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73AA" w14:textId="49735078" w:rsidR="00E46BC0" w:rsidRDefault="00E46BC0"/>
    <w:p w14:paraId="6AFD43EE" w14:textId="77777777" w:rsidR="007E6B81" w:rsidRPr="007E6B81" w:rsidRDefault="007E6B81" w:rsidP="007E6B81">
      <w:pPr>
        <w:jc w:val="center"/>
      </w:pPr>
      <w:r w:rsidRPr="007E6B81">
        <w:rPr>
          <w:b/>
          <w:bCs/>
        </w:rPr>
        <w:t>SIMATS ENGINEERING</w:t>
      </w:r>
    </w:p>
    <w:p w14:paraId="1123F71A" w14:textId="77777777" w:rsidR="007E6B81" w:rsidRPr="007E6B81" w:rsidRDefault="007E6B81" w:rsidP="007E6B81">
      <w:pPr>
        <w:jc w:val="center"/>
      </w:pPr>
      <w:r w:rsidRPr="007E6B81">
        <w:rPr>
          <w:b/>
          <w:bCs/>
        </w:rPr>
        <w:t>SAVEETHA INSTITUTE OF MEDICAL AND TECHNICAL SCIENCES</w:t>
      </w:r>
    </w:p>
    <w:p w14:paraId="2BCB5AD1" w14:textId="77777777" w:rsidR="007E6B81" w:rsidRPr="007E6B81" w:rsidRDefault="007E6B81" w:rsidP="007E6B81">
      <w:pPr>
        <w:jc w:val="center"/>
      </w:pPr>
      <w:r w:rsidRPr="007E6B81">
        <w:t>CHENNAI – 602105</w:t>
      </w:r>
    </w:p>
    <w:p w14:paraId="3367CA82" w14:textId="77777777" w:rsidR="007E6B81" w:rsidRPr="007E6B81" w:rsidRDefault="007E6B81" w:rsidP="007E6B81">
      <w:pPr>
        <w:jc w:val="center"/>
      </w:pPr>
      <w:r w:rsidRPr="007E6B81">
        <w:rPr>
          <w:b/>
          <w:bCs/>
        </w:rPr>
        <w:t>Department of Computer Science and Engineering</w:t>
      </w:r>
    </w:p>
    <w:p w14:paraId="2FD0BB1D" w14:textId="77777777" w:rsidR="007E6B81" w:rsidRPr="007E6B81" w:rsidRDefault="007E6B81" w:rsidP="007E6B81"/>
    <w:p w14:paraId="75A711DC" w14:textId="77777777" w:rsidR="007E6B81" w:rsidRPr="007E6B81" w:rsidRDefault="007E6B81" w:rsidP="007E6B81"/>
    <w:p w14:paraId="25652C52" w14:textId="77777777" w:rsidR="007E6B81" w:rsidRPr="007E6B81" w:rsidRDefault="007E6B81" w:rsidP="007E6B81">
      <w:r w:rsidRPr="007E6B81">
        <w:rPr>
          <w:b/>
          <w:bCs/>
        </w:rPr>
        <w:t xml:space="preserve">ASSESSMENT TOOL </w:t>
      </w:r>
      <w:proofErr w:type="gramStart"/>
      <w:r w:rsidRPr="007E6B81">
        <w:rPr>
          <w:b/>
          <w:bCs/>
        </w:rPr>
        <w:t>1  –</w:t>
      </w:r>
      <w:proofErr w:type="gramEnd"/>
      <w:r w:rsidRPr="007E6B81">
        <w:rPr>
          <w:b/>
          <w:bCs/>
        </w:rPr>
        <w:t>  DATA CLEANING CHALLENGE</w:t>
      </w:r>
    </w:p>
    <w:p w14:paraId="356201F5" w14:textId="77777777" w:rsidR="007E6B81" w:rsidRPr="007E6B81" w:rsidRDefault="007E6B81" w:rsidP="007E6B8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252"/>
        <w:gridCol w:w="2178"/>
        <w:gridCol w:w="2935"/>
      </w:tblGrid>
      <w:tr w:rsidR="007E6B81" w:rsidRPr="007E6B81" w14:paraId="3AABFA1B" w14:textId="77777777">
        <w:trPr>
          <w:trHeight w:val="789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BF1E860" w14:textId="77777777" w:rsidR="007E6B81" w:rsidRPr="007E6B81" w:rsidRDefault="007E6B81" w:rsidP="007E6B81">
            <w:r w:rsidRPr="007E6B81">
              <w:rPr>
                <w:b/>
                <w:bCs/>
              </w:rPr>
              <w:t>Course Code: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A6C7295" w14:textId="77777777" w:rsidR="007E6B81" w:rsidRPr="007E6B81" w:rsidRDefault="007E6B81" w:rsidP="007E6B81">
            <w:r w:rsidRPr="007E6B81">
              <w:t>DSA0502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D749174" w14:textId="77777777" w:rsidR="007E6B81" w:rsidRPr="007E6B81" w:rsidRDefault="007E6B81" w:rsidP="007E6B81">
            <w:r w:rsidRPr="007E6B81">
              <w:rPr>
                <w:b/>
                <w:bCs/>
              </w:rPr>
              <w:t>Course Title: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BFCC204" w14:textId="77777777" w:rsidR="007E6B81" w:rsidRPr="007E6B81" w:rsidRDefault="007E6B81" w:rsidP="007E6B81">
            <w:r w:rsidRPr="007E6B81">
              <w:t>Query Processing for Data Science </w:t>
            </w:r>
          </w:p>
        </w:tc>
      </w:tr>
      <w:tr w:rsidR="007E6B81" w:rsidRPr="007E6B81" w14:paraId="21154850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2A6B1CD" w14:textId="77777777" w:rsidR="007E6B81" w:rsidRPr="007E6B81" w:rsidRDefault="007E6B81" w:rsidP="007E6B81">
            <w:r w:rsidRPr="007E6B81">
              <w:rPr>
                <w:b/>
                <w:bCs/>
              </w:rPr>
              <w:t>CO Assessed: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FFFF70F" w14:textId="77777777" w:rsidR="007E6B81" w:rsidRPr="007E6B81" w:rsidRDefault="007E6B81" w:rsidP="007E6B81">
            <w:r w:rsidRPr="007E6B81">
              <w:t>CO3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9B608BE" w14:textId="77777777" w:rsidR="007E6B81" w:rsidRPr="007E6B81" w:rsidRDefault="007E6B81" w:rsidP="007E6B81">
            <w:r w:rsidRPr="007E6B81">
              <w:rPr>
                <w:b/>
                <w:bCs/>
              </w:rPr>
              <w:t>Assessment: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77A1219" w14:textId="77777777" w:rsidR="007E6B81" w:rsidRPr="007E6B81" w:rsidRDefault="007E6B81" w:rsidP="007E6B81">
            <w:r w:rsidRPr="007E6B81">
              <w:t>Tool 2 – Data Cleaning Challenge</w:t>
            </w:r>
          </w:p>
        </w:tc>
      </w:tr>
      <w:tr w:rsidR="007E6B81" w:rsidRPr="007E6B81" w14:paraId="5890B28A" w14:textId="77777777">
        <w:trPr>
          <w:trHeight w:val="274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883E906" w14:textId="77777777" w:rsidR="007E6B81" w:rsidRPr="007E6B81" w:rsidRDefault="007E6B81" w:rsidP="007E6B81">
            <w:r w:rsidRPr="007E6B81">
              <w:rPr>
                <w:b/>
                <w:bCs/>
              </w:rPr>
              <w:t>Weightage: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78F5B5B" w14:textId="77777777" w:rsidR="007E6B81" w:rsidRPr="007E6B81" w:rsidRDefault="007E6B81" w:rsidP="007E6B81"/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1B0732C" w14:textId="77777777" w:rsidR="007E6B81" w:rsidRPr="007E6B81" w:rsidRDefault="007E6B81" w:rsidP="007E6B81">
            <w:r w:rsidRPr="007E6B81">
              <w:rPr>
                <w:b/>
                <w:bCs/>
              </w:rPr>
              <w:t>Total Marks: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93F32E8" w14:textId="77777777" w:rsidR="007E6B81" w:rsidRPr="007E6B81" w:rsidRDefault="007E6B81" w:rsidP="007E6B81"/>
        </w:tc>
      </w:tr>
      <w:tr w:rsidR="007E6B81" w:rsidRPr="007E6B81" w14:paraId="1E2A6FB4" w14:textId="77777777">
        <w:trPr>
          <w:trHeight w:val="526"/>
        </w:trPr>
        <w:tc>
          <w:tcPr>
            <w:tcW w:w="0" w:type="auto"/>
            <w:gridSpan w:val="4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1E442E" w14:textId="77777777" w:rsidR="007E6B81" w:rsidRPr="007E6B81" w:rsidRDefault="007E6B81" w:rsidP="007E6B81">
            <w:r w:rsidRPr="007E6B81">
              <w:rPr>
                <w:b/>
                <w:bCs/>
              </w:rPr>
              <w:t xml:space="preserve">CO3 Statement:  </w:t>
            </w:r>
            <w:r w:rsidRPr="007E6B81">
              <w:t>Identify and clean inconsistencies in data by handling missing values, duplicates, outliers, formatting issues, and applying techniques like fuzzy matching and regex. (BL5 and BL6).</w:t>
            </w:r>
          </w:p>
        </w:tc>
      </w:tr>
      <w:tr w:rsidR="007E6B81" w:rsidRPr="007E6B81" w14:paraId="606F9F18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D0C21CF" w14:textId="77777777" w:rsidR="007E6B81" w:rsidRPr="007E6B81" w:rsidRDefault="007E6B81" w:rsidP="007E6B81">
            <w:r w:rsidRPr="007E6B81">
              <w:rPr>
                <w:b/>
                <w:bCs/>
              </w:rPr>
              <w:t>Student Name: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579DEBD" w14:textId="14029862" w:rsidR="007E6B81" w:rsidRPr="007E6B81" w:rsidRDefault="007E6B81" w:rsidP="007E6B81">
            <w:r>
              <w:t>SIDDARTH P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F62B8A7" w14:textId="77777777" w:rsidR="007E6B81" w:rsidRPr="007E6B81" w:rsidRDefault="007E6B81" w:rsidP="007E6B81">
            <w:r w:rsidRPr="007E6B81">
              <w:rPr>
                <w:b/>
                <w:bCs/>
              </w:rPr>
              <w:t>Reg. No.: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95296CA" w14:textId="5ADA8325" w:rsidR="007E6B81" w:rsidRPr="007E6B81" w:rsidRDefault="007E6B81" w:rsidP="007E6B81">
            <w:r>
              <w:t>192324264</w:t>
            </w:r>
          </w:p>
        </w:tc>
      </w:tr>
      <w:tr w:rsidR="007E6B81" w:rsidRPr="007E6B81" w14:paraId="03E0E770" w14:textId="77777777">
        <w:trPr>
          <w:trHeight w:val="526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5374226" w14:textId="77777777" w:rsidR="007E6B81" w:rsidRPr="007E6B81" w:rsidRDefault="007E6B81" w:rsidP="007E6B81">
            <w:r w:rsidRPr="007E6B81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3F16AE5" w14:textId="0C0F889F" w:rsidR="007E6B81" w:rsidRPr="007E6B81" w:rsidRDefault="007E6B81" w:rsidP="007E6B81">
            <w:r>
              <w:t>2023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F9EAAC7" w14:textId="77777777" w:rsidR="007E6B81" w:rsidRPr="007E6B81" w:rsidRDefault="007E6B81" w:rsidP="007E6B81">
            <w:r w:rsidRPr="007E6B81">
              <w:rPr>
                <w:b/>
                <w:bCs/>
              </w:rPr>
              <w:t>Date of Submission: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50AA176" w14:textId="4C4F02C0" w:rsidR="007E6B81" w:rsidRPr="007E6B81" w:rsidRDefault="007E6B81" w:rsidP="007E6B81">
            <w:r>
              <w:t>9-08-2026</w:t>
            </w:r>
          </w:p>
        </w:tc>
      </w:tr>
      <w:tr w:rsidR="007E6B81" w:rsidRPr="007E6B81" w14:paraId="4983935E" w14:textId="77777777">
        <w:trPr>
          <w:trHeight w:val="538"/>
        </w:trPr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61B76AC" w14:textId="77777777" w:rsidR="007E6B81" w:rsidRPr="007E6B81" w:rsidRDefault="007E6B81" w:rsidP="007E6B81">
            <w:r w:rsidRPr="007E6B81">
              <w:rPr>
                <w:b/>
                <w:bCs/>
              </w:rPr>
              <w:t>Faculty In-charge: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6A48D29" w14:textId="77777777" w:rsidR="007E6B81" w:rsidRPr="007E6B81" w:rsidRDefault="007E6B81" w:rsidP="007E6B81">
            <w:r w:rsidRPr="007E6B81">
              <w:rPr>
                <w:b/>
                <w:bCs/>
              </w:rPr>
              <w:t xml:space="preserve">Dr. </w:t>
            </w:r>
            <w:proofErr w:type="spellStart"/>
            <w:proofErr w:type="gramStart"/>
            <w:r w:rsidRPr="007E6B81">
              <w:rPr>
                <w:b/>
                <w:bCs/>
              </w:rPr>
              <w:t>B.Shyamala</w:t>
            </w:r>
            <w:proofErr w:type="spellEnd"/>
            <w:proofErr w:type="gramEnd"/>
            <w:r w:rsidRPr="007E6B81">
              <w:rPr>
                <w:b/>
                <w:bCs/>
              </w:rPr>
              <w:t xml:space="preserve"> Gowri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1C82E38" w14:textId="77777777" w:rsidR="007E6B81" w:rsidRPr="007E6B81" w:rsidRDefault="007E6B81" w:rsidP="007E6B81">
            <w:r w:rsidRPr="007E6B81">
              <w:rPr>
                <w:b/>
                <w:bCs/>
              </w:rPr>
              <w:t>Project Mode: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7A1E964" w14:textId="77777777" w:rsidR="007E6B81" w:rsidRPr="007E6B81" w:rsidRDefault="007E6B81" w:rsidP="007E6B81">
            <w:r w:rsidRPr="007E6B81">
              <w:t>Individual Submission</w:t>
            </w:r>
          </w:p>
        </w:tc>
      </w:tr>
    </w:tbl>
    <w:p w14:paraId="57B96885" w14:textId="77777777" w:rsidR="007E6B81" w:rsidRPr="007E6B81" w:rsidRDefault="007E6B81" w:rsidP="007E6B8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7E6B81" w:rsidRPr="007E6B81" w14:paraId="2FB26CEF" w14:textId="77777777">
        <w:trPr>
          <w:trHeight w:val="2301"/>
        </w:trPr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EB9B51" w14:textId="5F2868C7" w:rsidR="007E6B81" w:rsidRPr="007E6B81" w:rsidRDefault="007E6B81" w:rsidP="007E6B81">
            <w:r w:rsidRPr="007E6B81">
              <w:rPr>
                <w:b/>
                <w:bCs/>
              </w:rPr>
              <w:t xml:space="preserve">Code of Conduct  </w:t>
            </w:r>
            <w:r w:rsidRPr="007E6B81">
              <w:rPr>
                <w:b/>
                <w:bCs/>
              </w:rPr>
              <w:br/>
            </w:r>
            <w:r w:rsidRPr="007E6B81">
              <w:rPr>
                <w:b/>
                <w:bCs/>
              </w:rPr>
              <w:br/>
            </w:r>
            <w:r w:rsidRPr="007E6B81">
              <w:t xml:space="preserve">I </w:t>
            </w:r>
            <w:r w:rsidRPr="007E6B81">
              <w:rPr>
                <w:u w:val="single"/>
              </w:rPr>
              <w:t>SIDDARTH.P / 192324264</w:t>
            </w:r>
            <w:r w:rsidRPr="007E6B81">
              <w:t xml:space="preserve"> (Name / Reg No) certify that this submission is my original work and that I have adhered to all guidelines specified for this assessment. I understand that any violation of academic integrity rules will result in disciplinary action.   </w:t>
            </w:r>
            <w:r w:rsidRPr="007E6B81">
              <w:br/>
            </w:r>
            <w:r w:rsidRPr="007E6B81">
              <w:br/>
              <w:t>Signature: _</w:t>
            </w:r>
            <w:r w:rsidRPr="007E6B81">
              <w:rPr>
                <w:u w:val="single"/>
              </w:rPr>
              <w:t>SIDDARTH P_</w:t>
            </w:r>
          </w:p>
        </w:tc>
      </w:tr>
    </w:tbl>
    <w:p w14:paraId="6B09E610" w14:textId="77777777" w:rsidR="007E6B81" w:rsidRPr="007E6B81" w:rsidRDefault="007E6B81" w:rsidP="007E6B8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194"/>
        <w:gridCol w:w="1642"/>
        <w:gridCol w:w="1477"/>
        <w:gridCol w:w="1494"/>
        <w:gridCol w:w="2001"/>
      </w:tblGrid>
      <w:tr w:rsidR="007E6B81" w:rsidRPr="007E6B81" w14:paraId="7DDE8525" w14:textId="77777777">
        <w:trPr>
          <w:trHeight w:val="6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BDA76" w14:textId="77777777" w:rsidR="007E6B81" w:rsidRPr="007E6B81" w:rsidRDefault="007E6B81" w:rsidP="007E6B81">
            <w:r w:rsidRPr="007E6B81">
              <w:rPr>
                <w:b/>
                <w:bCs/>
              </w:rPr>
              <w:t xml:space="preserve">Anomaly Detection       </w:t>
            </w:r>
            <w:r w:rsidRPr="007E6B81">
              <w:rPr>
                <w:b/>
                <w:bCs/>
              </w:rPr>
              <w:br/>
              <w:t>(5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8DB60" w14:textId="77777777" w:rsidR="007E6B81" w:rsidRPr="007E6B81" w:rsidRDefault="007E6B81" w:rsidP="007E6B81">
            <w:r w:rsidRPr="007E6B81">
              <w:rPr>
                <w:b/>
                <w:bCs/>
              </w:rPr>
              <w:t xml:space="preserve">Cleaning Methods </w:t>
            </w:r>
            <w:r w:rsidRPr="007E6B81">
              <w:rPr>
                <w:b/>
                <w:bCs/>
              </w:rPr>
              <w:br/>
              <w:t>(5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4CB1E" w14:textId="77777777" w:rsidR="007E6B81" w:rsidRPr="007E6B81" w:rsidRDefault="007E6B81" w:rsidP="007E6B81">
            <w:r w:rsidRPr="007E6B81">
              <w:rPr>
                <w:b/>
                <w:bCs/>
              </w:rPr>
              <w:t xml:space="preserve">Data Transformation </w:t>
            </w:r>
            <w:r w:rsidRPr="007E6B81">
              <w:rPr>
                <w:b/>
                <w:bCs/>
              </w:rPr>
              <w:br/>
              <w:t>(5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0FE30" w14:textId="77777777" w:rsidR="007E6B81" w:rsidRPr="007E6B81" w:rsidRDefault="007E6B81" w:rsidP="007E6B81">
            <w:r w:rsidRPr="007E6B81">
              <w:rPr>
                <w:b/>
                <w:bCs/>
              </w:rPr>
              <w:t xml:space="preserve">Analytical Comparison </w:t>
            </w:r>
            <w:r w:rsidRPr="007E6B81">
              <w:rPr>
                <w:b/>
                <w:bCs/>
              </w:rPr>
              <w:br/>
              <w:t>(5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44B6E" w14:textId="77777777" w:rsidR="007E6B81" w:rsidRPr="007E6B81" w:rsidRDefault="007E6B81" w:rsidP="007E6B81">
            <w:r w:rsidRPr="007E6B81">
              <w:rPr>
                <w:b/>
                <w:bCs/>
              </w:rPr>
              <w:t xml:space="preserve">Governance Discussion </w:t>
            </w:r>
            <w:r w:rsidRPr="007E6B81">
              <w:rPr>
                <w:b/>
                <w:bCs/>
              </w:rPr>
              <w:br/>
              <w:t>(5 Marks)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EAC8E" w14:textId="77777777" w:rsidR="007E6B81" w:rsidRPr="007E6B81" w:rsidRDefault="007E6B81" w:rsidP="007E6B81">
            <w:r w:rsidRPr="007E6B81">
              <w:rPr>
                <w:b/>
                <w:bCs/>
              </w:rPr>
              <w:t>Total                 </w:t>
            </w:r>
            <w:proofErr w:type="gramStart"/>
            <w:r w:rsidRPr="007E6B81">
              <w:rPr>
                <w:b/>
                <w:bCs/>
              </w:rPr>
              <w:t xml:space="preserve">   (</w:t>
            </w:r>
            <w:proofErr w:type="gramEnd"/>
            <w:r w:rsidRPr="007E6B81">
              <w:rPr>
                <w:b/>
                <w:bCs/>
              </w:rPr>
              <w:t>25 Marks)</w:t>
            </w:r>
          </w:p>
        </w:tc>
      </w:tr>
      <w:tr w:rsidR="007E6B81" w:rsidRPr="007E6B81" w14:paraId="1C3D6527" w14:textId="77777777">
        <w:trPr>
          <w:trHeight w:val="8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6DA2B" w14:textId="77777777" w:rsidR="007E6B81" w:rsidRPr="007E6B81" w:rsidRDefault="007E6B81" w:rsidP="007E6B8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C9C09" w14:textId="77777777" w:rsidR="007E6B81" w:rsidRPr="007E6B81" w:rsidRDefault="007E6B81" w:rsidP="007E6B8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AB4C6" w14:textId="77777777" w:rsidR="007E6B81" w:rsidRPr="007E6B81" w:rsidRDefault="007E6B81" w:rsidP="007E6B8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5EFEB" w14:textId="77777777" w:rsidR="007E6B81" w:rsidRPr="007E6B81" w:rsidRDefault="007E6B81" w:rsidP="007E6B8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1B1A1" w14:textId="77777777" w:rsidR="007E6B81" w:rsidRPr="007E6B81" w:rsidRDefault="007E6B81" w:rsidP="007E6B8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87496" w14:textId="77777777" w:rsidR="007E6B81" w:rsidRPr="007E6B81" w:rsidRDefault="007E6B81" w:rsidP="007E6B81"/>
        </w:tc>
      </w:tr>
    </w:tbl>
    <w:p w14:paraId="0F5D3892" w14:textId="77777777" w:rsidR="00E46BC0" w:rsidRDefault="00E46BC0">
      <w:pPr>
        <w:sectPr w:rsidR="00E46BC0" w:rsidSect="007E6B8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D48096B" w14:textId="1AF66386" w:rsidR="007E6B81" w:rsidRDefault="00EB42A8" w:rsidP="007E6B81">
      <w:pPr>
        <w:spacing w:after="6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lastRenderedPageBreak/>
        <w:t>Question 3: Banking Loan Approval Dataset</w:t>
      </w:r>
    </w:p>
    <w:p w14:paraId="42925A93" w14:textId="77777777" w:rsidR="007E6B81" w:rsidRDefault="007E6B81" w:rsidP="007E6B81">
      <w:pPr>
        <w:spacing w:after="60"/>
        <w:jc w:val="center"/>
      </w:pPr>
    </w:p>
    <w:p w14:paraId="1F1E99B3" w14:textId="77777777" w:rsidR="00E46BC0" w:rsidRDefault="00EB42A8">
      <w:pPr>
        <w:spacing w:after="120"/>
      </w:pPr>
      <w:r>
        <w:rPr>
          <w:sz w:val="21"/>
          <w:szCs w:val="21"/>
        </w:rPr>
        <w:t>A bank uses the loan-application dataset (L001–L010) to decide loan eligibility. The raw file contains eight distinct data-quality problems — a missing credit score, income recorded in mixed units, a negative loan amount, a duplicate customer record, an under-age applicant, inconsistent employment-status labels, an extreme income outlier, and a missing income value. Each is diagnosed, cleaned with a justified rule, and the downstream effect on the loan-approval decision is measured below.</w:t>
      </w:r>
    </w:p>
    <w:p w14:paraId="74E3EC36" w14:textId="66E9B792" w:rsidR="007E6B81" w:rsidRPr="007E6B81" w:rsidRDefault="00EB42A8">
      <w:pPr>
        <w:pStyle w:val="Heading2"/>
        <w:pBdr>
          <w:bottom w:val="single" w:sz="6" w:space="4" w:color="1F3864"/>
        </w:pBdr>
        <w:spacing w:before="320" w:after="140"/>
        <w:rPr>
          <w:b/>
          <w:bCs/>
          <w:i/>
          <w:iCs/>
          <w:color w:val="808080"/>
          <w:sz w:val="20"/>
          <w:szCs w:val="20"/>
        </w:rPr>
      </w:pPr>
      <w:r>
        <w:rPr>
          <w:b/>
          <w:bCs/>
          <w:color w:val="1F3864"/>
        </w:rPr>
        <w:t xml:space="preserve">Task 1. </w:t>
      </w:r>
      <w:r>
        <w:rPr>
          <w:b/>
          <w:bCs/>
          <w:color w:val="1F3864"/>
        </w:rPr>
        <w:t>Critical Issues Affecting Loan Decisions</w:t>
      </w:r>
      <w:r>
        <w:rPr>
          <w:b/>
          <w:bCs/>
          <w:i/>
          <w:iCs/>
          <w:color w:val="808080"/>
          <w:sz w:val="20"/>
          <w:szCs w:val="20"/>
        </w:rPr>
        <w:t xml:space="preserve">  </w:t>
      </w:r>
    </w:p>
    <w:p w14:paraId="02DC7B3B" w14:textId="77777777" w:rsidR="00E46BC0" w:rsidRDefault="00EB42A8">
      <w:pPr>
        <w:spacing w:after="120"/>
      </w:pPr>
      <w:r>
        <w:rPr>
          <w:sz w:val="21"/>
          <w:szCs w:val="21"/>
        </w:rPr>
        <w:t>Every issue below directly touches a field that risk-scoring or eligibility logic depends on, so each is classified by the type of decision it could corrupt if left uncleaned.</w:t>
      </w:r>
    </w:p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1284"/>
        <w:gridCol w:w="6185"/>
      </w:tblGrid>
      <w:tr w:rsidR="00E46BC0" w14:paraId="302CC040" w14:textId="77777777" w:rsidTr="007E6B81">
        <w:tblPrEx>
          <w:tblCellMar>
            <w:top w:w="0" w:type="dxa"/>
            <w:bottom w:w="0" w:type="dxa"/>
          </w:tblCellMar>
        </w:tblPrEx>
        <w:trPr>
          <w:trHeight w:val="219"/>
          <w:tblHeader/>
        </w:trPr>
        <w:tc>
          <w:tcPr>
            <w:tcW w:w="229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02F1E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128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C83F0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Record(s)</w:t>
            </w:r>
          </w:p>
        </w:tc>
        <w:tc>
          <w:tcPr>
            <w:tcW w:w="61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E9090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 on Loan Decision</w:t>
            </w:r>
          </w:p>
        </w:tc>
      </w:tr>
      <w:tr w:rsidR="00E46BC0" w14:paraId="2F54CBDF" w14:textId="77777777" w:rsidTr="007E6B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22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82C38" w14:textId="77777777" w:rsidR="00E46BC0" w:rsidRDefault="00EB42A8">
            <w:r>
              <w:rPr>
                <w:color w:val="000000"/>
                <w:sz w:val="19"/>
                <w:szCs w:val="19"/>
              </w:rPr>
              <w:t xml:space="preserve">Missing </w:t>
            </w:r>
            <w:proofErr w:type="spellStart"/>
            <w:r>
              <w:rPr>
                <w:color w:val="000000"/>
                <w:sz w:val="19"/>
                <w:szCs w:val="19"/>
              </w:rPr>
              <w:t>CreditScore</w:t>
            </w:r>
            <w:proofErr w:type="spellEnd"/>
          </w:p>
        </w:tc>
        <w:tc>
          <w:tcPr>
            <w:tcW w:w="12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5396F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L003</w:t>
            </w:r>
          </w:p>
        </w:tc>
        <w:tc>
          <w:tcPr>
            <w:tcW w:w="61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9300B" w14:textId="77777777" w:rsidR="00E46BC0" w:rsidRDefault="00EB42A8">
            <w:r>
              <w:rPr>
                <w:color w:val="000000"/>
                <w:sz w:val="19"/>
                <w:szCs w:val="19"/>
              </w:rPr>
              <w:t>Risk-scoring model receives a null feature — the record may be auto-rejected or silently dropped from the model instead of being properly assessed.</w:t>
            </w:r>
          </w:p>
        </w:tc>
      </w:tr>
      <w:tr w:rsidR="00E46BC0" w14:paraId="7957654A" w14:textId="77777777" w:rsidTr="007E6B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22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DF47D" w14:textId="77777777" w:rsidR="00E46BC0" w:rsidRDefault="00EB42A8">
            <w:r>
              <w:rPr>
                <w:color w:val="000000"/>
                <w:sz w:val="19"/>
                <w:szCs w:val="19"/>
              </w:rPr>
              <w:t>Income in mixed units ("900K")</w:t>
            </w:r>
          </w:p>
        </w:tc>
        <w:tc>
          <w:tcPr>
            <w:tcW w:w="12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94E62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L002</w:t>
            </w:r>
          </w:p>
        </w:tc>
        <w:tc>
          <w:tcPr>
            <w:tcW w:w="61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0B974" w14:textId="77777777" w:rsidR="00E46BC0" w:rsidRDefault="00EB42A8">
            <w:r>
              <w:rPr>
                <w:color w:val="000000"/>
                <w:sz w:val="19"/>
                <w:szCs w:val="19"/>
              </w:rPr>
              <w:t>If "900K" is read as the literal number 900, the debt-to-income ratio explodes, causing a wrongful rejection of an eligible applicant.</w:t>
            </w:r>
          </w:p>
        </w:tc>
      </w:tr>
      <w:tr w:rsidR="00E46BC0" w14:paraId="56961ED5" w14:textId="77777777" w:rsidTr="007E6B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22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5B308" w14:textId="77777777" w:rsidR="00E46BC0" w:rsidRDefault="00EB42A8">
            <w:r>
              <w:rPr>
                <w:color w:val="000000"/>
                <w:sz w:val="19"/>
                <w:szCs w:val="19"/>
              </w:rPr>
              <w:t xml:space="preserve">Negative </w:t>
            </w:r>
            <w:proofErr w:type="spellStart"/>
            <w:r>
              <w:rPr>
                <w:color w:val="000000"/>
                <w:sz w:val="19"/>
                <w:szCs w:val="19"/>
              </w:rPr>
              <w:t>LoanAmount</w:t>
            </w:r>
            <w:proofErr w:type="spellEnd"/>
          </w:p>
        </w:tc>
        <w:tc>
          <w:tcPr>
            <w:tcW w:w="12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20A28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L004</w:t>
            </w:r>
          </w:p>
        </w:tc>
        <w:tc>
          <w:tcPr>
            <w:tcW w:w="61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689C" w14:textId="77777777" w:rsidR="00E46BC0" w:rsidRDefault="00EB42A8">
            <w:r>
              <w:rPr>
                <w:color w:val="000000"/>
                <w:sz w:val="19"/>
                <w:szCs w:val="19"/>
              </w:rPr>
              <w:t>A negative principal breaks EMI, interest and exposure calculations downstream (e.g. in portfolio risk aggregation).</w:t>
            </w:r>
          </w:p>
        </w:tc>
      </w:tr>
      <w:tr w:rsidR="00E46BC0" w14:paraId="4F2D1220" w14:textId="77777777" w:rsidTr="007E6B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22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BC60" w14:textId="77777777" w:rsidR="00E46BC0" w:rsidRDefault="00EB42A8">
            <w:r>
              <w:rPr>
                <w:color w:val="000000"/>
                <w:sz w:val="19"/>
                <w:szCs w:val="19"/>
              </w:rPr>
              <w:t xml:space="preserve">Duplicate </w:t>
            </w:r>
            <w:proofErr w:type="spellStart"/>
            <w:r>
              <w:rPr>
                <w:color w:val="000000"/>
                <w:sz w:val="19"/>
                <w:szCs w:val="19"/>
              </w:rPr>
              <w:t>CustomerID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full row (L008 repeated)</w:t>
            </w:r>
          </w:p>
        </w:tc>
        <w:tc>
          <w:tcPr>
            <w:tcW w:w="12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C9766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L008</w:t>
            </w:r>
          </w:p>
        </w:tc>
        <w:tc>
          <w:tcPr>
            <w:tcW w:w="61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90CCE" w14:textId="77777777" w:rsidR="00E46BC0" w:rsidRDefault="00EB42A8">
            <w:r>
              <w:rPr>
                <w:color w:val="000000"/>
                <w:sz w:val="19"/>
                <w:szCs w:val="19"/>
              </w:rPr>
              <w:t>Double-counts one applicant's exposure and inflates the approval rate reported to management (see Task 4).</w:t>
            </w:r>
          </w:p>
        </w:tc>
      </w:tr>
      <w:tr w:rsidR="00E46BC0" w14:paraId="2A37308B" w14:textId="77777777" w:rsidTr="007E6B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22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D46EB" w14:textId="77777777" w:rsidR="00E46BC0" w:rsidRDefault="00EB42A8">
            <w:r>
              <w:rPr>
                <w:color w:val="000000"/>
                <w:sz w:val="19"/>
                <w:szCs w:val="19"/>
              </w:rPr>
              <w:t>Under-age applicant (Age = 16)</w:t>
            </w:r>
          </w:p>
        </w:tc>
        <w:tc>
          <w:tcPr>
            <w:tcW w:w="12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6716C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L005</w:t>
            </w:r>
          </w:p>
        </w:tc>
        <w:tc>
          <w:tcPr>
            <w:tcW w:w="61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A2416" w14:textId="77777777" w:rsidR="00E46BC0" w:rsidRDefault="00EB42A8">
            <w:r>
              <w:rPr>
                <w:color w:val="000000"/>
                <w:sz w:val="19"/>
                <w:szCs w:val="19"/>
              </w:rPr>
              <w:t>Loans cannot legally be extended to a minor. An "Approved" status on this row is a compliance violation, not just a data glitch.</w:t>
            </w:r>
          </w:p>
        </w:tc>
      </w:tr>
      <w:tr w:rsidR="00E46BC0" w14:paraId="36E6E6D6" w14:textId="77777777" w:rsidTr="007E6B81">
        <w:tblPrEx>
          <w:tblCellMar>
            <w:top w:w="0" w:type="dxa"/>
            <w:bottom w:w="0" w:type="dxa"/>
          </w:tblCellMar>
        </w:tblPrEx>
        <w:trPr>
          <w:trHeight w:val="694"/>
        </w:trPr>
        <w:tc>
          <w:tcPr>
            <w:tcW w:w="22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0217" w14:textId="77777777" w:rsidR="00E46BC0" w:rsidRDefault="00EB42A8">
            <w:r>
              <w:rPr>
                <w:color w:val="000000"/>
                <w:sz w:val="19"/>
                <w:szCs w:val="19"/>
              </w:rPr>
              <w:t xml:space="preserve">Inconsistent </w:t>
            </w:r>
            <w:proofErr w:type="spellStart"/>
            <w:r>
              <w:rPr>
                <w:color w:val="000000"/>
                <w:sz w:val="19"/>
                <w:szCs w:val="19"/>
              </w:rPr>
              <w:t>EmploymentStatus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("FT", "Full Time", "fulltime")</w:t>
            </w:r>
          </w:p>
        </w:tc>
        <w:tc>
          <w:tcPr>
            <w:tcW w:w="12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2EBAC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L002, L003, L008</w:t>
            </w:r>
          </w:p>
        </w:tc>
        <w:tc>
          <w:tcPr>
            <w:tcW w:w="61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7EB9E" w14:textId="77777777" w:rsidR="00E46BC0" w:rsidRDefault="00EB42A8">
            <w:r>
              <w:rPr>
                <w:color w:val="000000"/>
                <w:sz w:val="19"/>
                <w:szCs w:val="19"/>
              </w:rPr>
              <w:t>If treated as separate categories, a rules engine or ML model under-weights the true size of the "Full Time" segment, skewing risk scoring.</w:t>
            </w:r>
          </w:p>
        </w:tc>
      </w:tr>
      <w:tr w:rsidR="00E46BC0" w14:paraId="2C9F8C74" w14:textId="77777777" w:rsidTr="007E6B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22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282CC" w14:textId="77777777" w:rsidR="00E46BC0" w:rsidRDefault="00EB42A8">
            <w:r>
              <w:rPr>
                <w:color w:val="000000"/>
                <w:sz w:val="19"/>
                <w:szCs w:val="19"/>
              </w:rPr>
              <w:t>Extreme income outlier (₹7.5 Cr)</w:t>
            </w:r>
          </w:p>
        </w:tc>
        <w:tc>
          <w:tcPr>
            <w:tcW w:w="12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0AAE5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L007</w:t>
            </w:r>
          </w:p>
        </w:tc>
        <w:tc>
          <w:tcPr>
            <w:tcW w:w="61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8E46B" w14:textId="77777777" w:rsidR="00E46BC0" w:rsidRDefault="00EB42A8">
            <w:r>
              <w:rPr>
                <w:color w:val="000000"/>
                <w:sz w:val="19"/>
                <w:szCs w:val="19"/>
              </w:rPr>
              <w:t>Almost certainly an extra zero typed in; if trusted as-is it inflates the applicant's eligible loan amount far beyond a safe multiple of income.</w:t>
            </w:r>
          </w:p>
        </w:tc>
      </w:tr>
      <w:tr w:rsidR="00E46BC0" w14:paraId="78A4170A" w14:textId="77777777" w:rsidTr="007E6B81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2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FEBA" w14:textId="77777777" w:rsidR="00E46BC0" w:rsidRDefault="00EB42A8">
            <w:r>
              <w:rPr>
                <w:color w:val="000000"/>
                <w:sz w:val="19"/>
                <w:szCs w:val="19"/>
              </w:rPr>
              <w:t xml:space="preserve">Missing </w:t>
            </w:r>
            <w:proofErr w:type="spellStart"/>
            <w:r>
              <w:rPr>
                <w:color w:val="000000"/>
                <w:sz w:val="19"/>
                <w:szCs w:val="19"/>
              </w:rPr>
              <w:t>AnnualIncome</w:t>
            </w:r>
            <w:proofErr w:type="spellEnd"/>
          </w:p>
        </w:tc>
        <w:tc>
          <w:tcPr>
            <w:tcW w:w="12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81570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L010</w:t>
            </w:r>
          </w:p>
        </w:tc>
        <w:tc>
          <w:tcPr>
            <w:tcW w:w="61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4ADE" w14:textId="77777777" w:rsidR="00E46BC0" w:rsidRDefault="00EB42A8">
            <w:r>
              <w:rPr>
                <w:color w:val="000000"/>
                <w:sz w:val="19"/>
                <w:szCs w:val="19"/>
              </w:rPr>
              <w:t>Income-to-loan and debt-to-income ratios cannot be computed at all, so eligibility cannot be assessed until the gap is resolved.</w:t>
            </w:r>
          </w:p>
        </w:tc>
      </w:tr>
    </w:tbl>
    <w:p w14:paraId="4A14C628" w14:textId="77777777" w:rsidR="00E46BC0" w:rsidRDefault="00E46BC0">
      <w:pPr>
        <w:spacing w:after="200"/>
      </w:pPr>
    </w:p>
    <w:p w14:paraId="1A02B92F" w14:textId="02CFB5B9" w:rsidR="00E46BC0" w:rsidRDefault="00EB42A8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Task 2. Cleaning Techniques for Missing &amp; Inconsistent Data</w:t>
      </w:r>
      <w:r>
        <w:rPr>
          <w:b/>
          <w:bCs/>
          <w:i/>
          <w:iCs/>
          <w:color w:val="808080"/>
          <w:sz w:val="20"/>
          <w:szCs w:val="20"/>
        </w:rPr>
        <w:t xml:space="preserve">  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3204"/>
        <w:gridCol w:w="4339"/>
      </w:tblGrid>
      <w:tr w:rsidR="00E46BC0" w14:paraId="4F374A2F" w14:textId="77777777" w:rsidTr="007E6B81">
        <w:tblPrEx>
          <w:tblCellMar>
            <w:top w:w="0" w:type="dxa"/>
            <w:bottom w:w="0" w:type="dxa"/>
          </w:tblCellMar>
        </w:tblPrEx>
        <w:trPr>
          <w:trHeight w:val="220"/>
          <w:tblHeader/>
        </w:trPr>
        <w:tc>
          <w:tcPr>
            <w:tcW w:w="21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12F1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320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EA3B5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43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B2FD8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 this technique</w:t>
            </w:r>
          </w:p>
        </w:tc>
      </w:tr>
      <w:tr w:rsidR="00E46BC0" w14:paraId="21B8F4A9" w14:textId="77777777" w:rsidTr="007E6B81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1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5C950" w14:textId="77777777" w:rsidR="00E46BC0" w:rsidRDefault="00EB42A8">
            <w:r>
              <w:rPr>
                <w:color w:val="000000"/>
                <w:sz w:val="19"/>
                <w:szCs w:val="19"/>
              </w:rPr>
              <w:t>Income unit mismatch ("900K")</w:t>
            </w:r>
          </w:p>
        </w:tc>
        <w:tc>
          <w:tcPr>
            <w:tcW w:w="32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8CC8B" w14:textId="77777777" w:rsidR="00E46BC0" w:rsidRDefault="00EB42A8">
            <w:r>
              <w:rPr>
                <w:color w:val="000000"/>
                <w:sz w:val="19"/>
                <w:szCs w:val="19"/>
              </w:rPr>
              <w:t>Regex-strip suffix, map K → ×1,000, then cast to float</w:t>
            </w:r>
          </w:p>
        </w:tc>
        <w:tc>
          <w:tcPr>
            <w:tcW w:w="4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BB91A" w14:textId="77777777" w:rsidR="00E46BC0" w:rsidRDefault="00EB42A8">
            <w:r>
              <w:rPr>
                <w:color w:val="000000"/>
                <w:sz w:val="19"/>
                <w:szCs w:val="19"/>
              </w:rPr>
              <w:t>Preserves the true value instead of discarding the row; a parsing rule is reusable for future "K/L/Cr" entries.</w:t>
            </w:r>
          </w:p>
        </w:tc>
      </w:tr>
      <w:tr w:rsidR="00E46BC0" w14:paraId="39615224" w14:textId="77777777" w:rsidTr="007E6B81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21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EC58B" w14:textId="77777777" w:rsidR="00E46BC0" w:rsidRDefault="00EB42A8">
            <w:r>
              <w:rPr>
                <w:color w:val="000000"/>
                <w:sz w:val="19"/>
                <w:szCs w:val="19"/>
              </w:rPr>
              <w:t xml:space="preserve">Missing </w:t>
            </w:r>
            <w:proofErr w:type="spellStart"/>
            <w:r>
              <w:rPr>
                <w:color w:val="000000"/>
                <w:sz w:val="19"/>
                <w:szCs w:val="19"/>
              </w:rPr>
              <w:t>CreditScore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(L003)</w:t>
            </w:r>
          </w:p>
        </w:tc>
        <w:tc>
          <w:tcPr>
            <w:tcW w:w="32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D50A5" w14:textId="77777777" w:rsidR="00E46BC0" w:rsidRDefault="00EB42A8">
            <w:r>
              <w:rPr>
                <w:color w:val="000000"/>
                <w:sz w:val="19"/>
                <w:szCs w:val="19"/>
              </w:rPr>
              <w:t>Median imputation (median of the other 8 scores = 700)</w:t>
            </w:r>
          </w:p>
        </w:tc>
        <w:tc>
          <w:tcPr>
            <w:tcW w:w="43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B9A0A" w14:textId="77777777" w:rsidR="00E46BC0" w:rsidRDefault="00EB42A8">
            <w:r>
              <w:rPr>
                <w:color w:val="000000"/>
                <w:sz w:val="19"/>
                <w:szCs w:val="19"/>
              </w:rPr>
              <w:t>Median resists the effect of any remaining outliers better than the mean; avoids deleting an otherwise valid applicant.</w:t>
            </w:r>
          </w:p>
        </w:tc>
      </w:tr>
      <w:tr w:rsidR="00E46BC0" w14:paraId="6FAB7B52" w14:textId="77777777" w:rsidTr="007E6B81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21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9071E" w14:textId="77777777" w:rsidR="00E46BC0" w:rsidRDefault="00EB42A8">
            <w:r>
              <w:rPr>
                <w:color w:val="000000"/>
                <w:sz w:val="19"/>
                <w:szCs w:val="19"/>
              </w:rPr>
              <w:t xml:space="preserve">Negative </w:t>
            </w:r>
            <w:proofErr w:type="spellStart"/>
            <w:r>
              <w:rPr>
                <w:color w:val="000000"/>
                <w:sz w:val="19"/>
                <w:szCs w:val="19"/>
              </w:rPr>
              <w:t>LoanAmount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(L004)</w:t>
            </w:r>
          </w:p>
        </w:tc>
        <w:tc>
          <w:tcPr>
            <w:tcW w:w="32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F426" w14:textId="77777777" w:rsidR="00E46BC0" w:rsidRDefault="00EB42A8">
            <w:proofErr w:type="gramStart"/>
            <w:r>
              <w:rPr>
                <w:color w:val="000000"/>
                <w:sz w:val="19"/>
                <w:szCs w:val="19"/>
              </w:rPr>
              <w:t>abs(</w:t>
            </w:r>
            <w:proofErr w:type="gramEnd"/>
            <w:r>
              <w:rPr>
                <w:color w:val="000000"/>
                <w:sz w:val="19"/>
                <w:szCs w:val="19"/>
              </w:rPr>
              <w:t>) — treated as a sign-entry error, not a real negative loan</w:t>
            </w:r>
          </w:p>
        </w:tc>
        <w:tc>
          <w:tcPr>
            <w:tcW w:w="4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D1F02" w14:textId="77777777" w:rsidR="00E46BC0" w:rsidRDefault="00EB42A8">
            <w:r>
              <w:rPr>
                <w:color w:val="000000"/>
                <w:sz w:val="19"/>
                <w:szCs w:val="19"/>
              </w:rPr>
              <w:t>Domain knowledge: a negative loan amount has no real-world meaning, so it is corrected rather than nulled or dropped.</w:t>
            </w:r>
          </w:p>
        </w:tc>
      </w:tr>
      <w:tr w:rsidR="00E46BC0" w14:paraId="668CA16B" w14:textId="77777777" w:rsidTr="007E6B81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1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6F2B3" w14:textId="77777777" w:rsidR="00E46BC0" w:rsidRDefault="00EB42A8">
            <w:r>
              <w:rPr>
                <w:color w:val="000000"/>
                <w:sz w:val="19"/>
                <w:szCs w:val="19"/>
              </w:rPr>
              <w:lastRenderedPageBreak/>
              <w:t>Duplicate record (L008)</w:t>
            </w:r>
          </w:p>
        </w:tc>
        <w:tc>
          <w:tcPr>
            <w:tcW w:w="32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984E2" w14:textId="77777777" w:rsidR="00E46BC0" w:rsidRDefault="00EB42A8">
            <w:proofErr w:type="spellStart"/>
            <w:r>
              <w:rPr>
                <w:color w:val="000000"/>
                <w:sz w:val="19"/>
                <w:szCs w:val="19"/>
              </w:rPr>
              <w:t>drop_</w:t>
            </w:r>
            <w:proofErr w:type="gramStart"/>
            <w:r>
              <w:rPr>
                <w:color w:val="000000"/>
                <w:sz w:val="19"/>
                <w:szCs w:val="19"/>
              </w:rPr>
              <w:t>duplicates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on the full row</w:t>
            </w:r>
          </w:p>
        </w:tc>
        <w:tc>
          <w:tcPr>
            <w:tcW w:w="43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BB35C" w14:textId="77777777" w:rsidR="00E46BC0" w:rsidRDefault="00EB42A8">
            <w:r>
              <w:rPr>
                <w:color w:val="000000"/>
                <w:sz w:val="19"/>
                <w:szCs w:val="19"/>
              </w:rPr>
              <w:t>Exact duplicate, so removing the second copy is safe and does not lose information.</w:t>
            </w:r>
          </w:p>
        </w:tc>
      </w:tr>
      <w:tr w:rsidR="00E46BC0" w14:paraId="1568FEDC" w14:textId="77777777" w:rsidTr="007E6B81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1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96D46" w14:textId="77777777" w:rsidR="00E46BC0" w:rsidRDefault="00EB42A8">
            <w:r>
              <w:rPr>
                <w:color w:val="000000"/>
                <w:sz w:val="19"/>
                <w:szCs w:val="19"/>
              </w:rPr>
              <w:t>Employment status variants</w:t>
            </w:r>
          </w:p>
        </w:tc>
        <w:tc>
          <w:tcPr>
            <w:tcW w:w="32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E362" w14:textId="77777777" w:rsidR="00E46BC0" w:rsidRDefault="00EB42A8">
            <w:r>
              <w:rPr>
                <w:color w:val="000000"/>
                <w:sz w:val="19"/>
                <w:szCs w:val="19"/>
              </w:rPr>
              <w:t>Case-fold + dictionary map {"</w:t>
            </w:r>
            <w:proofErr w:type="spellStart"/>
            <w:r>
              <w:rPr>
                <w:color w:val="000000"/>
                <w:sz w:val="19"/>
                <w:szCs w:val="19"/>
              </w:rPr>
              <w:t>FT":"Full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Time", "</w:t>
            </w:r>
            <w:proofErr w:type="spellStart"/>
            <w:r>
              <w:rPr>
                <w:color w:val="000000"/>
                <w:sz w:val="19"/>
                <w:szCs w:val="19"/>
              </w:rPr>
              <w:t>fulltime":"Full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Time", ...}</w:t>
            </w:r>
          </w:p>
        </w:tc>
        <w:tc>
          <w:tcPr>
            <w:tcW w:w="4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CEEFC" w14:textId="77777777" w:rsidR="00E46BC0" w:rsidRDefault="00EB42A8">
            <w:r>
              <w:rPr>
                <w:color w:val="000000"/>
                <w:sz w:val="19"/>
                <w:szCs w:val="19"/>
              </w:rPr>
              <w:t>Guarantees every record lands in one of a fixed, known set of categories before it reaches any scoring logic.</w:t>
            </w:r>
          </w:p>
        </w:tc>
      </w:tr>
      <w:tr w:rsidR="00E46BC0" w14:paraId="2FA6544A" w14:textId="77777777" w:rsidTr="007E6B81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21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5F212" w14:textId="77777777" w:rsidR="00E46BC0" w:rsidRDefault="00EB42A8">
            <w:r>
              <w:rPr>
                <w:color w:val="000000"/>
                <w:sz w:val="19"/>
                <w:szCs w:val="19"/>
              </w:rPr>
              <w:t>Under-age applicant (L005, age 16)</w:t>
            </w:r>
          </w:p>
        </w:tc>
        <w:tc>
          <w:tcPr>
            <w:tcW w:w="32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48691" w14:textId="77777777" w:rsidR="00E46BC0" w:rsidRDefault="00EB42A8">
            <w:r>
              <w:rPr>
                <w:color w:val="000000"/>
                <w:sz w:val="19"/>
                <w:szCs w:val="19"/>
              </w:rPr>
              <w:t>Flag as "Invalid — Manual Verification Required"; do NOT impute an age</w:t>
            </w:r>
          </w:p>
        </w:tc>
        <w:tc>
          <w:tcPr>
            <w:tcW w:w="43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B1D0C" w14:textId="77777777" w:rsidR="00E46BC0" w:rsidRDefault="00EB42A8">
            <w:r>
              <w:rPr>
                <w:color w:val="000000"/>
                <w:sz w:val="19"/>
                <w:szCs w:val="19"/>
              </w:rPr>
              <w:t>Age determines legal identity/eligibility. Inventing a plausible age would fabricate a fact about a real person — this must go to manual/compliance review instead.</w:t>
            </w:r>
          </w:p>
        </w:tc>
      </w:tr>
      <w:tr w:rsidR="00E46BC0" w14:paraId="03776C66" w14:textId="77777777" w:rsidTr="007E6B81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21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C6956" w14:textId="77777777" w:rsidR="00E46BC0" w:rsidRDefault="00EB42A8">
            <w:r>
              <w:rPr>
                <w:color w:val="000000"/>
                <w:sz w:val="19"/>
                <w:szCs w:val="19"/>
              </w:rPr>
              <w:t xml:space="preserve">Missing </w:t>
            </w:r>
            <w:proofErr w:type="spellStart"/>
            <w:r>
              <w:rPr>
                <w:color w:val="000000"/>
                <w:sz w:val="19"/>
                <w:szCs w:val="19"/>
              </w:rPr>
              <w:t>AnnualIncome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(L010)</w:t>
            </w:r>
          </w:p>
        </w:tc>
        <w:tc>
          <w:tcPr>
            <w:tcW w:w="32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1C289" w14:textId="77777777" w:rsidR="00E46BC0" w:rsidRDefault="00EB42A8">
            <w:r>
              <w:rPr>
                <w:color w:val="000000"/>
                <w:sz w:val="19"/>
                <w:szCs w:val="19"/>
              </w:rPr>
              <w:t>Median imputation (₹8,25,000, computed after removing the duplicate)</w:t>
            </w:r>
          </w:p>
        </w:tc>
        <w:tc>
          <w:tcPr>
            <w:tcW w:w="4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0E7C0" w14:textId="77777777" w:rsidR="00E46BC0" w:rsidRDefault="00EB42A8">
            <w:r>
              <w:rPr>
                <w:color w:val="000000"/>
                <w:sz w:val="19"/>
                <w:szCs w:val="19"/>
              </w:rPr>
              <w:t>Keeps the record usable for aggregate reporting while being flagged separately wherever an individual eligibility decision is made.</w:t>
            </w:r>
          </w:p>
        </w:tc>
      </w:tr>
    </w:tbl>
    <w:p w14:paraId="178628A6" w14:textId="77777777" w:rsidR="00E46BC0" w:rsidRDefault="00EB42A8">
      <w:pPr>
        <w:spacing w:before="200" w:after="100"/>
      </w:pPr>
      <w:r>
        <w:rPr>
          <w:b/>
          <w:bCs/>
          <w:sz w:val="21"/>
          <w:szCs w:val="21"/>
        </w:rPr>
        <w:t>Core of the cleaning pipeline (Python / pandas):</w:t>
      </w:r>
    </w:p>
    <w:p w14:paraId="10D22680" w14:textId="77777777" w:rsidR="00E46BC0" w:rsidRDefault="00EB42A8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200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fix_income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(v):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  <w:t xml:space="preserve">    if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pd.isna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(v): return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np.nan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br/>
        <w:t xml:space="preserve">    v = str(v).strip().upper()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  <w:t xml:space="preserve">    return float(v[:-1]) * 1000 if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v.endswith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('K') else float(v)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emp_map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{'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FT':'Full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Time',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FULLTIME':'Full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Time', 'FULL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TIME':'Full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Time',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  <w:t xml:space="preserve">           'PART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TIME':'Part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Time', 'SELF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EMPLOYED':'Self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Employed',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UNEMPLOYED':'Unemployed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'}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AnnualIncome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']    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AnnualIncome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'].apply(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fix_income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EmploymentStatus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EmploymentStatus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str.upper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().map(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emp_map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df.drop_duplicates(subset=['CustomerID','AnnualIncome','CreditScore','LoanAmount','Age'])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LoanAmount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'] 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LoanAmount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'].abs()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CreditScore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CreditScore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fillna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CreditScore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'].median())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df.loc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['Age'] &lt; 18,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ReviewFlag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 = 'Underage - Manual Verification Required'</w:t>
      </w:r>
      <w:r>
        <w:rPr>
          <w:rFonts w:ascii="Consolas" w:eastAsia="Consolas" w:hAnsi="Consolas" w:cs="Consolas"/>
          <w:color w:val="1B4F7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AnnualIncome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AnnualIncome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'].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fillna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AnnualIncome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'].median())</w:t>
      </w:r>
    </w:p>
    <w:p w14:paraId="691BA6D5" w14:textId="106F3171" w:rsidR="00E46BC0" w:rsidRDefault="00EB42A8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Task 3. Outlier Detection &amp; Treatment</w:t>
      </w:r>
      <w:r>
        <w:rPr>
          <w:b/>
          <w:bCs/>
          <w:i/>
          <w:iCs/>
          <w:color w:val="808080"/>
          <w:sz w:val="20"/>
          <w:szCs w:val="20"/>
        </w:rPr>
        <w:t xml:space="preserve">  </w:t>
      </w:r>
    </w:p>
    <w:p w14:paraId="64DC2B45" w14:textId="77777777" w:rsidR="00E46BC0" w:rsidRDefault="00EB42A8">
      <w:pPr>
        <w:spacing w:after="120"/>
      </w:pPr>
      <w:r>
        <w:rPr>
          <w:sz w:val="21"/>
          <w:szCs w:val="21"/>
        </w:rPr>
        <w:t xml:space="preserve">The IQR method is applied to </w:t>
      </w:r>
      <w:proofErr w:type="spellStart"/>
      <w:r>
        <w:rPr>
          <w:b/>
          <w:bCs/>
          <w:sz w:val="21"/>
          <w:szCs w:val="21"/>
        </w:rPr>
        <w:t>AnnualIncome</w:t>
      </w:r>
      <w:proofErr w:type="spellEnd"/>
      <w:r>
        <w:rPr>
          <w:sz w:val="21"/>
          <w:szCs w:val="21"/>
        </w:rPr>
        <w:t xml:space="preserve"> (after de-duplication and median-imputing L010), since income is the field that most directly drives loan-eligibility limits.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0"/>
        <w:gridCol w:w="3210"/>
        <w:gridCol w:w="3210"/>
      </w:tblGrid>
      <w:tr w:rsidR="00E46BC0" w14:paraId="166F549C" w14:textId="77777777" w:rsidTr="007E6B81">
        <w:tblPrEx>
          <w:tblCellMar>
            <w:top w:w="0" w:type="dxa"/>
            <w:bottom w:w="0" w:type="dxa"/>
          </w:tblCellMar>
        </w:tblPrEx>
        <w:trPr>
          <w:trHeight w:val="214"/>
          <w:tblHeader/>
        </w:trPr>
        <w:tc>
          <w:tcPr>
            <w:tcW w:w="32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4D380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Statistic</w:t>
            </w:r>
          </w:p>
        </w:tc>
        <w:tc>
          <w:tcPr>
            <w:tcW w:w="32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2C2BF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2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5ECEE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46BC0" w14:paraId="206AC590" w14:textId="77777777" w:rsidTr="007E6B81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3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D9899" w14:textId="77777777" w:rsidR="00E46BC0" w:rsidRDefault="00EB42A8">
            <w:r>
              <w:rPr>
                <w:color w:val="000000"/>
                <w:sz w:val="19"/>
                <w:szCs w:val="19"/>
              </w:rPr>
              <w:t>Q1 (25th percentile)</w:t>
            </w:r>
          </w:p>
        </w:tc>
        <w:tc>
          <w:tcPr>
            <w:tcW w:w="3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3FAB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6,50,000</w:t>
            </w:r>
          </w:p>
        </w:tc>
        <w:tc>
          <w:tcPr>
            <w:tcW w:w="3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8C0E" w14:textId="77777777" w:rsidR="00E46BC0" w:rsidRDefault="00EB42A8">
            <w:r>
              <w:rPr>
                <w:color w:val="000000"/>
                <w:sz w:val="19"/>
                <w:szCs w:val="19"/>
              </w:rPr>
              <w:t>9 records, linear interpolation</w:t>
            </w:r>
          </w:p>
        </w:tc>
      </w:tr>
      <w:tr w:rsidR="00E46BC0" w14:paraId="605F700F" w14:textId="77777777" w:rsidTr="007E6B81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32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9DBF0" w14:textId="77777777" w:rsidR="00E46BC0" w:rsidRDefault="00EB42A8">
            <w:r>
              <w:rPr>
                <w:color w:val="000000"/>
                <w:sz w:val="19"/>
                <w:szCs w:val="19"/>
              </w:rPr>
              <w:t>Q3 (75th percentile)</w:t>
            </w:r>
          </w:p>
        </w:tc>
        <w:tc>
          <w:tcPr>
            <w:tcW w:w="32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499F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12,00,000</w:t>
            </w:r>
          </w:p>
        </w:tc>
        <w:tc>
          <w:tcPr>
            <w:tcW w:w="32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044E1" w14:textId="77777777" w:rsidR="00E46BC0" w:rsidRDefault="00EB42A8">
            <w:r>
              <w:rPr>
                <w:color w:val="000000"/>
                <w:sz w:val="19"/>
                <w:szCs w:val="19"/>
              </w:rPr>
              <w:t>9 records, linear interpolation</w:t>
            </w:r>
          </w:p>
        </w:tc>
      </w:tr>
      <w:tr w:rsidR="00E46BC0" w14:paraId="34704B27" w14:textId="77777777" w:rsidTr="007E6B81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3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AE742" w14:textId="77777777" w:rsidR="00E46BC0" w:rsidRDefault="00EB42A8">
            <w:r>
              <w:rPr>
                <w:color w:val="000000"/>
                <w:sz w:val="19"/>
                <w:szCs w:val="19"/>
              </w:rPr>
              <w:t>IQR = Q3 − Q1</w:t>
            </w:r>
          </w:p>
        </w:tc>
        <w:tc>
          <w:tcPr>
            <w:tcW w:w="3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6B9D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5,50,000</w:t>
            </w:r>
          </w:p>
        </w:tc>
        <w:tc>
          <w:tcPr>
            <w:tcW w:w="32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3AE3E" w14:textId="77777777" w:rsidR="00E46BC0" w:rsidRDefault="00EB42A8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E46BC0" w14:paraId="14FEB7B8" w14:textId="77777777" w:rsidTr="007E6B81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32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FEDB6" w14:textId="77777777" w:rsidR="00E46BC0" w:rsidRDefault="00EB42A8">
            <w:r>
              <w:rPr>
                <w:color w:val="000000"/>
                <w:sz w:val="19"/>
                <w:szCs w:val="19"/>
              </w:rPr>
              <w:t>Upper bound = Q3 + 1.5×IQR</w:t>
            </w:r>
          </w:p>
        </w:tc>
        <w:tc>
          <w:tcPr>
            <w:tcW w:w="32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F3117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20,25,000</w:t>
            </w:r>
          </w:p>
        </w:tc>
        <w:tc>
          <w:tcPr>
            <w:tcW w:w="32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B0E41" w14:textId="77777777" w:rsidR="00E46BC0" w:rsidRDefault="00EB42A8">
            <w:r>
              <w:rPr>
                <w:color w:val="000000"/>
                <w:sz w:val="19"/>
                <w:szCs w:val="19"/>
              </w:rPr>
              <w:t>Any income above this is flagged</w:t>
            </w:r>
          </w:p>
        </w:tc>
      </w:tr>
    </w:tbl>
    <w:p w14:paraId="0ADADB19" w14:textId="77777777" w:rsidR="00E46BC0" w:rsidRDefault="00E46BC0">
      <w:pPr>
        <w:spacing w:before="160" w:after="1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200"/>
        <w:gridCol w:w="2200"/>
        <w:gridCol w:w="1600"/>
      </w:tblGrid>
      <w:tr w:rsidR="00E46BC0" w14:paraId="23BEB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40BFA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2AA5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Income (raw)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CD7F5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8793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Income (cleaned)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F0DBD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E46BC0" w14:paraId="7D4921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0746B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F273B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7,50,000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0CDAA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Normal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EB45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7,50,000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88529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None</w:t>
            </w:r>
          </w:p>
        </w:tc>
      </w:tr>
      <w:tr w:rsidR="00E46BC0" w14:paraId="18A502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440E4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A530E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9,00,000 (parsed)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10D0A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Normal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E010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9,00,000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BBC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Unit-fixed</w:t>
            </w:r>
          </w:p>
        </w:tc>
      </w:tr>
      <w:tr w:rsidR="00E46BC0" w14:paraId="006E53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820B9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C0D8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12,00,000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F05D2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Normal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421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12,00,000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6A540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None</w:t>
            </w:r>
          </w:p>
        </w:tc>
      </w:tr>
      <w:tr w:rsidR="00E46BC0" w14:paraId="1FDD85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B16FD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L004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DB70A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1,50,000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B26C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Normal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08268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1,50,000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7B592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None</w:t>
            </w:r>
          </w:p>
        </w:tc>
      </w:tr>
      <w:tr w:rsidR="00E46BC0" w14:paraId="450E2F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48737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L005</w:t>
            </w:r>
          </w:p>
        </w:tc>
        <w:tc>
          <w:tcPr>
            <w:tcW w:w="22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3F0FD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50,00,000</w:t>
            </w:r>
          </w:p>
        </w:tc>
        <w:tc>
          <w:tcPr>
            <w:tcW w:w="22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119F6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Outlier</w:t>
            </w:r>
          </w:p>
        </w:tc>
        <w:tc>
          <w:tcPr>
            <w:tcW w:w="22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DDC8B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20,25,000</w:t>
            </w:r>
          </w:p>
        </w:tc>
        <w:tc>
          <w:tcPr>
            <w:tcW w:w="16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282BB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Capped</w:t>
            </w:r>
          </w:p>
        </w:tc>
      </w:tr>
      <w:tr w:rsidR="00E46BC0" w14:paraId="3713DC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6ECEA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L006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9F47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4,50,000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A5190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Normal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7FB4B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4,50,000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0615D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None</w:t>
            </w:r>
          </w:p>
        </w:tc>
      </w:tr>
      <w:tr w:rsidR="00E46BC0" w14:paraId="05E557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54239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L007</w:t>
            </w:r>
          </w:p>
        </w:tc>
        <w:tc>
          <w:tcPr>
            <w:tcW w:w="22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A3DBA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7,50,00,000</w:t>
            </w:r>
          </w:p>
        </w:tc>
        <w:tc>
          <w:tcPr>
            <w:tcW w:w="22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EEB2D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Outlier</w:t>
            </w:r>
          </w:p>
        </w:tc>
        <w:tc>
          <w:tcPr>
            <w:tcW w:w="22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F8AF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20,25,000</w:t>
            </w:r>
          </w:p>
        </w:tc>
        <w:tc>
          <w:tcPr>
            <w:tcW w:w="1600" w:type="dxa"/>
            <w:shd w:val="clear" w:color="auto" w:fill="FBE2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13B86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Capped</w:t>
            </w:r>
          </w:p>
        </w:tc>
      </w:tr>
      <w:tr w:rsidR="00E46BC0" w14:paraId="40A8AD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5D398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L008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4044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6,50,000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54692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Normal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12F07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6,50,000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5C6CE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None</w:t>
            </w:r>
          </w:p>
        </w:tc>
      </w:tr>
      <w:tr w:rsidR="00E46BC0" w14:paraId="330DED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D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80A0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L010</w:t>
            </w:r>
          </w:p>
        </w:tc>
        <w:tc>
          <w:tcPr>
            <w:tcW w:w="2200" w:type="dxa"/>
            <w:shd w:val="clear" w:color="auto" w:fill="FD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E31A5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Missing</w:t>
            </w:r>
          </w:p>
        </w:tc>
        <w:tc>
          <w:tcPr>
            <w:tcW w:w="2200" w:type="dxa"/>
            <w:shd w:val="clear" w:color="auto" w:fill="FD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377A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Missing</w:t>
            </w:r>
          </w:p>
        </w:tc>
        <w:tc>
          <w:tcPr>
            <w:tcW w:w="2200" w:type="dxa"/>
            <w:shd w:val="clear" w:color="auto" w:fill="FD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162E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₹</w:t>
            </w:r>
            <w:r>
              <w:rPr>
                <w:color w:val="000000"/>
                <w:sz w:val="19"/>
                <w:szCs w:val="19"/>
              </w:rPr>
              <w:t>8,25,000</w:t>
            </w:r>
          </w:p>
        </w:tc>
        <w:tc>
          <w:tcPr>
            <w:tcW w:w="1600" w:type="dxa"/>
            <w:shd w:val="clear" w:color="auto" w:fill="FD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B5A8F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Median-imputed</w:t>
            </w:r>
          </w:p>
        </w:tc>
      </w:tr>
    </w:tbl>
    <w:p w14:paraId="31402D4B" w14:textId="77777777" w:rsidR="007E6B81" w:rsidRDefault="007E6B81">
      <w:pPr>
        <w:spacing w:after="120"/>
        <w:rPr>
          <w:sz w:val="21"/>
          <w:szCs w:val="21"/>
        </w:rPr>
      </w:pPr>
    </w:p>
    <w:p w14:paraId="38576186" w14:textId="5A42017E" w:rsidR="00E46BC0" w:rsidRDefault="00EB42A8">
      <w:p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L005 (₹50L) and L007 (₹7.5 Cr — almost certainly an extra zero typed in) both exceed the ₹20.25L upper bound and are </w:t>
      </w:r>
      <w:r>
        <w:rPr>
          <w:b/>
          <w:bCs/>
          <w:color w:val="27AE60"/>
          <w:sz w:val="21"/>
          <w:szCs w:val="21"/>
        </w:rPr>
        <w:t>capped, not deleted</w:t>
      </w:r>
      <w:r>
        <w:rPr>
          <w:sz w:val="21"/>
          <w:szCs w:val="21"/>
        </w:rPr>
        <w:t xml:space="preserve"> at the upper bound. Capping keeps the applicant in the risk pool (dropping real customers would bias any model trained on this data) while preventing the extreme value from distorting income-based eligibility limits.</w:t>
      </w:r>
    </w:p>
    <w:p w14:paraId="2560F2F8" w14:textId="77777777" w:rsidR="007E6B81" w:rsidRDefault="007E6B81">
      <w:pPr>
        <w:spacing w:after="120"/>
      </w:pPr>
    </w:p>
    <w:p w14:paraId="0B4524A1" w14:textId="77777777" w:rsidR="00E46BC0" w:rsidRDefault="00EB42A8">
      <w:pPr>
        <w:spacing w:before="160" w:after="160"/>
        <w:jc w:val="center"/>
      </w:pPr>
      <w:r>
        <w:rPr>
          <w:noProof/>
        </w:rPr>
        <w:drawing>
          <wp:inline distT="0" distB="0" distL="0" distR="0" wp14:anchorId="7C628460" wp14:editId="576D1AC5">
            <wp:extent cx="6113397" cy="2390775"/>
            <wp:effectExtent l="0" t="0" r="1905" b="0"/>
            <wp:docPr id="592480113" name="Picture 59248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766" cy="240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EAE2" w14:textId="77777777" w:rsidR="00E46BC0" w:rsidRDefault="00EB42A8">
      <w:pPr>
        <w:spacing w:after="200"/>
        <w:jc w:val="center"/>
      </w:pPr>
      <w:r>
        <w:rPr>
          <w:i/>
          <w:iCs/>
          <w:color w:val="555555"/>
          <w:sz w:val="21"/>
          <w:szCs w:val="21"/>
        </w:rPr>
        <w:t>Annual income before vs after IQR-based capping (L010 shown in amber as a median-imputed, not capped, value).</w:t>
      </w:r>
    </w:p>
    <w:p w14:paraId="3031DB5C" w14:textId="0FA8CC63" w:rsidR="00E46BC0" w:rsidRDefault="00EB42A8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Task 4. Effect of Cleaning on Loan Approval Rate</w:t>
      </w:r>
      <w:r>
        <w:rPr>
          <w:b/>
          <w:bCs/>
          <w:i/>
          <w:iCs/>
          <w:color w:val="808080"/>
          <w:sz w:val="20"/>
          <w:szCs w:val="20"/>
        </w:rPr>
        <w:t xml:space="preserve">  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6"/>
        <w:gridCol w:w="2422"/>
        <w:gridCol w:w="2422"/>
        <w:gridCol w:w="1061"/>
      </w:tblGrid>
      <w:tr w:rsidR="00E46BC0" w14:paraId="3B8C5CA1" w14:textId="77777777" w:rsidTr="007E6B81">
        <w:tblPrEx>
          <w:tblCellMar>
            <w:top w:w="0" w:type="dxa"/>
            <w:bottom w:w="0" w:type="dxa"/>
          </w:tblCellMar>
        </w:tblPrEx>
        <w:trPr>
          <w:trHeight w:val="216"/>
          <w:tblHeader/>
        </w:trPr>
        <w:tc>
          <w:tcPr>
            <w:tcW w:w="37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92A9F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242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4D333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</w:t>
            </w:r>
          </w:p>
        </w:tc>
        <w:tc>
          <w:tcPr>
            <w:tcW w:w="242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749A1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Records</w:t>
            </w:r>
          </w:p>
        </w:tc>
        <w:tc>
          <w:tcPr>
            <w:tcW w:w="106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09A4D" w14:textId="77777777" w:rsidR="00E46BC0" w:rsidRDefault="00EB42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</w:tr>
      <w:tr w:rsidR="00E46BC0" w14:paraId="6D08CEEC" w14:textId="77777777" w:rsidTr="007E6B8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3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7278" w14:textId="77777777" w:rsidR="00E46BC0" w:rsidRDefault="00EB42A8">
            <w:r>
              <w:rPr>
                <w:color w:val="000000"/>
                <w:sz w:val="19"/>
                <w:szCs w:val="19"/>
              </w:rPr>
              <w:t>Before cleaning (raw, incl. duplicate L008, incl. under-age L005 as Approved)</w:t>
            </w:r>
          </w:p>
        </w:tc>
        <w:tc>
          <w:tcPr>
            <w:tcW w:w="2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213C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5EB1D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0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9C2A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80.0%</w:t>
            </w:r>
          </w:p>
        </w:tc>
      </w:tr>
      <w:tr w:rsidR="00E46BC0" w14:paraId="0FC8A125" w14:textId="77777777" w:rsidTr="007E6B81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37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72182" w14:textId="77777777" w:rsidR="00E46BC0" w:rsidRDefault="00EB42A8">
            <w:r>
              <w:rPr>
                <w:color w:val="000000"/>
                <w:sz w:val="19"/>
                <w:szCs w:val="19"/>
              </w:rPr>
              <w:t>After de-duplication only</w:t>
            </w:r>
          </w:p>
        </w:tc>
        <w:tc>
          <w:tcPr>
            <w:tcW w:w="24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D2FBF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4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DA31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06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6174C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77.8%</w:t>
            </w:r>
          </w:p>
        </w:tc>
      </w:tr>
      <w:tr w:rsidR="00E46BC0" w14:paraId="6985DC9D" w14:textId="77777777" w:rsidTr="007E6B81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3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B673" w14:textId="77777777" w:rsidR="00E46BC0" w:rsidRDefault="00EB42A8">
            <w:r>
              <w:rPr>
                <w:color w:val="000000"/>
                <w:sz w:val="19"/>
                <w:szCs w:val="19"/>
              </w:rPr>
              <w:t>After de-duplication + flagging L005 (under-age → Hold, not Approved)</w:t>
            </w:r>
          </w:p>
        </w:tc>
        <w:tc>
          <w:tcPr>
            <w:tcW w:w="2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6217C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4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F655D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0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0A063" w14:textId="77777777" w:rsidR="00E46BC0" w:rsidRDefault="00EB42A8">
            <w:pPr>
              <w:jc w:val="center"/>
            </w:pPr>
            <w:r>
              <w:rPr>
                <w:color w:val="000000"/>
                <w:sz w:val="19"/>
                <w:szCs w:val="19"/>
              </w:rPr>
              <w:t>66.7%</w:t>
            </w:r>
          </w:p>
        </w:tc>
      </w:tr>
    </w:tbl>
    <w:p w14:paraId="2C2508DB" w14:textId="77777777" w:rsidR="007E6B81" w:rsidRDefault="007E6B81">
      <w:pPr>
        <w:spacing w:after="120"/>
        <w:rPr>
          <w:sz w:val="21"/>
          <w:szCs w:val="21"/>
        </w:rPr>
      </w:pPr>
    </w:p>
    <w:p w14:paraId="4F6D6D64" w14:textId="59B5BD1E" w:rsidR="00E46BC0" w:rsidRDefault="00EB42A8">
      <w:pPr>
        <w:spacing w:after="120"/>
      </w:pPr>
      <w:r>
        <w:rPr>
          <w:sz w:val="21"/>
          <w:szCs w:val="21"/>
        </w:rPr>
        <w:t xml:space="preserve">The reported approval rate drops from </w:t>
      </w:r>
      <w:r>
        <w:rPr>
          <w:b/>
          <w:bCs/>
          <w:sz w:val="21"/>
          <w:szCs w:val="21"/>
        </w:rPr>
        <w:t>80.0%</w:t>
      </w:r>
      <w:r>
        <w:rPr>
          <w:sz w:val="21"/>
          <w:szCs w:val="21"/>
        </w:rPr>
        <w:t xml:space="preserve"> to </w:t>
      </w:r>
      <w:r>
        <w:rPr>
          <w:b/>
          <w:bCs/>
          <w:sz w:val="21"/>
          <w:szCs w:val="21"/>
        </w:rPr>
        <w:t>66.7%</w:t>
      </w:r>
      <w:r>
        <w:rPr>
          <w:sz w:val="21"/>
          <w:szCs w:val="21"/>
        </w:rPr>
        <w:t xml:space="preserve"> once cleaning is applied correctly. Two separate corrections drive this: removing the duplicate L008 record (which had silently double-counted one approval), and re-classifying L005 out of "Approved" because a 16-year-old cannot legally hold the loan. Either correction </w:t>
      </w:r>
      <w:r>
        <w:rPr>
          <w:sz w:val="21"/>
          <w:szCs w:val="21"/>
        </w:rPr>
        <w:lastRenderedPageBreak/>
        <w:t>alone changes the headline number reported to management — together they show how uncleaned data can materially overstate approval performance and mask a compliance breach.</w:t>
      </w:r>
    </w:p>
    <w:p w14:paraId="340A86EC" w14:textId="3A4FBEE2" w:rsidR="00E46BC0" w:rsidRDefault="00EB42A8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Task 5. Ethical Implications of Incorrect Cleaning Decisions</w:t>
      </w:r>
      <w:r>
        <w:rPr>
          <w:b/>
          <w:bCs/>
          <w:i/>
          <w:iCs/>
          <w:color w:val="808080"/>
          <w:sz w:val="20"/>
          <w:szCs w:val="20"/>
        </w:rPr>
        <w:t xml:space="preserve">  </w:t>
      </w:r>
    </w:p>
    <w:p w14:paraId="12E6CD4D" w14:textId="77777777" w:rsidR="00E46BC0" w:rsidRDefault="00EB42A8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Fabricating values for a compliance-critical field is worse than leaving it missing — imputing a fake age for L005 to make it look like a valid adult applicant would conceal a legal violation rather than fix a data error; such rows must be flagged for manual review, never silently corrected.</w:t>
      </w:r>
    </w:p>
    <w:p w14:paraId="3B5EB3FA" w14:textId="77777777" w:rsidR="00E46BC0" w:rsidRDefault="00EB42A8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Capping vs deleting </w:t>
      </w:r>
      <w:proofErr w:type="gramStart"/>
      <w:r>
        <w:rPr>
          <w:sz w:val="21"/>
          <w:szCs w:val="21"/>
        </w:rPr>
        <w:t>outliers</w:t>
      </w:r>
      <w:proofErr w:type="gramEnd"/>
      <w:r>
        <w:rPr>
          <w:sz w:val="21"/>
          <w:szCs w:val="21"/>
        </w:rPr>
        <w:t xml:space="preserve"> changes who is represented in the data: deleting L005 and L007 outright would remove real applicants from the risk pool and could bias any model trained on the "cleaned" data toward safer-looking customers only.</w:t>
      </w:r>
    </w:p>
    <w:p w14:paraId="3B2B4FB8" w14:textId="77777777" w:rsidR="00E46BC0" w:rsidRDefault="00EB42A8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Every imputed or corrected value (credit score, income, employment label) must be logged with the rule that produced it, so the pipeline is auditable if a rejected or approved applicant later disputes the decision.</w:t>
      </w:r>
    </w:p>
    <w:p w14:paraId="079E0DC7" w14:textId="77777777" w:rsidR="00E46BC0" w:rsidRDefault="00EB42A8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Cleaning rules must be applied consistently across every applicant. Applying a stricter or looser rule to a specific individual or group — even unintentionally — turns "data cleaning" into a form of discriminatory selection.</w:t>
      </w:r>
    </w:p>
    <w:p w14:paraId="55834D27" w14:textId="77777777" w:rsidR="00E46BC0" w:rsidRDefault="00EB42A8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Silent duplicate removal changes reported business metrics (approval rate, exposure); stakeholders should be told what was removed and why, not just shown the revised number.</w:t>
      </w:r>
    </w:p>
    <w:sectPr w:rsidR="00E46BC0">
      <w:headerReference w:type="default" r:id="rId9"/>
      <w:footerReference w:type="default" r:id="rId10"/>
      <w:pgSz w:w="12240" w:h="15840"/>
      <w:pgMar w:top="1100" w:right="1350" w:bottom="110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6CFBB" w14:textId="77777777" w:rsidR="00EB42A8" w:rsidRDefault="00EB42A8">
      <w:r>
        <w:separator/>
      </w:r>
    </w:p>
  </w:endnote>
  <w:endnote w:type="continuationSeparator" w:id="0">
    <w:p w14:paraId="56713B63" w14:textId="77777777" w:rsidR="00EB42A8" w:rsidRDefault="00EB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A8760" w14:textId="77777777" w:rsidR="00E46BC0" w:rsidRDefault="00EB42A8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E6B8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66F9B" w14:textId="77777777" w:rsidR="00EB42A8" w:rsidRDefault="00EB42A8">
      <w:r>
        <w:separator/>
      </w:r>
    </w:p>
  </w:footnote>
  <w:footnote w:type="continuationSeparator" w:id="0">
    <w:p w14:paraId="5A48986F" w14:textId="77777777" w:rsidR="00EB42A8" w:rsidRDefault="00EB4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CEF2" w14:textId="7B4C5002" w:rsidR="00E46BC0" w:rsidRDefault="00E46BC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8589D"/>
    <w:multiLevelType w:val="hybridMultilevel"/>
    <w:tmpl w:val="45123238"/>
    <w:lvl w:ilvl="0" w:tplc="1F80ED22">
      <w:start w:val="1"/>
      <w:numFmt w:val="bullet"/>
      <w:lvlText w:val="●"/>
      <w:lvlJc w:val="left"/>
      <w:pPr>
        <w:ind w:left="720" w:hanging="360"/>
      </w:pPr>
    </w:lvl>
    <w:lvl w:ilvl="1" w:tplc="C360B7D4">
      <w:start w:val="1"/>
      <w:numFmt w:val="bullet"/>
      <w:lvlText w:val="○"/>
      <w:lvlJc w:val="left"/>
      <w:pPr>
        <w:ind w:left="1440" w:hanging="360"/>
      </w:pPr>
    </w:lvl>
    <w:lvl w:ilvl="2" w:tplc="DAA8D80A">
      <w:start w:val="1"/>
      <w:numFmt w:val="bullet"/>
      <w:lvlText w:val="■"/>
      <w:lvlJc w:val="left"/>
      <w:pPr>
        <w:ind w:left="2160" w:hanging="360"/>
      </w:pPr>
    </w:lvl>
    <w:lvl w:ilvl="3" w:tplc="990E32D2">
      <w:start w:val="1"/>
      <w:numFmt w:val="bullet"/>
      <w:lvlText w:val="●"/>
      <w:lvlJc w:val="left"/>
      <w:pPr>
        <w:ind w:left="2880" w:hanging="360"/>
      </w:pPr>
    </w:lvl>
    <w:lvl w:ilvl="4" w:tplc="06289798">
      <w:start w:val="1"/>
      <w:numFmt w:val="bullet"/>
      <w:lvlText w:val="○"/>
      <w:lvlJc w:val="left"/>
      <w:pPr>
        <w:ind w:left="3600" w:hanging="360"/>
      </w:pPr>
    </w:lvl>
    <w:lvl w:ilvl="5" w:tplc="44F012F0">
      <w:start w:val="1"/>
      <w:numFmt w:val="bullet"/>
      <w:lvlText w:val="■"/>
      <w:lvlJc w:val="left"/>
      <w:pPr>
        <w:ind w:left="4320" w:hanging="360"/>
      </w:pPr>
    </w:lvl>
    <w:lvl w:ilvl="6" w:tplc="ECD40A36">
      <w:start w:val="1"/>
      <w:numFmt w:val="bullet"/>
      <w:lvlText w:val="●"/>
      <w:lvlJc w:val="left"/>
      <w:pPr>
        <w:ind w:left="5040" w:hanging="360"/>
      </w:pPr>
    </w:lvl>
    <w:lvl w:ilvl="7" w:tplc="3C42FF6C">
      <w:start w:val="1"/>
      <w:numFmt w:val="bullet"/>
      <w:lvlText w:val="●"/>
      <w:lvlJc w:val="left"/>
      <w:pPr>
        <w:ind w:left="5760" w:hanging="360"/>
      </w:pPr>
    </w:lvl>
    <w:lvl w:ilvl="8" w:tplc="78D858EA">
      <w:start w:val="1"/>
      <w:numFmt w:val="bullet"/>
      <w:lvlText w:val="●"/>
      <w:lvlJc w:val="left"/>
      <w:pPr>
        <w:ind w:left="6480" w:hanging="360"/>
      </w:pPr>
    </w:lvl>
  </w:abstractNum>
  <w:num w:numId="1" w16cid:durableId="1788743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C0"/>
    <w:rsid w:val="00535B21"/>
    <w:rsid w:val="007E6B81"/>
    <w:rsid w:val="00E46BC0"/>
    <w:rsid w:val="00EB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20A1"/>
  <w15:docId w15:val="{111782C7-0879-4367-85AF-3EB1AC24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6B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B81"/>
  </w:style>
  <w:style w:type="paragraph" w:styleId="Footer">
    <w:name w:val="footer"/>
    <w:basedOn w:val="Normal"/>
    <w:link w:val="FooterChar"/>
    <w:uiPriority w:val="99"/>
    <w:unhideWhenUsed/>
    <w:rsid w:val="007E6B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531B6-C489-4167-9C3D-7D3550865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1375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sidyscott04@gmail.com</cp:lastModifiedBy>
  <cp:revision>2</cp:revision>
  <dcterms:created xsi:type="dcterms:W3CDTF">2026-08-12T18:25:00Z</dcterms:created>
  <dcterms:modified xsi:type="dcterms:W3CDTF">2026-08-12T18:25:00Z</dcterms:modified>
</cp:coreProperties>
</file>