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CS 499 Milestone Four</w:t>
      </w:r>
    </w:p>
    <w:p>
      <w:pPr>
        <w:jc w:val="center"/>
      </w:pPr>
      <w:r>
        <w:rPr>
          <w:b/>
          <w:sz w:val="26"/>
        </w:rPr>
        <w:t>Enhancement Three: Databases</w:t>
      </w:r>
    </w:p>
    <w:p>
      <w:pPr>
        <w:jc w:val="center"/>
      </w:pPr>
      <w:r>
        <w:rPr>
          <w:b w:val="0"/>
          <w:sz w:val="22"/>
        </w:rPr>
        <w:t>AI Coloring Book Generator</w:t>
      </w:r>
    </w:p>
    <w:p>
      <w:pPr>
        <w:jc w:val="center"/>
      </w:pPr>
      <w:r>
        <w:rPr>
          <w:b w:val="0"/>
          <w:sz w:val="22"/>
        </w:rPr>
        <w:t>Fiorella Sierra Berrocal</w:t>
      </w:r>
    </w:p>
    <w:p>
      <w:pPr>
        <w:jc w:val="center"/>
      </w:pPr>
      <w:r>
        <w:rPr>
          <w:b w:val="0"/>
          <w:sz w:val="22"/>
        </w:rPr>
        <w:t>Southern New Hampshire University</w:t>
      </w:r>
    </w:p>
    <w:p>
      <w:pPr>
        <w:jc w:val="center"/>
      </w:pPr>
      <w:r>
        <w:rPr>
          <w:b w:val="0"/>
          <w:sz w:val="22"/>
        </w:rPr>
        <w:t>CS 499</w:t>
      </w:r>
    </w:p>
    <w:p/>
    <w:p>
      <w:pPr>
        <w:pStyle w:val="Heading1"/>
      </w:pPr>
      <w:r>
        <w:t>Artifact Description</w:t>
      </w:r>
    </w:p>
    <w:p>
      <w:r>
        <w:t>For this enhancement, I selected my AI Coloring Book Generator, an application that creates coloring pages from user-provided prompts. The project includes user accounts, saved coloring books, individual generated images, and a credit system. Its Python FastAPI backend uses SQLAlchemy models to manage these records. I chose the database portion of this project because a reliable application needs more than successful image generation. It also needs accurate records, consistent relationships, and safeguards that keep one user’s content separate from another user’s content.</w:t>
      </w:r>
    </w:p>
    <w:p>
      <w:pPr>
        <w:pStyle w:val="Heading1"/>
      </w:pPr>
      <w:r>
        <w:t>Justification for Inclusion and Enhancements</w:t>
      </w:r>
    </w:p>
    <w:p>
      <w:r>
        <w:t>I selected this artifact because it gave me an opportunity to evaluate the way data is stored and retrieved in an application with several connected features. The existing models provided a foundation, but I identified places where the database could better protect data integrity. The earlier version did not define database-level checks for invalid credit balances or book page counts, and it did not prevent duplicate page numbers within the same book. Some user-library queries also lacked matching composite indexes, while book and image detail lookups initially retrieved a record by its ID before checking ownership.</w:t>
      </w:r>
    </w:p>
    <w:p>
      <w:r>
        <w:t>I added SQL CHECK constraints to reject negative credit values, remaining credits greater than the total granted, invalid book page counts, and invalid page numbers. I also added a UNIQUE constraint to prevent two images in the same coloring book from having the same page number. These rules are important because they allow the database itself to reject inconsistent records rather than relying only on application logic.</w:t>
      </w:r>
    </w:p>
    <w:p>
      <w:r>
        <w:t>I added composite indexes that support common access patterns, including a user’s books or images ordered by creation date, pages within a book, and credit lots by user and expiration date. I understand that indexes involve a trade-off: they can improve lookup efficiency but also require storage and maintenance during writes. I did not benchmark these indexes against a production-sized dataset, so I am describing their intended benefit rather than claiming a measured speed improvement.</w:t>
      </w:r>
    </w:p>
    <w:p>
      <w:r>
        <w:t>Finally, I updated the book and image detail queries to include the authenticated user’s ID in the database lookup. This provides an additional layer of protection because the query itself only returns records associated with that user. The application still depends on authentication, but the data-access logic is more deliberately scoped.</w:t>
      </w:r>
    </w:p>
    <w:p>
      <w:pPr>
        <w:pStyle w:val="Heading1"/>
      </w:pPr>
      <w:r>
        <w:t>Testing and Evidence</w:t>
      </w:r>
    </w:p>
    <w:p>
      <w:r>
        <w:t>To evaluate the changes, I included six automated SQLite tests in tests/test_database_enhancement.py. They cover negative credit balances, remaining credits greater than the total granted, invalid book page counts, duplicate page numbers, user-scoped image lookups, and the presence and repeatability of index initialization. The project’s included narrative records that all six tests passed in the local test environment. These tests provide focused evidence for the database behaviors I changed, although they are not a substitute for full integration testing with a deployed application.</w:t>
      </w:r>
    </w:p>
    <w:p>
      <w:pPr>
        <w:pStyle w:val="Heading1"/>
      </w:pPr>
      <w:r>
        <w:t>Course Outcomes</w:t>
      </w:r>
    </w:p>
    <w:p>
      <w:r>
        <w:t>This enhancement supports the computer science outcome of designing and evaluating computing solutions using appropriate practices and tools. I identified weaknesses in an existing relational data model, selected constraints and indexes to address them, and created tests to check the resulting behavior. It also demonstrates a security-minded approach to software development through user-scoped queries and stronger database integrity rules. By documenting the decisions, trade-offs, and migration limitations, I practiced communicating technical information clearly enough that another developer could understand the implementation and its boundaries.</w:t>
      </w:r>
    </w:p>
    <w:p>
      <w:pPr>
        <w:pStyle w:val="Heading1"/>
      </w:pPr>
      <w:r>
        <w:t>Reflection on the Enhancement Process</w:t>
      </w:r>
    </w:p>
    <w:p>
      <w:r>
        <w:t>One of the most important lessons I learned is that protecting data requires thinking about what happens when the application receives unexpected or inconsistent values. At first, I was focused on whether the application could save and retrieve coloring pages. This enhancement pushed me to consider whether it could reject incorrect records and prevent one user’s data from being returned to someone else. I also learned to distinguish between an application-level check and a database constraint. Both can be useful, but they serve different purposes.</w:t>
      </w:r>
    </w:p>
    <w:p>
      <w:r>
        <w:t>A major challenge was accounting for existing databases. Adding a constraint to a SQLAlchemy model does not automatically mean an older database has that constraint. The included enhancement can add non-unique indexes to existing SQLite databases, but applying the new constraints to existing tables requires a reviewed migration, including checking historical data and making backups. I did not implement a migration that retroactively rebuilds those tables. Understanding and documenting this limitation helped me become more careful about the difference between a fresh installation and an upgrade.</w:t>
      </w:r>
    </w:p>
    <w:p>
      <w:r>
        <w:t>I also learned that testing is most useful when it targets specific failure conditions. The SQLite tests intentionally attempt invalid inserts and confirm that the database rejects them. Testing index initialization more than once helped me think about repeatable setup operations. Overall, this milestone strengthened my understanding of relational database design, data integrity, ownership checks, and the need to explain the limitations of an enhancement instead of overstating its results.</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499 | Enhancement Three: Databases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