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5BFA" w:rsidRPr="0026464D" w:rsidRDefault="006E5BFA"/>
    <w:p w:rsidR="006E5BFA" w:rsidRDefault="00BC087A" w:rsidP="006E5BFA">
      <w:pPr>
        <w:pStyle w:val="Kop1"/>
        <w:rPr>
          <w:lang w:val="nl-BE"/>
        </w:rPr>
      </w:pPr>
      <w:r>
        <w:rPr>
          <w:lang w:val="nl-BE"/>
        </w:rPr>
        <w:t>Achtergrond</w:t>
      </w:r>
      <w:bookmarkStart w:id="0" w:name="_GoBack"/>
      <w:bookmarkEnd w:id="0"/>
    </w:p>
    <w:p w:rsidR="009D186A" w:rsidRDefault="00B861AE">
      <w:pPr>
        <w:rPr>
          <w:b/>
          <w:lang w:val="nl-BE"/>
        </w:rPr>
      </w:pPr>
      <w:r>
        <w:rPr>
          <w:lang w:val="nl-BE"/>
        </w:rPr>
        <w:t xml:space="preserve">In dit laatste deel van de module ga je aan de slag met het doorrekenen van het effect van een </w:t>
      </w:r>
      <w:r w:rsidR="007326B1">
        <w:rPr>
          <w:lang w:val="nl-BE"/>
        </w:rPr>
        <w:t>twee</w:t>
      </w:r>
      <w:r>
        <w:rPr>
          <w:lang w:val="nl-BE"/>
        </w:rPr>
        <w:t xml:space="preserve"> maatregelen. </w:t>
      </w:r>
      <w:r w:rsidRPr="0026464D">
        <w:rPr>
          <w:lang w:val="nl-BE"/>
        </w:rPr>
        <w:t>Je doe</w:t>
      </w:r>
      <w:r w:rsidR="007326B1" w:rsidRPr="0026464D">
        <w:rPr>
          <w:lang w:val="nl-BE"/>
        </w:rPr>
        <w:t xml:space="preserve">t dit door gebruik te maken van </w:t>
      </w:r>
      <w:r w:rsidR="0026464D">
        <w:rPr>
          <w:lang w:val="nl-BE"/>
        </w:rPr>
        <w:t>het door jou</w:t>
      </w:r>
      <w:r w:rsidRPr="0026464D">
        <w:rPr>
          <w:lang w:val="nl-BE"/>
        </w:rPr>
        <w:t xml:space="preserve"> gekalibreerde model.</w:t>
      </w:r>
      <w:r w:rsidR="009D186A">
        <w:rPr>
          <w:b/>
          <w:lang w:val="nl-BE"/>
        </w:rPr>
        <w:t xml:space="preserve"> </w:t>
      </w:r>
    </w:p>
    <w:p w:rsidR="00093348" w:rsidRDefault="00FD3965">
      <w:pPr>
        <w:rPr>
          <w:lang w:val="nl-BE"/>
        </w:rPr>
      </w:pPr>
      <w:r>
        <w:rPr>
          <w:lang w:val="nl-BE"/>
        </w:rPr>
        <w:t>Tijdens de excu</w:t>
      </w:r>
      <w:r w:rsidR="003D5D0A">
        <w:rPr>
          <w:lang w:val="nl-BE"/>
        </w:rPr>
        <w:t>r</w:t>
      </w:r>
      <w:r>
        <w:rPr>
          <w:lang w:val="nl-BE"/>
        </w:rPr>
        <w:t>sie hebben we een bezoek gebracht aan stuw 211M, in de praktijk blijkt deze locatie problemen te geven met waterafvoer doordat</w:t>
      </w:r>
      <w:r w:rsidR="00093348">
        <w:rPr>
          <w:lang w:val="nl-BE"/>
        </w:rPr>
        <w:t xml:space="preserve"> in zomerperioden de wandruwheid van watergangen hoger is als gevolg van begroeiing aan waterp</w:t>
      </w:r>
      <w:r w:rsidR="0026464D">
        <w:rPr>
          <w:lang w:val="nl-BE"/>
        </w:rPr>
        <w:t>lanten. Jou</w:t>
      </w:r>
      <w:r w:rsidR="00093348">
        <w:rPr>
          <w:lang w:val="nl-BE"/>
        </w:rPr>
        <w:t xml:space="preserve"> wordt gevraagd om naast het bepalen van het effect van wandruwheid twee maatregelen door te rekenen en een uitspraak </w:t>
      </w:r>
      <w:r w:rsidR="00E62641">
        <w:rPr>
          <w:lang w:val="nl-BE"/>
        </w:rPr>
        <w:t xml:space="preserve">te doen </w:t>
      </w:r>
      <w:r w:rsidR="0026464D">
        <w:rPr>
          <w:lang w:val="nl-BE"/>
        </w:rPr>
        <w:t>over</w:t>
      </w:r>
      <w:r w:rsidR="00E62641">
        <w:rPr>
          <w:lang w:val="nl-BE"/>
        </w:rPr>
        <w:t xml:space="preserve"> het effect van varië</w:t>
      </w:r>
      <w:r w:rsidR="00093348">
        <w:rPr>
          <w:lang w:val="nl-BE"/>
        </w:rPr>
        <w:t>ren</w:t>
      </w:r>
      <w:r w:rsidR="0026464D">
        <w:rPr>
          <w:lang w:val="nl-BE"/>
        </w:rPr>
        <w:t>de</w:t>
      </w:r>
      <w:r w:rsidR="00093348">
        <w:rPr>
          <w:lang w:val="nl-BE"/>
        </w:rPr>
        <w:t xml:space="preserve"> wandruwheid en</w:t>
      </w:r>
      <w:r w:rsidR="0026464D">
        <w:rPr>
          <w:lang w:val="nl-BE"/>
        </w:rPr>
        <w:t xml:space="preserve"> het</w:t>
      </w:r>
      <w:r w:rsidR="00093348">
        <w:rPr>
          <w:lang w:val="nl-BE"/>
        </w:rPr>
        <w:t xml:space="preserve"> toepassen van </w:t>
      </w:r>
      <w:r w:rsidR="00E62641">
        <w:rPr>
          <w:lang w:val="nl-BE"/>
        </w:rPr>
        <w:t xml:space="preserve">twee </w:t>
      </w:r>
      <w:r w:rsidR="00093348">
        <w:rPr>
          <w:lang w:val="nl-BE"/>
        </w:rPr>
        <w:t>maatregelen.</w:t>
      </w:r>
      <w:r>
        <w:rPr>
          <w:lang w:val="nl-BE"/>
        </w:rPr>
        <w:t xml:space="preserve"> </w:t>
      </w:r>
    </w:p>
    <w:p w:rsidR="00FD3965" w:rsidRDefault="00093348">
      <w:pPr>
        <w:rPr>
          <w:lang w:val="nl-BE"/>
        </w:rPr>
      </w:pPr>
      <w:r>
        <w:rPr>
          <w:lang w:val="nl-BE"/>
        </w:rPr>
        <w:t>Het waterschap heeft vooruitlopende op deze modelstudie</w:t>
      </w:r>
      <w:r w:rsidR="00F140F9">
        <w:rPr>
          <w:lang w:val="nl-BE"/>
        </w:rPr>
        <w:t xml:space="preserve"> een inventarisatie laten uitvoeren naar</w:t>
      </w:r>
      <w:r>
        <w:rPr>
          <w:lang w:val="nl-BE"/>
        </w:rPr>
        <w:t xml:space="preserve"> </w:t>
      </w:r>
      <w:r w:rsidR="00F140F9">
        <w:rPr>
          <w:lang w:val="nl-BE"/>
        </w:rPr>
        <w:t>mogelijke maatregelen om de waterafvoer te verbeteren. Onderstaande maatregelen zijn deels gebaseerd op de res</w:t>
      </w:r>
      <w:r w:rsidR="00BC087A">
        <w:rPr>
          <w:lang w:val="nl-BE"/>
        </w:rPr>
        <w:t>ultaten van deze inventarisatie.</w:t>
      </w:r>
      <w:r w:rsidR="00DF14FA" w:rsidRPr="00DF14FA">
        <w:rPr>
          <w:noProof/>
          <w:lang w:eastAsia="nl-NL"/>
        </w:rPr>
        <w:pict>
          <v:line id="Straight Connector 15"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95pt,116.65pt" to="362.45pt,1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" strokecolor="#5b9bd5 [3204]" strokeweight="2.25pt">
            <v:stroke dashstyle="dash" startarrow="block" joinstyle="miter"/>
          </v:line>
        </w:pict>
      </w:r>
      <w:r w:rsidR="00DF14FA" w:rsidRPr="00DF14FA">
        <w:rPr>
          <w:noProof/>
          <w:lang w:eastAsia="nl-NL"/>
        </w:rPr>
        <w:pict>
          <v:line id="Straight Connector 14" o:spid="_x0000_s1029"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9pt,126.6pt" to="280.95pt,2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" strokecolor="#5b9bd5 [3204]" strokeweight="2.25pt">
            <v:stroke dashstyle="dash" startarrow="block" joinstyle="miter"/>
          </v:line>
        </w:pict>
      </w:r>
      <w:r w:rsidR="00DF14FA" w:rsidRPr="00DF14FA">
        <w:rPr>
          <w:noProof/>
          <w:lang w:eastAsia="nl-NL"/>
        </w:rPr>
        <w:pict>
          <v:oval id="Oval 12" o:spid="_x0000_s1028" style="position:absolute;margin-left:214.2pt;margin-top:151.35pt;width:19pt;height:14.95pt;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" filled="f" strokecolor="white [3212]" strokeweight="1.5pt">
            <v:stroke joinstyle="miter"/>
            <w10:wrap anchorx="margin"/>
          </v:oval>
        </w:pict>
      </w:r>
      <w:r w:rsidR="00DF14FA" w:rsidRPr="00DF14FA">
        <w:rPr>
          <w:noProof/>
          <w:lang w:eastAsia="nl-NL"/>
        </w:rPr>
        <w:pict>
          <v:oval id="Oval 10" o:spid="_x0000_s1027" style="position:absolute;margin-left:203.55pt;margin-top:134.65pt;width:19pt;height:14.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" filled="f" strokecolor="red" strokeweight="1.5pt">
            <v:stroke joinstyle="miter"/>
          </v:oval>
        </w:pict>
      </w:r>
    </w:p>
    <w:p w:rsidR="00FD3965" w:rsidRDefault="0026464D" w:rsidP="00FD3965">
      <w:pPr>
        <w:pStyle w:val="Bijschrift"/>
        <w:rPr>
          <w:lang w:val="nl-BE"/>
        </w:rPr>
      </w:pPr>
      <w:bookmarkStart w:id="1" w:name="_Ref434339309"/>
      <w:r>
        <w:rPr>
          <w:noProof/>
          <w:lang w:val="en-US"/>
        </w:rPr>
        <w:drawing>
          <wp:anchor distT="0" distB="0" distL="114300" distR="114300" simplePos="0" relativeHeight="251660288" behindDoc="1" locked="0" layoutInCell="1" allowOverlap="1">
            <wp:simplePos x="0" y="0"/>
            <wp:positionH relativeFrom="margin">
              <wp:align>left</wp:align>
            </wp:positionH>
            <wp:positionV relativeFrom="paragraph">
              <wp:posOffset>31115</wp:posOffset>
            </wp:positionV>
            <wp:extent cx="5781675" cy="2895600"/>
            <wp:effectExtent l="19050" t="0" r="9525" b="0"/>
            <wp:wrapTight wrapText="bothSides">
              <wp:wrapPolygon edited="0">
                <wp:start x="-71" y="0"/>
                <wp:lineTo x="-71" y="21458"/>
                <wp:lineTo x="21636" y="21458"/>
                <wp:lineTo x="21636" y="0"/>
                <wp:lineTo x="-71"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81675" cy="2895600"/>
                    </a:xfrm>
                    <a:prstGeom prst="rect">
                      <a:avLst/>
                    </a:prstGeom>
                  </pic:spPr>
                </pic:pic>
              </a:graphicData>
            </a:graphic>
          </wp:anchor>
        </w:drawing>
      </w:r>
      <w:r w:rsidR="00FD3965">
        <w:t xml:space="preserve">Figuur </w:t>
      </w:r>
      <w:fldSimple w:instr=" SEQ Figuur \* ARABIC ">
        <w:r w:rsidR="00686658">
          <w:rPr>
            <w:noProof/>
          </w:rPr>
          <w:t>1</w:t>
        </w:r>
      </w:fldSimple>
      <w:bookmarkEnd w:id="1"/>
      <w:r w:rsidR="00FD3965">
        <w:t xml:space="preserve"> Ligging van stuw 211M</w:t>
      </w:r>
      <w:r w:rsidR="00DB52F1">
        <w:t xml:space="preserve"> (rood omcirkeld) en duiker</w:t>
      </w:r>
      <w:r w:rsidR="00F140F9">
        <w:t xml:space="preserve"> (wit omcirkeld), blauw pijlen stelt de ligging en stroomrichting van watergangen voor,</w:t>
      </w:r>
    </w:p>
    <w:p w:rsidR="00B861AE" w:rsidRDefault="00DB52F1">
      <w:pPr>
        <w:rPr>
          <w:b/>
          <w:lang w:val="nl-BE"/>
        </w:rPr>
      </w:pPr>
      <w:r>
        <w:rPr>
          <w:lang w:val="nl-BE"/>
        </w:rPr>
        <w:t>Het waterschap</w:t>
      </w:r>
      <w:r w:rsidR="00F140F9">
        <w:rPr>
          <w:lang w:val="nl-BE"/>
        </w:rPr>
        <w:t xml:space="preserve"> vraagt jullie</w:t>
      </w:r>
      <w:r>
        <w:rPr>
          <w:lang w:val="nl-BE"/>
        </w:rPr>
        <w:t xml:space="preserve"> een </w:t>
      </w:r>
      <w:r w:rsidR="0029030B">
        <w:rPr>
          <w:lang w:val="nl-BE"/>
        </w:rPr>
        <w:t xml:space="preserve">korte modelstudie te doen naar </w:t>
      </w:r>
      <w:r w:rsidR="0029030B" w:rsidRPr="00BC087A">
        <w:rPr>
          <w:b/>
          <w:u w:val="single"/>
          <w:lang w:val="nl-BE"/>
        </w:rPr>
        <w:t>twee</w:t>
      </w:r>
      <w:r w:rsidR="0029030B">
        <w:rPr>
          <w:lang w:val="nl-BE"/>
        </w:rPr>
        <w:t xml:space="preserve"> van de onderstaande vier </w:t>
      </w:r>
      <w:r w:rsidR="009D186A" w:rsidRPr="009D186A">
        <w:rPr>
          <w:lang w:val="nl-BE"/>
        </w:rPr>
        <w:t xml:space="preserve">maatregelen </w:t>
      </w:r>
      <w:r w:rsidR="0029030B">
        <w:rPr>
          <w:lang w:val="nl-BE"/>
        </w:rPr>
        <w:t xml:space="preserve">en dit </w:t>
      </w:r>
      <w:r w:rsidR="00F140F9">
        <w:rPr>
          <w:lang w:val="nl-BE"/>
        </w:rPr>
        <w:t xml:space="preserve">door </w:t>
      </w:r>
      <w:r w:rsidR="0029030B">
        <w:rPr>
          <w:lang w:val="nl-BE"/>
        </w:rPr>
        <w:t xml:space="preserve">met Sobek door </w:t>
      </w:r>
      <w:r w:rsidR="00F140F9">
        <w:rPr>
          <w:lang w:val="nl-BE"/>
        </w:rPr>
        <w:t xml:space="preserve">te rekenen en </w:t>
      </w:r>
      <w:r w:rsidR="009D186A" w:rsidRPr="009D186A">
        <w:rPr>
          <w:lang w:val="nl-BE"/>
        </w:rPr>
        <w:t>een</w:t>
      </w:r>
      <w:r w:rsidR="0026464D">
        <w:rPr>
          <w:lang w:val="nl-BE"/>
        </w:rPr>
        <w:t xml:space="preserve"> inschatting te maken van het effect dat de maatregelen hebben </w:t>
      </w:r>
      <w:r w:rsidR="00F140F9">
        <w:rPr>
          <w:lang w:val="nl-BE"/>
        </w:rPr>
        <w:t>in termen van waterafvoer en waterstanden. De maatregelen zijn</w:t>
      </w:r>
      <w:r w:rsidR="009D186A" w:rsidRPr="009D186A">
        <w:rPr>
          <w:lang w:val="nl-BE"/>
        </w:rPr>
        <w:t>:</w:t>
      </w:r>
    </w:p>
    <w:p w:rsidR="009D186A" w:rsidRPr="009D186A" w:rsidRDefault="007326B1" w:rsidP="009D186A">
      <w:pPr>
        <w:pStyle w:val="Lijstalinea"/>
        <w:numPr>
          <w:ilvl w:val="0"/>
          <w:numId w:val="9"/>
        </w:numPr>
        <w:rPr>
          <w:lang w:val="nl-BE"/>
        </w:rPr>
      </w:pPr>
      <w:r>
        <w:rPr>
          <w:lang w:val="nl-BE"/>
        </w:rPr>
        <w:t xml:space="preserve">Aanleggen van een </w:t>
      </w:r>
      <w:r w:rsidR="0026464D">
        <w:rPr>
          <w:lang w:val="nl-BE"/>
        </w:rPr>
        <w:t>bypass/</w:t>
      </w:r>
      <w:r w:rsidR="009D186A" w:rsidRPr="009D186A">
        <w:rPr>
          <w:lang w:val="nl-BE"/>
        </w:rPr>
        <w:t xml:space="preserve"> </w:t>
      </w:r>
      <w:proofErr w:type="spellStart"/>
      <w:r w:rsidR="009D186A" w:rsidRPr="009D186A">
        <w:rPr>
          <w:lang w:val="nl-BE"/>
        </w:rPr>
        <w:t>meestroomprofiel</w:t>
      </w:r>
      <w:proofErr w:type="spellEnd"/>
      <w:r w:rsidR="009D186A" w:rsidRPr="009D186A">
        <w:rPr>
          <w:lang w:val="nl-BE"/>
        </w:rPr>
        <w:t xml:space="preserve"> watergang</w:t>
      </w:r>
      <w:r w:rsidR="00E9098B">
        <w:rPr>
          <w:lang w:val="nl-BE"/>
        </w:rPr>
        <w:t xml:space="preserve">. De </w:t>
      </w:r>
      <w:proofErr w:type="spellStart"/>
      <w:r w:rsidR="00E9098B">
        <w:rPr>
          <w:lang w:val="nl-BE"/>
        </w:rPr>
        <w:t>dimensionering</w:t>
      </w:r>
      <w:proofErr w:type="spellEnd"/>
      <w:r w:rsidR="00E9098B">
        <w:rPr>
          <w:lang w:val="nl-BE"/>
        </w:rPr>
        <w:t xml:space="preserve"> van de b</w:t>
      </w:r>
      <w:r w:rsidR="0026464D">
        <w:rPr>
          <w:lang w:val="nl-BE"/>
        </w:rPr>
        <w:t>y</w:t>
      </w:r>
      <w:r w:rsidR="00301B12">
        <w:rPr>
          <w:lang w:val="nl-BE"/>
        </w:rPr>
        <w:t xml:space="preserve">pass is weergegeven in </w:t>
      </w:r>
      <w:r w:rsidR="00DF14FA">
        <w:rPr>
          <w:lang w:val="nl-BE"/>
        </w:rPr>
        <w:fldChar w:fldCharType="begin"/>
      </w:r>
      <w:r w:rsidR="00301B12">
        <w:rPr>
          <w:lang w:val="nl-BE"/>
        </w:rPr>
        <w:instrText xml:space="preserve"> REF _Ref434352183 \h </w:instrText>
      </w:r>
      <w:r w:rsidR="00DF14FA">
        <w:rPr>
          <w:lang w:val="nl-BE"/>
        </w:rPr>
      </w:r>
      <w:r w:rsidR="00DF14FA">
        <w:rPr>
          <w:lang w:val="nl-BE"/>
        </w:rPr>
        <w:fldChar w:fldCharType="separate"/>
      </w:r>
      <w:r w:rsidR="00301B12">
        <w:t xml:space="preserve">Figuur </w:t>
      </w:r>
      <w:r w:rsidR="00301B12">
        <w:rPr>
          <w:noProof/>
        </w:rPr>
        <w:t>2</w:t>
      </w:r>
      <w:r w:rsidR="00DF14FA">
        <w:rPr>
          <w:lang w:val="nl-BE"/>
        </w:rPr>
        <w:fldChar w:fldCharType="end"/>
      </w:r>
      <w:r w:rsidR="00E9098B">
        <w:rPr>
          <w:lang w:val="nl-BE"/>
        </w:rPr>
        <w:t xml:space="preserve">. </w:t>
      </w:r>
    </w:p>
    <w:p w:rsidR="00DB52F1" w:rsidRDefault="00DB52F1" w:rsidP="009D186A">
      <w:pPr>
        <w:pStyle w:val="Lijstalinea"/>
        <w:numPr>
          <w:ilvl w:val="0"/>
          <w:numId w:val="9"/>
        </w:numPr>
        <w:rPr>
          <w:lang w:val="nl-BE"/>
        </w:rPr>
      </w:pPr>
      <w:r>
        <w:rPr>
          <w:lang w:val="nl-BE"/>
        </w:rPr>
        <w:t xml:space="preserve">Realiseren van een regelbare stuw, </w:t>
      </w:r>
      <w:r w:rsidR="004329F2">
        <w:rPr>
          <w:lang w:val="nl-BE"/>
        </w:rPr>
        <w:t xml:space="preserve">door gebruik </w:t>
      </w:r>
      <w:r>
        <w:rPr>
          <w:lang w:val="nl-BE"/>
        </w:rPr>
        <w:t>stuw 211M</w:t>
      </w:r>
      <w:r w:rsidR="004329F2">
        <w:rPr>
          <w:lang w:val="nl-BE"/>
        </w:rPr>
        <w:t xml:space="preserve"> weer in werking te brengen (renoveren regelwerk</w:t>
      </w:r>
      <w:r w:rsidR="00301B12">
        <w:rPr>
          <w:lang w:val="nl-BE"/>
        </w:rPr>
        <w:t>). De stuw heeft een klepbreedte van 3,6 meter (dagmaat)</w:t>
      </w:r>
      <w:r w:rsidR="00447BCE">
        <w:rPr>
          <w:lang w:val="nl-BE"/>
        </w:rPr>
        <w:t xml:space="preserve"> en een streefpeil van + 11,20 m NAP</w:t>
      </w:r>
      <w:r w:rsidR="0029030B">
        <w:rPr>
          <w:lang w:val="nl-BE"/>
        </w:rPr>
        <w:t>.</w:t>
      </w:r>
    </w:p>
    <w:p w:rsidR="00301B12" w:rsidRDefault="00301B12" w:rsidP="009D186A">
      <w:pPr>
        <w:pStyle w:val="Lijstalinea"/>
        <w:numPr>
          <w:ilvl w:val="0"/>
          <w:numId w:val="9"/>
        </w:numPr>
        <w:rPr>
          <w:lang w:val="nl-BE"/>
        </w:rPr>
      </w:pPr>
      <w:r>
        <w:rPr>
          <w:lang w:val="nl-BE"/>
        </w:rPr>
        <w:t xml:space="preserve">Realiseren van overkluizing </w:t>
      </w:r>
      <w:r w:rsidR="00A33456">
        <w:rPr>
          <w:lang w:val="nl-BE"/>
        </w:rPr>
        <w:t xml:space="preserve">(in de vorm van rechthoekige duiker) met een breedte van 3500mm en een hoogte van 1200 mm. De binnen onderkant buis (BOB) aan beneden en bovenstroomse zijde ligt op +11.20 m NAP. </w:t>
      </w:r>
    </w:p>
    <w:p w:rsidR="009D186A" w:rsidRDefault="00DB52F1" w:rsidP="009D186A">
      <w:pPr>
        <w:pStyle w:val="Lijstalinea"/>
        <w:numPr>
          <w:ilvl w:val="0"/>
          <w:numId w:val="9"/>
        </w:numPr>
        <w:rPr>
          <w:lang w:val="nl-BE"/>
        </w:rPr>
      </w:pPr>
      <w:r w:rsidRPr="0029030B">
        <w:rPr>
          <w:lang w:val="nl-BE"/>
        </w:rPr>
        <w:lastRenderedPageBreak/>
        <w:t>Realiseren</w:t>
      </w:r>
      <w:r w:rsidR="009D186A" w:rsidRPr="0029030B">
        <w:rPr>
          <w:lang w:val="nl-BE"/>
        </w:rPr>
        <w:t xml:space="preserve"> van een vistrap ter hoogte van stuw </w:t>
      </w:r>
      <w:r w:rsidR="0026464D">
        <w:rPr>
          <w:lang w:val="nl-BE"/>
        </w:rPr>
        <w:t>in de nieuw te realiseren by</w:t>
      </w:r>
      <w:r w:rsidRPr="0029030B">
        <w:rPr>
          <w:lang w:val="nl-BE"/>
        </w:rPr>
        <w:t>pass</w:t>
      </w:r>
      <w:r w:rsidR="0029030B">
        <w:rPr>
          <w:lang w:val="nl-BE"/>
        </w:rPr>
        <w:t xml:space="preserve">/ </w:t>
      </w:r>
      <w:proofErr w:type="spellStart"/>
      <w:r w:rsidR="0029030B">
        <w:rPr>
          <w:lang w:val="nl-BE"/>
        </w:rPr>
        <w:t>meestroomprofiel</w:t>
      </w:r>
      <w:proofErr w:type="spellEnd"/>
      <w:r w:rsidR="00A33456">
        <w:rPr>
          <w:lang w:val="nl-BE"/>
        </w:rPr>
        <w:t xml:space="preserve"> of parallel aan de te renoveren stuw</w:t>
      </w:r>
      <w:r w:rsidR="0029030B">
        <w:rPr>
          <w:lang w:val="nl-BE"/>
        </w:rPr>
        <w:t xml:space="preserve"> </w:t>
      </w:r>
      <w:r w:rsidR="00A33456">
        <w:rPr>
          <w:lang w:val="nl-BE"/>
        </w:rPr>
        <w:t xml:space="preserve">211_211M </w:t>
      </w:r>
      <w:r w:rsidR="0029030B">
        <w:rPr>
          <w:lang w:val="nl-BE"/>
        </w:rPr>
        <w:t xml:space="preserve">in de vorm </w:t>
      </w:r>
      <w:r w:rsidR="00A33456">
        <w:rPr>
          <w:lang w:val="nl-BE"/>
        </w:rPr>
        <w:t xml:space="preserve">de Wit vispassage zie </w:t>
      </w:r>
      <w:r w:rsidR="00DF14FA">
        <w:rPr>
          <w:lang w:val="nl-BE"/>
        </w:rPr>
        <w:fldChar w:fldCharType="begin"/>
      </w:r>
      <w:r w:rsidR="00A33456">
        <w:rPr>
          <w:lang w:val="nl-BE"/>
        </w:rPr>
        <w:instrText xml:space="preserve"> REF _Ref434401000 \h </w:instrText>
      </w:r>
      <w:r w:rsidR="00DF14FA">
        <w:rPr>
          <w:lang w:val="nl-BE"/>
        </w:rPr>
      </w:r>
      <w:r w:rsidR="00DF14FA">
        <w:rPr>
          <w:lang w:val="nl-BE"/>
        </w:rPr>
        <w:fldChar w:fldCharType="separate"/>
      </w:r>
      <w:r w:rsidR="00A33456">
        <w:t xml:space="preserve">Figuur </w:t>
      </w:r>
      <w:r w:rsidR="00A33456">
        <w:rPr>
          <w:noProof/>
        </w:rPr>
        <w:t>3</w:t>
      </w:r>
      <w:r w:rsidR="00DF14FA">
        <w:rPr>
          <w:lang w:val="nl-BE"/>
        </w:rPr>
        <w:fldChar w:fldCharType="end"/>
      </w:r>
      <w:r w:rsidR="00A33456">
        <w:rPr>
          <w:lang w:val="nl-BE"/>
        </w:rPr>
        <w:t>. Bij het dimensioneren van de vispassage dien je rekening te houden met de volgende ontwerpvereisten:</w:t>
      </w:r>
    </w:p>
    <w:p w:rsidR="00A33456" w:rsidRPr="00A33456" w:rsidRDefault="00A33456" w:rsidP="00A33456">
      <w:pPr>
        <w:pStyle w:val="Lijstalinea"/>
        <w:numPr>
          <w:ilvl w:val="1"/>
          <w:numId w:val="9"/>
        </w:numPr>
        <w:rPr>
          <w:lang w:val="nl-BE"/>
        </w:rPr>
      </w:pPr>
      <w:r>
        <w:t>Het bodemverhang dat in het traject aanwezig is bedraagt ongeveer 10 cm/km, bij realisatie van de vispassage dien je rekening te met de volgende ontwerpvereisten.</w:t>
      </w:r>
    </w:p>
    <w:p w:rsidR="00A33456" w:rsidRDefault="00A33456" w:rsidP="00A33456">
      <w:pPr>
        <w:pStyle w:val="Lijstalinea"/>
        <w:numPr>
          <w:ilvl w:val="1"/>
          <w:numId w:val="9"/>
        </w:numPr>
        <w:rPr>
          <w:lang w:val="nl-BE"/>
        </w:rPr>
      </w:pPr>
      <w:r w:rsidRPr="00A33456">
        <w:rPr>
          <w:lang w:val="nl-BE"/>
        </w:rPr>
        <w:t>Houd rekening dat je in totaal moet werken met 5 schotten om in een traject van 20 meter een bodemhoogteverschil van 10 cm moet maken.</w:t>
      </w:r>
    </w:p>
    <w:p w:rsidR="006940FB" w:rsidRPr="0029030B" w:rsidRDefault="006940FB" w:rsidP="00A33456">
      <w:pPr>
        <w:pStyle w:val="Lijstalinea"/>
        <w:numPr>
          <w:ilvl w:val="1"/>
          <w:numId w:val="9"/>
        </w:numPr>
        <w:rPr>
          <w:lang w:val="nl-BE"/>
        </w:rPr>
      </w:pPr>
      <w:r>
        <w:rPr>
          <w:lang w:val="nl-BE"/>
        </w:rPr>
        <w:t xml:space="preserve">Je dient in ieder schotten rekening te houden met het toepassen van schotten voorzien van een sleuf met afmetingen conform </w:t>
      </w:r>
      <w:r w:rsidR="00DF14FA">
        <w:rPr>
          <w:lang w:val="nl-BE"/>
        </w:rPr>
        <w:fldChar w:fldCharType="begin"/>
      </w:r>
      <w:r w:rsidR="006671F4">
        <w:rPr>
          <w:lang w:val="nl-BE"/>
        </w:rPr>
        <w:instrText xml:space="preserve"> REF _Ref434401993 \h </w:instrText>
      </w:r>
      <w:r w:rsidR="00DF14FA">
        <w:rPr>
          <w:lang w:val="nl-BE"/>
        </w:rPr>
      </w:r>
      <w:r w:rsidR="00DF14FA">
        <w:rPr>
          <w:lang w:val="nl-BE"/>
        </w:rPr>
        <w:fldChar w:fldCharType="separate"/>
      </w:r>
      <w:r w:rsidR="006671F4">
        <w:t xml:space="preserve">Figuur </w:t>
      </w:r>
      <w:r w:rsidR="006671F4">
        <w:rPr>
          <w:noProof/>
        </w:rPr>
        <w:t>4</w:t>
      </w:r>
      <w:r w:rsidR="00DF14FA">
        <w:rPr>
          <w:lang w:val="nl-BE"/>
        </w:rPr>
        <w:fldChar w:fldCharType="end"/>
      </w:r>
    </w:p>
    <w:p w:rsidR="00093348" w:rsidRPr="00093348" w:rsidRDefault="00093348" w:rsidP="00093348">
      <w:pPr>
        <w:rPr>
          <w:lang w:val="nl-BE"/>
        </w:rPr>
      </w:pPr>
    </w:p>
    <w:p w:rsidR="002F7AE1" w:rsidRPr="004329F2" w:rsidRDefault="00093348" w:rsidP="004329F2">
      <w:pPr>
        <w:rPr>
          <w:lang w:val="nl-BE"/>
        </w:rPr>
      </w:pPr>
      <w:r>
        <w:rPr>
          <w:noProof/>
          <w:lang w:val="en-US"/>
        </w:rPr>
        <w:drawing>
          <wp:inline distT="0" distB="0" distL="0" distR="0">
            <wp:extent cx="5410200" cy="2152650"/>
            <wp:effectExtent l="19050" t="0" r="0" b="0"/>
            <wp:docPr id="13"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9" cstate="print"/>
                    <a:srcRect l="1721" r="1893"/>
                    <a:stretch>
                      <a:fillRect/>
                    </a:stretch>
                  </pic:blipFill>
                  <pic:spPr>
                    <a:xfrm>
                      <a:off x="0" y="0"/>
                      <a:ext cx="5410200" cy="2152650"/>
                    </a:xfrm>
                    <a:prstGeom prst="rect">
                      <a:avLst/>
                    </a:prstGeom>
                  </pic:spPr>
                </pic:pic>
              </a:graphicData>
            </a:graphic>
          </wp:inline>
        </w:drawing>
      </w:r>
    </w:p>
    <w:p w:rsidR="002F7AE1" w:rsidRDefault="00301B12" w:rsidP="00301B12">
      <w:pPr>
        <w:pStyle w:val="Bijschrift"/>
      </w:pPr>
      <w:bookmarkStart w:id="2" w:name="_Ref434352183"/>
      <w:r>
        <w:t xml:space="preserve">Figuur </w:t>
      </w:r>
      <w:fldSimple w:instr=" SEQ Figuur \* ARABIC ">
        <w:r w:rsidR="00686658">
          <w:rPr>
            <w:noProof/>
          </w:rPr>
          <w:t>2</w:t>
        </w:r>
      </w:fldSimple>
      <w:bookmarkEnd w:id="2"/>
      <w:r>
        <w:t xml:space="preserve"> Schetsontwerp voor dwarsprofiel van </w:t>
      </w:r>
      <w:proofErr w:type="spellStart"/>
      <w:r>
        <w:t>By-pass</w:t>
      </w:r>
      <w:proofErr w:type="spellEnd"/>
      <w:r>
        <w:t xml:space="preserve">/ </w:t>
      </w:r>
      <w:proofErr w:type="spellStart"/>
      <w:r>
        <w:t>meestroomprofiel</w:t>
      </w:r>
      <w:proofErr w:type="spellEnd"/>
      <w:r>
        <w:t xml:space="preserve"> traject watergang nabij stuw 211_211M</w:t>
      </w:r>
    </w:p>
    <w:p w:rsidR="00D26723" w:rsidRPr="00D26723" w:rsidRDefault="00D26723" w:rsidP="00D26723">
      <w:r>
        <w:rPr>
          <w:noProof/>
          <w:lang w:val="en-US"/>
        </w:rPr>
        <w:drawing>
          <wp:inline distT="0" distB="0" distL="0" distR="0">
            <wp:extent cx="5410200" cy="3179804"/>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410200" cy="3179804"/>
                    </a:xfrm>
                    <a:prstGeom prst="rect">
                      <a:avLst/>
                    </a:prstGeom>
                  </pic:spPr>
                </pic:pic>
              </a:graphicData>
            </a:graphic>
          </wp:inline>
        </w:drawing>
      </w:r>
    </w:p>
    <w:p w:rsidR="00301B12" w:rsidRDefault="00E9098B" w:rsidP="00E9098B">
      <w:pPr>
        <w:pStyle w:val="Bijschrift"/>
      </w:pPr>
      <w:bookmarkStart w:id="3" w:name="_Ref434401000"/>
      <w:r>
        <w:t xml:space="preserve">Figuur </w:t>
      </w:r>
      <w:fldSimple w:instr=" SEQ Figuur \* ARABIC ">
        <w:r w:rsidR="00686658">
          <w:rPr>
            <w:noProof/>
          </w:rPr>
          <w:t>3</w:t>
        </w:r>
      </w:fldSimple>
      <w:bookmarkEnd w:id="3"/>
      <w:r>
        <w:t xml:space="preserve"> Voorbeeld van een </w:t>
      </w:r>
      <w:r w:rsidR="00D26723">
        <w:t>de Wit</w:t>
      </w:r>
      <w:r>
        <w:t xml:space="preserve"> vispassage</w:t>
      </w:r>
    </w:p>
    <w:p w:rsidR="006940FB" w:rsidRDefault="006671F4" w:rsidP="006940FB">
      <w:r>
        <w:rPr>
          <w:noProof/>
          <w:lang w:val="en-US"/>
        </w:rPr>
        <w:lastRenderedPageBreak/>
        <w:drawing>
          <wp:inline distT="0" distB="0" distL="0" distR="0">
            <wp:extent cx="5429250" cy="191635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rcRect b="5543"/>
                    <a:stretch>
                      <a:fillRect/>
                    </a:stretch>
                  </pic:blipFill>
                  <pic:spPr>
                    <a:xfrm>
                      <a:off x="0" y="0"/>
                      <a:ext cx="5429250" cy="1916358"/>
                    </a:xfrm>
                    <a:prstGeom prst="rect">
                      <a:avLst/>
                    </a:prstGeom>
                  </pic:spPr>
                </pic:pic>
              </a:graphicData>
            </a:graphic>
          </wp:inline>
        </w:drawing>
      </w:r>
    </w:p>
    <w:p w:rsidR="006940FB" w:rsidRDefault="006940FB" w:rsidP="006940FB">
      <w:pPr>
        <w:pStyle w:val="Bijschrift"/>
      </w:pPr>
      <w:bookmarkStart w:id="4" w:name="_Ref434401993"/>
      <w:r>
        <w:t xml:space="preserve">Figuur </w:t>
      </w:r>
      <w:fldSimple w:instr=" SEQ Figuur \* ARABIC ">
        <w:r w:rsidR="00686658">
          <w:rPr>
            <w:noProof/>
          </w:rPr>
          <w:t>4</w:t>
        </w:r>
      </w:fldSimple>
      <w:bookmarkEnd w:id="4"/>
      <w:r>
        <w:t xml:space="preserve"> Maatvoering van</w:t>
      </w:r>
      <w:r w:rsidR="006671F4">
        <w:t xml:space="preserve"> het eerste toe te passen schot </w:t>
      </w:r>
      <w:r>
        <w:t xml:space="preserve">in de </w:t>
      </w:r>
      <w:proofErr w:type="spellStart"/>
      <w:r>
        <w:t>Wit-vispassage</w:t>
      </w:r>
      <w:proofErr w:type="spellEnd"/>
      <w:r w:rsidR="006671F4">
        <w:t>.</w:t>
      </w:r>
    </w:p>
    <w:p w:rsidR="00E62641" w:rsidRPr="0029030B" w:rsidRDefault="0029030B" w:rsidP="00301B12">
      <w:pPr>
        <w:rPr>
          <w:b/>
        </w:rPr>
      </w:pPr>
      <w:r w:rsidRPr="0029030B">
        <w:rPr>
          <w:b/>
        </w:rPr>
        <w:t>Gevraagd</w:t>
      </w:r>
    </w:p>
    <w:p w:rsidR="0029030B" w:rsidRDefault="0029030B" w:rsidP="005013D1">
      <w:pPr>
        <w:pStyle w:val="Lijstalinea"/>
        <w:numPr>
          <w:ilvl w:val="0"/>
          <w:numId w:val="12"/>
        </w:numPr>
      </w:pPr>
      <w:r>
        <w:t>Maak een situatieschets van de maatregel locatie 211_211M van zowel het bovenaanzicht en een dwarsdoorsnede van de waterloop met en zonder de maatregel die je gaat modelleren. Zorg dat je in de dwarsdoorsnede aandacht besteed instroomhoogte van de kunstwerken, de bodemhoogte van de waterloop, de gemodelleerde maximale waterstanden</w:t>
      </w:r>
      <w:r w:rsidR="00E9098B">
        <w:t>.</w:t>
      </w:r>
    </w:p>
    <w:p w:rsidR="005013D1" w:rsidRDefault="005013D1" w:rsidP="005013D1">
      <w:pPr>
        <w:pStyle w:val="Lijstalinea"/>
        <w:numPr>
          <w:ilvl w:val="0"/>
          <w:numId w:val="12"/>
        </w:numPr>
      </w:pPr>
      <w:r>
        <w:t>Ma</w:t>
      </w:r>
      <w:r w:rsidR="00AD6F54">
        <w:t xml:space="preserve">ak een vergelijking tussen </w:t>
      </w:r>
      <w:proofErr w:type="spellStart"/>
      <w:r w:rsidR="00AD6F54">
        <w:t>SOBEK-</w:t>
      </w:r>
      <w:r>
        <w:t>case</w:t>
      </w:r>
      <w:proofErr w:type="spellEnd"/>
      <w:r>
        <w:t xml:space="preserve"> zonder maatregelen en de case met maatregelen. Laat duidelijk het verschil zien tussen beide case door te bereken wat het absolute verschil is en het relatieve verschil (procentueel verschil). Maak hierin onderscheid in de volgende parameters:</w:t>
      </w:r>
    </w:p>
    <w:p w:rsidR="005013D1" w:rsidRDefault="005013D1" w:rsidP="005013D1">
      <w:pPr>
        <w:pStyle w:val="Lijstalinea"/>
        <w:numPr>
          <w:ilvl w:val="0"/>
          <w:numId w:val="11"/>
        </w:numPr>
      </w:pPr>
      <w:r>
        <w:t>Waterstand bovenstrooms van de maatregel (kunstwerk)</w:t>
      </w:r>
    </w:p>
    <w:p w:rsidR="005013D1" w:rsidRDefault="005013D1" w:rsidP="005013D1">
      <w:pPr>
        <w:pStyle w:val="Lijstalinea"/>
        <w:numPr>
          <w:ilvl w:val="0"/>
          <w:numId w:val="11"/>
        </w:numPr>
      </w:pPr>
      <w:r>
        <w:t xml:space="preserve">Stroomsnelheid in het traject waar de maatregel </w:t>
      </w:r>
      <w:r w:rsidR="00686658">
        <w:t>plaatsvindt</w:t>
      </w:r>
    </w:p>
    <w:p w:rsidR="005013D1" w:rsidRDefault="005013D1" w:rsidP="005013D1">
      <w:r>
        <w:t>De eisen die het waterschap stelt voor het toekomstig watersysteem:</w:t>
      </w:r>
    </w:p>
    <w:p w:rsidR="005013D1" w:rsidRDefault="005013D1" w:rsidP="005013D1">
      <w:pPr>
        <w:pStyle w:val="Lijstalinea"/>
        <w:numPr>
          <w:ilvl w:val="0"/>
          <w:numId w:val="10"/>
        </w:numPr>
      </w:pPr>
      <w:r>
        <w:t xml:space="preserve">De stroomsnelheid rondom kunstwerken (stuwen en duikers) mag niet in hellende delen mag niet hoger liggen dan 0,40 m/s. </w:t>
      </w:r>
    </w:p>
    <w:p w:rsidR="005013D1" w:rsidRDefault="005013D1" w:rsidP="005013D1">
      <w:pPr>
        <w:pStyle w:val="Lijstalinea"/>
        <w:numPr>
          <w:ilvl w:val="0"/>
          <w:numId w:val="10"/>
        </w:numPr>
      </w:pPr>
      <w:r>
        <w:t>De stroomsnelheid in watergangen mag niet hoger liggen dan 0,3 m/s</w:t>
      </w:r>
    </w:p>
    <w:p w:rsidR="005013D1" w:rsidRDefault="005013D1" w:rsidP="005013D1">
      <w:pPr>
        <w:pStyle w:val="Lijstalinea"/>
        <w:numPr>
          <w:ilvl w:val="0"/>
          <w:numId w:val="10"/>
        </w:numPr>
      </w:pPr>
      <w:r>
        <w:t>De stroomsnelheid voor misgratie door de vispassage ligt op 0,20 m/s.</w:t>
      </w:r>
    </w:p>
    <w:p w:rsidR="0029030B" w:rsidRDefault="00BC087A" w:rsidP="00301B12">
      <w:r>
        <w:rPr>
          <w:noProof/>
          <w:lang w:val="en-US"/>
        </w:rPr>
        <w:drawing>
          <wp:anchor distT="0" distB="0" distL="114300" distR="114300" simplePos="0" relativeHeight="251667456" behindDoc="0" locked="0" layoutInCell="1" allowOverlap="1">
            <wp:simplePos x="0" y="0"/>
            <wp:positionH relativeFrom="margin">
              <wp:posOffset>-90170</wp:posOffset>
            </wp:positionH>
            <wp:positionV relativeFrom="paragraph">
              <wp:posOffset>545465</wp:posOffset>
            </wp:positionV>
            <wp:extent cx="5457825" cy="1847850"/>
            <wp:effectExtent l="1905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750" r="1881" b="3960"/>
                    <a:stretch>
                      <a:fillRect/>
                    </a:stretch>
                  </pic:blipFill>
                  <pic:spPr>
                    <a:xfrm>
                      <a:off x="0" y="0"/>
                      <a:ext cx="5457825" cy="1847850"/>
                    </a:xfrm>
                    <a:prstGeom prst="rect">
                      <a:avLst/>
                    </a:prstGeom>
                  </pic:spPr>
                </pic:pic>
              </a:graphicData>
            </a:graphic>
          </wp:anchor>
        </w:drawing>
      </w:r>
      <w:r w:rsidR="00686658" w:rsidRPr="00BC087A">
        <w:rPr>
          <w:b/>
        </w:rPr>
        <w:t>Tip:</w:t>
      </w:r>
      <w:r w:rsidR="00686658">
        <w:t xml:space="preserve"> maak bij de </w:t>
      </w:r>
      <w:r w:rsidR="00AD6F54">
        <w:t xml:space="preserve">het inschatten van het effect </w:t>
      </w:r>
      <w:r w:rsidR="00686658">
        <w:t xml:space="preserve">gebruik van het presenteren van resultaten in de vorm van een </w:t>
      </w:r>
      <w:r>
        <w:t xml:space="preserve">tabel. Een manier om dit handig te doen is weergegeven in </w:t>
      </w:r>
      <w:r w:rsidR="00DF14FA">
        <w:fldChar w:fldCharType="begin"/>
      </w:r>
      <w:r>
        <w:instrText xml:space="preserve"> REF _Ref434404540 \h </w:instrText>
      </w:r>
      <w:r w:rsidR="00DF14FA">
        <w:fldChar w:fldCharType="separate"/>
      </w:r>
      <w:r>
        <w:t xml:space="preserve">Figuur </w:t>
      </w:r>
      <w:r>
        <w:rPr>
          <w:noProof/>
        </w:rPr>
        <w:t>5</w:t>
      </w:r>
      <w:r w:rsidR="00DF14FA">
        <w:fldChar w:fldCharType="end"/>
      </w:r>
      <w:r>
        <w:t>.</w:t>
      </w:r>
    </w:p>
    <w:p w:rsidR="00686658" w:rsidRDefault="00686658" w:rsidP="00301B12"/>
    <w:p w:rsidR="00BC087A" w:rsidRDefault="00BC087A" w:rsidP="00301B12"/>
    <w:p w:rsidR="00686658" w:rsidRDefault="00686658" w:rsidP="00686658">
      <w:pPr>
        <w:pStyle w:val="Bijschrift"/>
      </w:pPr>
      <w:bookmarkStart w:id="5" w:name="_Ref434404540"/>
      <w:r>
        <w:lastRenderedPageBreak/>
        <w:t xml:space="preserve">Figuur </w:t>
      </w:r>
      <w:fldSimple w:instr=" SEQ Figuur \* ARABIC ">
        <w:r>
          <w:rPr>
            <w:noProof/>
          </w:rPr>
          <w:t>5</w:t>
        </w:r>
      </w:fldSimple>
      <w:bookmarkEnd w:id="5"/>
      <w:r>
        <w:t xml:space="preserve"> Voorbeeld van effectinschatting maatregelen op verschillende locaties rondom stuw 211_211M. De opgenomen getallen zijn fictieve waarden</w:t>
      </w:r>
      <w:r w:rsidR="00BC087A">
        <w:t>.</w:t>
      </w:r>
    </w:p>
    <w:p w:rsidR="0029030B" w:rsidRDefault="0029030B" w:rsidP="00301B12"/>
    <w:p w:rsidR="00B363D6" w:rsidRDefault="0029030B" w:rsidP="00BC087A">
      <w:pPr>
        <w:rPr>
          <w:b/>
          <w:lang w:val="nl-BE"/>
        </w:rPr>
      </w:pPr>
      <w:r>
        <w:t xml:space="preserve"> </w:t>
      </w:r>
    </w:p>
    <w:sectPr w:rsidR="00B363D6" w:rsidSect="007326B1">
      <w:headerReference w:type="default" r:id="rId13"/>
      <w:footerReference w:type="default" r:id="rId14"/>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86658" w:rsidRDefault="00686658" w:rsidP="00C20247">
      <w:pPr>
        <w:spacing w:after="0" w:line="240" w:lineRule="auto"/>
      </w:pPr>
      <w:r>
        <w:separator/>
      </w:r>
    </w:p>
  </w:endnote>
  <w:endnote w:type="continuationSeparator" w:id="0">
    <w:p w:rsidR="00686658" w:rsidRDefault="00686658" w:rsidP="00C2024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71641443"/>
      <w:docPartObj>
        <w:docPartGallery w:val="Page Numbers (Bottom of Page)"/>
        <w:docPartUnique/>
      </w:docPartObj>
    </w:sdtPr>
    <w:sdtContent>
      <w:p w:rsidR="00686658" w:rsidRDefault="00DF14FA" w:rsidP="00F9404D">
        <w:pPr>
          <w:pStyle w:val="Voettekst"/>
          <w:jc w:val="center"/>
        </w:pPr>
        <w:r>
          <w:fldChar w:fldCharType="begin"/>
        </w:r>
        <w:r w:rsidR="00686658">
          <w:instrText>PAGE   \* MERGEFORMAT</w:instrText>
        </w:r>
        <w:r>
          <w:fldChar w:fldCharType="separate"/>
        </w:r>
        <w:r w:rsidR="00AD6F54">
          <w:rPr>
            <w:noProof/>
          </w:rPr>
          <w:t>3</w:t>
        </w:r>
        <w:r>
          <w:fldChar w:fldCharType="end"/>
        </w:r>
        <w:r w:rsidR="00686658">
          <w:t>/</w:t>
        </w:r>
        <w:fldSimple w:instr=" NUMPAGES   \* MERGEFORMAT ">
          <w:r w:rsidR="00AD6F54">
            <w:rPr>
              <w:noProof/>
            </w:rPr>
            <w:t>4</w:t>
          </w:r>
        </w:fldSimple>
      </w:p>
    </w:sdtContent>
  </w:sdt>
  <w:p w:rsidR="00686658" w:rsidRDefault="00686658" w:rsidP="00C20247">
    <w:pPr>
      <w:pStyle w:val="Voettekst"/>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86658" w:rsidRDefault="00686658" w:rsidP="00C20247">
      <w:pPr>
        <w:spacing w:after="0" w:line="240" w:lineRule="auto"/>
      </w:pPr>
      <w:r>
        <w:separator/>
      </w:r>
    </w:p>
  </w:footnote>
  <w:footnote w:type="continuationSeparator" w:id="0">
    <w:p w:rsidR="00686658" w:rsidRDefault="00686658" w:rsidP="00C2024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6658" w:rsidRDefault="00DF14FA">
    <w:pPr>
      <w:pStyle w:val="Koptekst"/>
    </w:pPr>
    <w:r w:rsidRPr="00DF14FA">
      <w:rPr>
        <w:noProof/>
        <w:lang w:eastAsia="nl-NL"/>
      </w:rPr>
      <w:pict>
        <v:line id="Rechte verbindingslijn 6" o:spid="_x0000_s10241"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pt,47.8pt" to="516.35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" strokecolor="#7f7f7f [1612]" strokeweight=".5pt">
          <v:stroke joinstyle="miter"/>
        </v:line>
      </w:pict>
    </w:r>
    <w:r w:rsidR="00686658">
      <w:t xml:space="preserve">SOBEK opdracht </w:t>
    </w:r>
    <w:r w:rsidR="00BC087A">
      <w:t xml:space="preserve">Maatregelen </w:t>
    </w:r>
    <w:proofErr w:type="spellStart"/>
    <w:r w:rsidR="00BC087A">
      <w:t>Leijgraaf</w:t>
    </w:r>
    <w:proofErr w:type="spellEnd"/>
    <w:r w:rsidR="00686658">
      <w:ptab w:relativeTo="margin" w:alignment="center" w:leader="none"/>
    </w:r>
    <w:r w:rsidR="00686658">
      <w:rPr>
        <w:noProof/>
        <w:lang w:val="en-US"/>
      </w:rPr>
      <w:drawing>
        <wp:inline distT="0" distB="0" distL="0" distR="0">
          <wp:extent cx="563706" cy="563706"/>
          <wp:effectExtent l="0" t="0" r="8255"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HRO.jp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5776" cy="565776"/>
                  </a:xfrm>
                  <a:prstGeom prst="rect">
                    <a:avLst/>
                  </a:prstGeom>
                </pic:spPr>
              </pic:pic>
            </a:graphicData>
          </a:graphic>
        </wp:inline>
      </w:drawing>
    </w:r>
    <w:r w:rsidR="00686658">
      <w:ptab w:relativeTo="margin" w:alignment="right" w:leader="none"/>
    </w:r>
    <w:proofErr w:type="spellStart"/>
    <w:r w:rsidR="00686658">
      <w:t>SystemDynamics</w:t>
    </w:r>
    <w:proofErr w:type="spellEnd"/>
    <w:r w:rsidR="00686658">
      <w:t xml:space="preserve"> – Minor SM@RT-W@TER</w:t>
    </w:r>
  </w:p>
  <w:p w:rsidR="00686658" w:rsidRDefault="00686658">
    <w:pPr>
      <w:pStyle w:val="Kopteks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60654"/>
    <w:multiLevelType w:val="hybridMultilevel"/>
    <w:tmpl w:val="0A78154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295491C"/>
    <w:multiLevelType w:val="hybridMultilevel"/>
    <w:tmpl w:val="F1CE2EDA"/>
    <w:lvl w:ilvl="0" w:tplc="04130019">
      <w:start w:val="1"/>
      <w:numFmt w:val="lowerLetter"/>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0B1F6334"/>
    <w:multiLevelType w:val="hybridMultilevel"/>
    <w:tmpl w:val="3B3483D6"/>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0C071C5C"/>
    <w:multiLevelType w:val="hybridMultilevel"/>
    <w:tmpl w:val="49CC9A94"/>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13822359"/>
    <w:multiLevelType w:val="hybridMultilevel"/>
    <w:tmpl w:val="9824262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1B3922AF"/>
    <w:multiLevelType w:val="hybridMultilevel"/>
    <w:tmpl w:val="A6B4F50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23EB1CC1"/>
    <w:multiLevelType w:val="hybridMultilevel"/>
    <w:tmpl w:val="B2644BB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34E03EBA"/>
    <w:multiLevelType w:val="hybridMultilevel"/>
    <w:tmpl w:val="D2DCB9D2"/>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8">
    <w:nsid w:val="36B8769D"/>
    <w:multiLevelType w:val="hybridMultilevel"/>
    <w:tmpl w:val="59301C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63B5507D"/>
    <w:multiLevelType w:val="hybridMultilevel"/>
    <w:tmpl w:val="9A5C5E1C"/>
    <w:lvl w:ilvl="0" w:tplc="04130019">
      <w:start w:val="1"/>
      <w:numFmt w:val="lowerLetter"/>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6C6A67B1"/>
    <w:multiLevelType w:val="hybridMultilevel"/>
    <w:tmpl w:val="878EDE34"/>
    <w:lvl w:ilvl="0" w:tplc="04130015">
      <w:start w:val="1"/>
      <w:numFmt w:val="upp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73B07A58"/>
    <w:multiLevelType w:val="hybridMultilevel"/>
    <w:tmpl w:val="A1747CFC"/>
    <w:lvl w:ilvl="0" w:tplc="04130019">
      <w:start w:val="1"/>
      <w:numFmt w:val="lowerLetter"/>
      <w:lvlText w:val="%1."/>
      <w:lvlJc w:val="left"/>
      <w:pPr>
        <w:ind w:left="720" w:hanging="360"/>
      </w:p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6"/>
  </w:num>
  <w:num w:numId="5">
    <w:abstractNumId w:val="9"/>
  </w:num>
  <w:num w:numId="6">
    <w:abstractNumId w:val="10"/>
  </w:num>
  <w:num w:numId="7">
    <w:abstractNumId w:val="3"/>
  </w:num>
  <w:num w:numId="8">
    <w:abstractNumId w:val="11"/>
  </w:num>
  <w:num w:numId="9">
    <w:abstractNumId w:val="2"/>
  </w:num>
  <w:num w:numId="10">
    <w:abstractNumId w:val="5"/>
  </w:num>
  <w:num w:numId="11">
    <w:abstractNumId w:val="8"/>
  </w:num>
  <w:num w:numId="1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hdrShapeDefaults>
    <o:shapedefaults v:ext="edit" spidmax="10242"/>
    <o:shapelayout v:ext="edit">
      <o:idmap v:ext="edit" data="10"/>
    </o:shapelayout>
  </w:hdrShapeDefaults>
  <w:footnotePr>
    <w:footnote w:id="-1"/>
    <w:footnote w:id="0"/>
  </w:footnotePr>
  <w:endnotePr>
    <w:endnote w:id="-1"/>
    <w:endnote w:id="0"/>
  </w:endnotePr>
  <w:compat/>
  <w:rsids>
    <w:rsidRoot w:val="00BB4D6F"/>
    <w:rsid w:val="00033B7D"/>
    <w:rsid w:val="000424D0"/>
    <w:rsid w:val="000609E1"/>
    <w:rsid w:val="00064A16"/>
    <w:rsid w:val="00082817"/>
    <w:rsid w:val="00093348"/>
    <w:rsid w:val="000A053D"/>
    <w:rsid w:val="00165546"/>
    <w:rsid w:val="0026464D"/>
    <w:rsid w:val="0029030B"/>
    <w:rsid w:val="002F672C"/>
    <w:rsid w:val="002F7AE1"/>
    <w:rsid w:val="00301B12"/>
    <w:rsid w:val="00307A98"/>
    <w:rsid w:val="00334BA1"/>
    <w:rsid w:val="0036045E"/>
    <w:rsid w:val="00384AF1"/>
    <w:rsid w:val="003A16FD"/>
    <w:rsid w:val="003D5D0A"/>
    <w:rsid w:val="003F3726"/>
    <w:rsid w:val="0041481D"/>
    <w:rsid w:val="004314F9"/>
    <w:rsid w:val="0043294D"/>
    <w:rsid w:val="004329F2"/>
    <w:rsid w:val="00447BCE"/>
    <w:rsid w:val="004C05B4"/>
    <w:rsid w:val="004C61A1"/>
    <w:rsid w:val="005013D1"/>
    <w:rsid w:val="005521CF"/>
    <w:rsid w:val="00557531"/>
    <w:rsid w:val="00574E04"/>
    <w:rsid w:val="005D14D0"/>
    <w:rsid w:val="006671F4"/>
    <w:rsid w:val="00676061"/>
    <w:rsid w:val="00686658"/>
    <w:rsid w:val="006940FB"/>
    <w:rsid w:val="006E5BFA"/>
    <w:rsid w:val="007022BC"/>
    <w:rsid w:val="007326B1"/>
    <w:rsid w:val="0075289F"/>
    <w:rsid w:val="00790D89"/>
    <w:rsid w:val="007918DB"/>
    <w:rsid w:val="00792D86"/>
    <w:rsid w:val="007A13BA"/>
    <w:rsid w:val="00813D6D"/>
    <w:rsid w:val="0088510B"/>
    <w:rsid w:val="00890290"/>
    <w:rsid w:val="009049A2"/>
    <w:rsid w:val="00943D29"/>
    <w:rsid w:val="00945E72"/>
    <w:rsid w:val="009D186A"/>
    <w:rsid w:val="009E50BA"/>
    <w:rsid w:val="00A33456"/>
    <w:rsid w:val="00AD6F54"/>
    <w:rsid w:val="00B363D6"/>
    <w:rsid w:val="00B61889"/>
    <w:rsid w:val="00B861AE"/>
    <w:rsid w:val="00BB4D6F"/>
    <w:rsid w:val="00BC087A"/>
    <w:rsid w:val="00C12236"/>
    <w:rsid w:val="00C20247"/>
    <w:rsid w:val="00C31220"/>
    <w:rsid w:val="00C554E3"/>
    <w:rsid w:val="00CA3CA1"/>
    <w:rsid w:val="00CA739F"/>
    <w:rsid w:val="00CE4066"/>
    <w:rsid w:val="00D24461"/>
    <w:rsid w:val="00D26723"/>
    <w:rsid w:val="00D95FDB"/>
    <w:rsid w:val="00DA3403"/>
    <w:rsid w:val="00DB52F1"/>
    <w:rsid w:val="00DF14FA"/>
    <w:rsid w:val="00E62641"/>
    <w:rsid w:val="00E76A85"/>
    <w:rsid w:val="00E9098B"/>
    <w:rsid w:val="00EC2929"/>
    <w:rsid w:val="00ED3702"/>
    <w:rsid w:val="00EE0A72"/>
    <w:rsid w:val="00F140F9"/>
    <w:rsid w:val="00F25A21"/>
    <w:rsid w:val="00F9404D"/>
    <w:rsid w:val="00FC6439"/>
    <w:rsid w:val="00FD3965"/>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DF14FA"/>
  </w:style>
  <w:style w:type="paragraph" w:styleId="Kop1">
    <w:name w:val="heading 1"/>
    <w:basedOn w:val="Standaard"/>
    <w:next w:val="Standaard"/>
    <w:link w:val="Kop1Char"/>
    <w:uiPriority w:val="9"/>
    <w:qFormat/>
    <w:rsid w:val="006E5B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7326B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TENTAMENVAAG">
    <w:name w:val="TENTAMENVAAG"/>
    <w:basedOn w:val="Bijschrift"/>
    <w:link w:val="TENTAMENVAAGChar"/>
    <w:qFormat/>
    <w:rsid w:val="00945E72"/>
    <w:pPr>
      <w:spacing w:before="120" w:after="120"/>
    </w:pPr>
    <w:rPr>
      <w:rFonts w:ascii="Arial" w:eastAsia="SimSun" w:hAnsi="Arial" w:cs="Arial"/>
      <w:b/>
      <w:bCs/>
      <w:i w:val="0"/>
      <w:iCs w:val="0"/>
      <w:smallCaps/>
      <w:color w:val="auto"/>
      <w:sz w:val="24"/>
      <w:szCs w:val="24"/>
      <w:u w:val="single"/>
      <w:lang w:val="en-US" w:eastAsia="zh-CN"/>
    </w:rPr>
  </w:style>
  <w:style w:type="character" w:customStyle="1" w:styleId="TENTAMENVAAGChar">
    <w:name w:val="TENTAMENVAAG Char"/>
    <w:basedOn w:val="Standaardalinea-lettertype"/>
    <w:link w:val="TENTAMENVAAG"/>
    <w:rsid w:val="00945E72"/>
    <w:rPr>
      <w:rFonts w:ascii="Arial" w:eastAsia="SimSun" w:hAnsi="Arial" w:cs="Arial"/>
      <w:b/>
      <w:bCs/>
      <w:smallCaps/>
      <w:sz w:val="24"/>
      <w:szCs w:val="24"/>
      <w:u w:val="single"/>
      <w:lang w:val="en-US" w:eastAsia="zh-CN"/>
    </w:rPr>
  </w:style>
  <w:style w:type="paragraph" w:styleId="Bijschrift">
    <w:name w:val="caption"/>
    <w:basedOn w:val="Standaard"/>
    <w:next w:val="Standaard"/>
    <w:uiPriority w:val="35"/>
    <w:unhideWhenUsed/>
    <w:qFormat/>
    <w:rsid w:val="00945E72"/>
    <w:pPr>
      <w:spacing w:after="200" w:line="240" w:lineRule="auto"/>
    </w:pPr>
    <w:rPr>
      <w:i/>
      <w:iCs/>
      <w:color w:val="44546A" w:themeColor="text2"/>
      <w:sz w:val="18"/>
      <w:szCs w:val="18"/>
    </w:rPr>
  </w:style>
  <w:style w:type="table" w:styleId="Tabelraster">
    <w:name w:val="Table Grid"/>
    <w:basedOn w:val="Standaardtabel"/>
    <w:uiPriority w:val="39"/>
    <w:rsid w:val="009E50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jstalinea">
    <w:name w:val="List Paragraph"/>
    <w:basedOn w:val="Standaard"/>
    <w:uiPriority w:val="34"/>
    <w:qFormat/>
    <w:rsid w:val="00FC6439"/>
    <w:pPr>
      <w:ind w:left="720"/>
      <w:contextualSpacing/>
    </w:pPr>
  </w:style>
  <w:style w:type="character" w:styleId="Hyperlink">
    <w:name w:val="Hyperlink"/>
    <w:basedOn w:val="Standaardalinea-lettertype"/>
    <w:uiPriority w:val="99"/>
    <w:unhideWhenUsed/>
    <w:rsid w:val="007A13BA"/>
    <w:rPr>
      <w:color w:val="0563C1" w:themeColor="hyperlink"/>
      <w:u w:val="single"/>
    </w:rPr>
  </w:style>
  <w:style w:type="character" w:styleId="Verwijzingopmerking">
    <w:name w:val="annotation reference"/>
    <w:basedOn w:val="Standaardalinea-lettertype"/>
    <w:uiPriority w:val="99"/>
    <w:semiHidden/>
    <w:unhideWhenUsed/>
    <w:rsid w:val="00C20247"/>
    <w:rPr>
      <w:sz w:val="16"/>
      <w:szCs w:val="16"/>
    </w:rPr>
  </w:style>
  <w:style w:type="paragraph" w:styleId="Tekstopmerking">
    <w:name w:val="annotation text"/>
    <w:basedOn w:val="Standaard"/>
    <w:link w:val="TekstopmerkingChar"/>
    <w:uiPriority w:val="99"/>
    <w:semiHidden/>
    <w:unhideWhenUsed/>
    <w:rsid w:val="00C20247"/>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C20247"/>
    <w:rPr>
      <w:sz w:val="20"/>
      <w:szCs w:val="20"/>
    </w:rPr>
  </w:style>
  <w:style w:type="paragraph" w:styleId="Onderwerpvanopmerking">
    <w:name w:val="annotation subject"/>
    <w:basedOn w:val="Tekstopmerking"/>
    <w:next w:val="Tekstopmerking"/>
    <w:link w:val="OnderwerpvanopmerkingChar"/>
    <w:uiPriority w:val="99"/>
    <w:semiHidden/>
    <w:unhideWhenUsed/>
    <w:rsid w:val="00C20247"/>
    <w:rPr>
      <w:b/>
      <w:bCs/>
    </w:rPr>
  </w:style>
  <w:style w:type="character" w:customStyle="1" w:styleId="OnderwerpvanopmerkingChar">
    <w:name w:val="Onderwerp van opmerking Char"/>
    <w:basedOn w:val="TekstopmerkingChar"/>
    <w:link w:val="Onderwerpvanopmerking"/>
    <w:uiPriority w:val="99"/>
    <w:semiHidden/>
    <w:rsid w:val="00C20247"/>
    <w:rPr>
      <w:b/>
      <w:bCs/>
      <w:sz w:val="20"/>
      <w:szCs w:val="20"/>
    </w:rPr>
  </w:style>
  <w:style w:type="paragraph" w:styleId="Ballontekst">
    <w:name w:val="Balloon Text"/>
    <w:basedOn w:val="Standaard"/>
    <w:link w:val="BallontekstChar"/>
    <w:uiPriority w:val="99"/>
    <w:semiHidden/>
    <w:unhideWhenUsed/>
    <w:rsid w:val="00C20247"/>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C20247"/>
    <w:rPr>
      <w:rFonts w:ascii="Segoe UI" w:hAnsi="Segoe UI" w:cs="Segoe UI"/>
      <w:sz w:val="18"/>
      <w:szCs w:val="18"/>
    </w:rPr>
  </w:style>
  <w:style w:type="paragraph" w:styleId="Koptekst">
    <w:name w:val="header"/>
    <w:basedOn w:val="Standaard"/>
    <w:link w:val="KoptekstChar"/>
    <w:uiPriority w:val="99"/>
    <w:unhideWhenUsed/>
    <w:rsid w:val="00C20247"/>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C20247"/>
  </w:style>
  <w:style w:type="paragraph" w:styleId="Voettekst">
    <w:name w:val="footer"/>
    <w:basedOn w:val="Standaard"/>
    <w:link w:val="VoettekstChar"/>
    <w:uiPriority w:val="99"/>
    <w:unhideWhenUsed/>
    <w:rsid w:val="00C2024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C20247"/>
  </w:style>
  <w:style w:type="character" w:customStyle="1" w:styleId="Kop1Char">
    <w:name w:val="Kop 1 Char"/>
    <w:basedOn w:val="Standaardalinea-lettertype"/>
    <w:link w:val="Kop1"/>
    <w:uiPriority w:val="9"/>
    <w:rsid w:val="006E5BFA"/>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7326B1"/>
    <w:rPr>
      <w:rFonts w:asciiTheme="majorHAnsi" w:eastAsiaTheme="majorEastAsia" w:hAnsiTheme="majorHAnsi" w:cstheme="majorBidi"/>
      <w:color w:val="2E74B5" w:themeColor="accent1" w:themeShade="BF"/>
      <w:sz w:val="26"/>
      <w:szCs w:val="26"/>
    </w:rPr>
  </w:style>
</w:styles>
</file>

<file path=word/webSettings.xml><?xml version="1.0" encoding="utf-8"?>
<w:webSettings xmlns:r="http://schemas.openxmlformats.org/officeDocument/2006/relationships" xmlns:w="http://schemas.openxmlformats.org/wordprocessingml/2006/main">
  <w:divs>
    <w:div w:id="488405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DA05EF-6D1C-41BD-8DFA-BF66335A5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Pages>
  <Words>660</Words>
  <Characters>3764</Characters>
  <Application>Microsoft Office Word</Application>
  <DocSecurity>0</DocSecurity>
  <Lines>31</Lines>
  <Paragraphs>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4416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Jonathan Lekkerkerk</dc:creator>
  <cp:lastModifiedBy>Siebe Bosch</cp:lastModifiedBy>
  <cp:revision>3</cp:revision>
  <cp:lastPrinted>2015-10-07T08:51:00Z</cp:lastPrinted>
  <dcterms:created xsi:type="dcterms:W3CDTF">2015-11-05T06:55:00Z</dcterms:created>
  <dcterms:modified xsi:type="dcterms:W3CDTF">2015-11-05T06:59:00Z</dcterms:modified>
</cp:coreProperties>
</file>