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pPr>
      <w:r w:rsidDel="00000000" w:rsidR="00000000" w:rsidRPr="00000000">
        <w:rPr>
          <w:rtl w:val="0"/>
        </w:rPr>
        <w:t xml:space="preserve">This use case diagram is specifically excluding Login path as those would be the same between all users.</w:t>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t xml:space="preserve">But shows the 4 users and their different goals </w:t>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drawing>
          <wp:inline distB="114300" distT="114300" distL="114300" distR="114300">
            <wp:extent cx="5943600" cy="4699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F">
      <w:pPr>
        <w:spacing w:after="0" w:line="240" w:lineRule="auto"/>
        <w:rPr>
          <w:i w:val="1"/>
        </w:rPr>
      </w:pPr>
      <w:r w:rsidDel="00000000" w:rsidR="00000000" w:rsidRPr="00000000">
        <w:rPr>
          <w:i w:val="1"/>
          <w:rtl w:val="0"/>
        </w:rPr>
        <w:t xml:space="preserve">The diagram on the left dictate the purchase of the different package the diagram on the left dictates how a user would spend those training hours.</w:t>
      </w:r>
    </w:p>
    <w:p w:rsidR="00000000" w:rsidDel="00000000" w:rsidP="00000000" w:rsidRDefault="00000000" w:rsidRPr="00000000" w14:paraId="00000010">
      <w:pPr>
        <w:spacing w:after="0" w:line="240" w:lineRule="auto"/>
        <w:rPr>
          <w:i w:val="1"/>
        </w:rPr>
      </w:pPr>
      <w:r w:rsidDel="00000000" w:rsidR="00000000" w:rsidRPr="00000000">
        <w:rPr>
          <w:i w:val="1"/>
        </w:rPr>
        <w:drawing>
          <wp:inline distB="114300" distT="114300" distL="114300" distR="114300">
            <wp:extent cx="3073065" cy="5973762"/>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73065" cy="5973762"/>
                    </a:xfrm>
                    <a:prstGeom prst="rect"/>
                    <a:ln/>
                  </pic:spPr>
                </pic:pic>
              </a:graphicData>
            </a:graphic>
          </wp:inline>
        </w:drawing>
      </w:r>
      <w:r w:rsidDel="00000000" w:rsidR="00000000" w:rsidRPr="00000000">
        <w:rPr>
          <w:i w:val="1"/>
        </w:rPr>
        <w:drawing>
          <wp:inline distB="114300" distT="114300" distL="114300" distR="114300">
            <wp:extent cx="2738438" cy="573290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8438" cy="57329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t xml:space="preserve">The purpose of this diagram is to detail the multiple user interaction with the calender model</w:t>
        <w:br w:type="textWrapping"/>
      </w:r>
      <w:r w:rsidDel="00000000" w:rsidR="00000000" w:rsidRPr="00000000">
        <w:rPr/>
        <w:drawing>
          <wp:inline distB="114300" distT="114300" distL="114300" distR="114300">
            <wp:extent cx="5943600" cy="4000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w:t>
      </w:r>
      <w:r w:rsidDel="00000000" w:rsidR="00000000" w:rsidRPr="00000000">
        <w:rPr>
          <w:rFonts w:ascii="Calibri" w:cs="Calibri" w:eastAsia="Calibri" w:hAnsi="Calibri"/>
          <w:i w:val="1"/>
        </w:rPr>
        <w:drawing>
          <wp:inline distB="114300" distT="114300" distL="114300" distR="114300">
            <wp:extent cx="5943600" cy="5994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994400"/>
                    </a:xfrm>
                    <a:prstGeom prst="rect"/>
                    <a:ln/>
                  </pic:spPr>
                </pic:pic>
              </a:graphicData>
            </a:graphic>
          </wp:inline>
        </w:drawing>
      </w:r>
      <w:r w:rsidDel="00000000" w:rsidR="00000000" w:rsidRPr="00000000">
        <w:rPr>
          <w:rFonts w:ascii="Calibri" w:cs="Calibri" w:eastAsia="Calibri" w:hAnsi="Calibri"/>
          <w:i w:val="1"/>
          <w:rtl w:val="0"/>
        </w:rPr>
        <w:t xml:space="preserve">nt’s requirements.]</w:t>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Technical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720" w:hanging="360"/>
        <w:rPr>
          <w:u w:val="none"/>
        </w:rPr>
      </w:pPr>
      <w:r w:rsidDel="00000000" w:rsidR="00000000" w:rsidRPr="00000000">
        <w:rPr>
          <w:rtl w:val="0"/>
        </w:rPr>
        <w:t xml:space="preserve">You’ll want a Unix based server for the website files to pull forms, as the most inexpensive model and supports all major browsers. </w:t>
      </w:r>
    </w:p>
    <w:p w:rsidR="00000000" w:rsidDel="00000000" w:rsidP="00000000" w:rsidRDefault="00000000" w:rsidRPr="00000000" w14:paraId="0000001E">
      <w:pPr>
        <w:numPr>
          <w:ilvl w:val="0"/>
          <w:numId w:val="1"/>
        </w:numPr>
        <w:spacing w:after="0" w:line="240" w:lineRule="auto"/>
        <w:ind w:left="720" w:hanging="360"/>
        <w:rPr>
          <w:u w:val="none"/>
        </w:rPr>
      </w:pPr>
      <w:r w:rsidDel="00000000" w:rsidR="00000000" w:rsidRPr="00000000">
        <w:rPr>
          <w:rtl w:val="0"/>
        </w:rPr>
        <w:t xml:space="preserve">Third-Party Credit Card security system, paypal and other banking applications. </w:t>
      </w:r>
    </w:p>
    <w:p w:rsidR="00000000" w:rsidDel="00000000" w:rsidP="00000000" w:rsidRDefault="00000000" w:rsidRPr="00000000" w14:paraId="0000001F">
      <w:pPr>
        <w:numPr>
          <w:ilvl w:val="0"/>
          <w:numId w:val="1"/>
        </w:numPr>
        <w:spacing w:after="0" w:line="240" w:lineRule="auto"/>
        <w:ind w:left="720" w:hanging="360"/>
        <w:rPr>
          <w:u w:val="none"/>
        </w:rPr>
      </w:pPr>
      <w:r w:rsidDel="00000000" w:rsidR="00000000" w:rsidRPr="00000000">
        <w:rPr>
          <w:rtl w:val="0"/>
        </w:rPr>
        <w:t xml:space="preserve">You have another partition of the server and service space or database service if one can be found that keeps track of the totality of the customer database. I think a background database as a service is better for scalability with your project so it can be distributed across larger areas easier. </w:t>
      </w:r>
    </w:p>
    <w:p w:rsidR="00000000" w:rsidDel="00000000" w:rsidP="00000000" w:rsidRDefault="00000000" w:rsidRPr="00000000" w14:paraId="00000020">
      <w:pPr>
        <w:numPr>
          <w:ilvl w:val="0"/>
          <w:numId w:val="1"/>
        </w:numPr>
        <w:spacing w:after="0" w:line="240" w:lineRule="auto"/>
        <w:ind w:left="720" w:hanging="360"/>
        <w:rPr>
          <w:u w:val="none"/>
        </w:rPr>
      </w:pPr>
      <w:r w:rsidDel="00000000" w:rsidR="00000000" w:rsidRPr="00000000">
        <w:rPr>
          <w:rtl w:val="0"/>
        </w:rPr>
        <w:t xml:space="preserve">Website will need a detail oriented UI, this can either be handled by building front-end designer &amp; Developer or done yourself using a website as a service program like wordpress. I recommend full development of the front-end as it will look more unique. </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5.jpg"/>
          <a:graphic>
            <a:graphicData uri="http://schemas.openxmlformats.org/drawingml/2006/picture">
              <pic:pic>
                <pic:nvPicPr>
                  <pic:cNvPr descr="SNHU logo" id="0" name="image5.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