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u w:val="single"/>
          <w:rtl w:val="0"/>
        </w:rPr>
        <w:t xml:space="preserve">Assignment 4</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u w:val="single"/>
          <w:rtl w:val="0"/>
        </w:rPr>
        <w:t xml:space="preserve">Discussion</w:t>
      </w:r>
    </w:p>
    <w:p w:rsidR="00000000" w:rsidDel="00000000" w:rsidP="00000000" w:rsidRDefault="00000000" w:rsidRPr="00000000">
      <w:pPr>
        <w:ind w:firstLine="720"/>
        <w:contextualSpacing w:val="0"/>
        <w:jc w:val="left"/>
      </w:pPr>
      <w:r w:rsidDel="00000000" w:rsidR="00000000" w:rsidRPr="00000000">
        <w:rPr>
          <w:rtl w:val="0"/>
        </w:rPr>
        <w:t xml:space="preserve">I do believe quick sorting before implementing a binary search tree to be feasible or having any sorted data because, once the list is sorted you simply pick the middle element and the time complexity if done correctly becomes O(N) which is linear, it’s better to do linear time because, since you are passing through every element it’s best to build the tree as you traverse through the data seems very efficient.</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tl w:val="0"/>
        </w:rPr>
        <w:t xml:space="preserve">While testing the project, because it was sorted before building the tree it became very easy to visualize the trees structure and assume how it'll print out.  </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