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eastAsia="SimSun"/>
        </w:rPr>
        <w:t xml:space="preserve"/>
      </w:r>
    </w:p>
    <w:p>
      <w:pPr>
        <w:spacing w:line="360"/>
      </w:pPr>
      <w:r>
        <w:rPr>
          <w:rFonts w:ascii="Times New Roman" w:eastAsia="SimSun"/>
        </w:rPr>
        <w:t xml:space="preserve"/>
      </w:r>
    </w:p>
    <w:p>
      <w:pPr>
        <w:spacing w:after="120"/>
        <w:jc w:val="center"/>
      </w:pPr>
      <w:r>
        <w:rPr>
          <w:rFonts w:ascii="Times New Roman" w:eastAsia="SimHei"/>
          <w:sz w:val="32"/>
          <w:szCs w:val="32"/>
        </w:rPr>
        <w:t xml:space="preserve">【学校名称】</w:t>
      </w:r>
    </w:p>
    <w:p>
      <w:pPr>
        <w:spacing w:after="480"/>
        <w:jc w:val="center"/>
      </w:pPr>
      <w:r>
        <w:rPr>
          <w:rFonts w:ascii="Times New Roman" w:eastAsia="SimHei"/>
          <w:b/>
          <w:bCs/>
          <w:sz w:val="44"/>
          <w:szCs w:val="44"/>
        </w:rPr>
        <w:t xml:space="preserve">本科毕业设计（论文）开题报告</w:t>
      </w:r>
    </w:p>
    <w:p>
      <w:pPr>
        <w:spacing w:after="240" w:line="400"/>
        <w:ind w:left="700"/>
        <w:jc w:val="left"/>
      </w:pPr>
      <w:r>
        <w:rPr>
          <w:rFonts w:ascii="Times New Roman" w:eastAsia="SimSun"/>
          <w:sz w:val="28"/>
          <w:szCs w:val="28"/>
        </w:rPr>
        <w:t xml:space="preserve">题目：基于 Spring Boot 与 React 的智能音视频实时通讯平台的设计与实现</w:t>
      </w:r>
    </w:p>
    <w:p>
      <w:pPr>
        <w:spacing w:line="360"/>
      </w:pPr>
      <w:r>
        <w:rPr>
          <w:rFonts w:ascii="Times New Roman" w:eastAsia="SimSun"/>
        </w:rPr>
        <w:t xml:space="preserve"/>
      </w:r>
    </w:p>
    <w:tbl>
      <w:tblPr>
        <w:tblW w:type="pct" w:w="66%"/>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6%"/>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left"/>
            </w:pPr>
            <w:r>
              <w:rPr>
                <w:rFonts w:ascii="Times New Roman" w:eastAsia="SimHei"/>
                <w:b/>
                <w:bCs/>
                <w:sz w:val="28"/>
                <w:szCs w:val="28"/>
              </w:rPr>
              <w:t xml:space="preserve">学　　院：</w:t>
            </w:r>
          </w:p>
        </w:tc>
        <w:tc>
          <w:tcPr>
            <w:tcW w:type="pct" w:w="64%"/>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center"/>
            </w:pPr>
            <w:r>
              <w:rPr>
                <w:rFonts w:ascii="Times New Roman" w:eastAsia="SimSun"/>
                <w:sz w:val="28"/>
                <w:szCs w:val="28"/>
              </w:rPr>
              <w:t xml:space="preserve">【学院】</w:t>
            </w:r>
          </w:p>
        </w:tc>
      </w:tr>
      <w:tr>
        <w:trPr>
          <w:cantSplit/>
        </w:trPr>
        <w:tc>
          <w:tcPr>
            <w:tcW w:type="pct" w:w="36%"/>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left"/>
            </w:pPr>
            <w:r>
              <w:rPr>
                <w:rFonts w:ascii="Times New Roman" w:eastAsia="SimHei"/>
                <w:b/>
                <w:bCs/>
                <w:sz w:val="28"/>
                <w:szCs w:val="28"/>
              </w:rPr>
              <w:t xml:space="preserve">专　　业：</w:t>
            </w:r>
          </w:p>
        </w:tc>
        <w:tc>
          <w:tcPr>
            <w:tcW w:type="pct" w:w="64%"/>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center"/>
            </w:pPr>
            <w:r>
              <w:rPr>
                <w:rFonts w:ascii="Times New Roman" w:eastAsia="SimSun"/>
                <w:sz w:val="28"/>
                <w:szCs w:val="28"/>
              </w:rPr>
              <w:t xml:space="preserve">【专业】</w:t>
            </w:r>
          </w:p>
        </w:tc>
      </w:tr>
      <w:tr>
        <w:trPr>
          <w:cantSplit/>
        </w:trPr>
        <w:tc>
          <w:tcPr>
            <w:tcW w:type="pct" w:w="36%"/>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left"/>
            </w:pPr>
            <w:r>
              <w:rPr>
                <w:rFonts w:ascii="Times New Roman" w:eastAsia="SimHei"/>
                <w:b/>
                <w:bCs/>
                <w:sz w:val="28"/>
                <w:szCs w:val="28"/>
              </w:rPr>
              <w:t xml:space="preserve">班　　级：</w:t>
            </w:r>
          </w:p>
        </w:tc>
        <w:tc>
          <w:tcPr>
            <w:tcW w:type="pct" w:w="64%"/>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center"/>
            </w:pPr>
            <w:r>
              <w:rPr>
                <w:rFonts w:ascii="Times New Roman" w:eastAsia="SimSun"/>
                <w:sz w:val="28"/>
                <w:szCs w:val="28"/>
              </w:rPr>
              <w:t xml:space="preserve">【班级】</w:t>
            </w:r>
          </w:p>
        </w:tc>
      </w:tr>
      <w:tr>
        <w:trPr>
          <w:cantSplit/>
        </w:trPr>
        <w:tc>
          <w:tcPr>
            <w:tcW w:type="pct" w:w="36%"/>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left"/>
            </w:pPr>
            <w:r>
              <w:rPr>
                <w:rFonts w:ascii="Times New Roman" w:eastAsia="SimHei"/>
                <w:b/>
                <w:bCs/>
                <w:sz w:val="28"/>
                <w:szCs w:val="28"/>
              </w:rPr>
              <w:t xml:space="preserve">学　　号：</w:t>
            </w:r>
          </w:p>
        </w:tc>
        <w:tc>
          <w:tcPr>
            <w:tcW w:type="pct" w:w="64%"/>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center"/>
            </w:pPr>
            <w:r>
              <w:rPr>
                <w:rFonts w:ascii="Times New Roman" w:eastAsia="SimSun"/>
                <w:sz w:val="28"/>
                <w:szCs w:val="28"/>
              </w:rPr>
              <w:t xml:space="preserve">【学号】</w:t>
            </w:r>
          </w:p>
        </w:tc>
      </w:tr>
      <w:tr>
        <w:trPr>
          <w:cantSplit/>
        </w:trPr>
        <w:tc>
          <w:tcPr>
            <w:tcW w:type="pct" w:w="36%"/>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left"/>
            </w:pPr>
            <w:r>
              <w:rPr>
                <w:rFonts w:ascii="Times New Roman" w:eastAsia="SimHei"/>
                <w:b/>
                <w:bCs/>
                <w:sz w:val="28"/>
                <w:szCs w:val="28"/>
              </w:rPr>
              <w:t xml:space="preserve">姓　　名：</w:t>
            </w:r>
          </w:p>
        </w:tc>
        <w:tc>
          <w:tcPr>
            <w:tcW w:type="pct" w:w="64%"/>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center"/>
            </w:pPr>
            <w:r>
              <w:rPr>
                <w:rFonts w:ascii="Times New Roman" w:eastAsia="SimSun"/>
                <w:sz w:val="28"/>
                <w:szCs w:val="28"/>
              </w:rPr>
              <w:t xml:space="preserve">【姓名】</w:t>
            </w:r>
          </w:p>
        </w:tc>
      </w:tr>
      <w:tr>
        <w:trPr>
          <w:cantSplit/>
        </w:trPr>
        <w:tc>
          <w:tcPr>
            <w:tcW w:type="pct" w:w="36%"/>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left"/>
            </w:pPr>
            <w:r>
              <w:rPr>
                <w:rFonts w:ascii="Times New Roman" w:eastAsia="SimHei"/>
                <w:b/>
                <w:bCs/>
                <w:sz w:val="28"/>
                <w:szCs w:val="28"/>
              </w:rPr>
              <w:t xml:space="preserve">指导教师：</w:t>
            </w:r>
          </w:p>
        </w:tc>
        <w:tc>
          <w:tcPr>
            <w:tcW w:type="pct" w:w="64%"/>
            <w:tcBorders>
              <w:top w:val="none" w:color="FFFFFF" w:sz="0"/>
              <w:left w:val="none" w:color="FFFFFF" w:sz="0"/>
              <w:bottom w:val="single" w:color="000000" w:sz="1"/>
              <w:right w:val="none" w:color="FFFFFF" w:sz="0"/>
            </w:tcBorders>
            <w:tcMar>
              <w:top w:type="dxa" w:w="80"/>
              <w:left w:type="dxa" w:w="120"/>
              <w:bottom w:type="dxa" w:w="80"/>
              <w:right w:type="dxa" w:w="120"/>
            </w:tcMar>
          </w:tcPr>
          <w:p>
            <w:pPr>
              <w:spacing w:line="345" w:lineRule="atLeast"/>
              <w:jc w:val="center"/>
            </w:pPr>
            <w:r>
              <w:rPr>
                <w:rFonts w:ascii="Times New Roman" w:eastAsia="SimSun"/>
                <w:sz w:val="28"/>
                <w:szCs w:val="28"/>
              </w:rPr>
              <w:t xml:space="preserve">【指导教师】</w:t>
            </w:r>
          </w:p>
        </w:tc>
      </w:tr>
    </w:tbl>
    <w:p>
      <w:pPr>
        <w:spacing w:line="360"/>
      </w:pPr>
      <w:r>
        <w:rPr>
          <w:rFonts w:ascii="Times New Roman" w:eastAsia="SimSun"/>
        </w:rPr>
        <w:t xml:space="preserve"/>
      </w:r>
    </w:p>
    <w:p>
      <w:pPr>
        <w:spacing w:line="360"/>
      </w:pPr>
      <w:r>
        <w:rPr>
          <w:rFonts w:ascii="Times New Roman" w:eastAsia="SimSun"/>
        </w:rPr>
        <w:t xml:space="preserve"/>
      </w:r>
    </w:p>
    <w:p>
      <w:pPr>
        <w:jc w:val="center"/>
      </w:pPr>
      <w:r>
        <w:rPr>
          <w:rFonts w:ascii="Times New Roman" w:eastAsia="SimSun"/>
          <w:sz w:val="28"/>
          <w:szCs w:val="28"/>
        </w:rPr>
        <w:t xml:space="preserve">二〇二六年</w:t>
      </w:r>
    </w:p>
    <w:p>
      <w:r>
        <w:br w:type="page"/>
      </w:r>
    </w:p>
    <w:p>
      <w:pPr>
        <w:pStyle w:val="Heading1"/>
        <w:keepNext/>
        <w:spacing w:after="160" w:before="320" w:line="360"/>
      </w:pPr>
      <w:r>
        <w:rPr>
          <w:rFonts w:ascii="Times New Roman" w:eastAsia="SimHei"/>
          <w:b/>
          <w:bCs/>
          <w:sz w:val="30"/>
          <w:szCs w:val="30"/>
        </w:rPr>
        <w:t xml:space="preserve">一、选题背景与意义</w:t>
      </w:r>
    </w:p>
    <w:p>
      <w:pPr>
        <w:pStyle w:val="Heading2"/>
        <w:keepNext/>
        <w:spacing w:after="120" w:before="220" w:line="360"/>
      </w:pPr>
      <w:r>
        <w:rPr>
          <w:rFonts w:ascii="Times New Roman" w:eastAsia="SimHei"/>
          <w:b/>
          <w:bCs/>
          <w:sz w:val="26"/>
          <w:szCs w:val="26"/>
        </w:rPr>
        <w:t xml:space="preserve">（一）选题背景</w:t>
      </w:r>
    </w:p>
    <w:p>
      <w:pPr>
        <w:spacing w:after="60" w:line="360"/>
        <w:ind w:firstLine="480"/>
        <w:jc w:val="both"/>
      </w:pPr>
      <w:r>
        <w:rPr>
          <w:rFonts w:ascii="Times New Roman" w:eastAsia="SimSun"/>
        </w:rPr>
        <w:t xml:space="preserve">近年来，随着移动互联网的普及与在线社区文化的兴起，实时群组通信已成为互联网基础设施的重要组成部分。以 Discord、Slack、飞书、钉钉为代表的群组通信平台，在游戏玩家社群、开发者社区、远程办公、在线教育等场景中得到广泛应用。这类平台普遍具备三个共性特征：其一是</w:t>
      </w:r>
      <w:r>
        <w:rPr>
          <w:rFonts w:ascii="Times New Roman" w:eastAsia="SimSun"/>
          <w:b/>
          <w:bCs/>
        </w:rPr>
        <w:t xml:space="preserve">实时性</w:t>
      </w:r>
      <w:r>
        <w:rPr>
          <w:rFonts w:ascii="Times New Roman" w:eastAsia="SimSun"/>
        </w:rPr>
        <w:t xml:space="preserve">，消息、在线状态与语音数据需要在毫秒级延迟内分发到所有相关用户；其二是</w:t>
      </w:r>
      <w:r>
        <w:rPr>
          <w:rFonts w:ascii="Times New Roman" w:eastAsia="SimSun"/>
          <w:b/>
          <w:bCs/>
        </w:rPr>
        <w:t xml:space="preserve">强权限模型</w:t>
      </w:r>
      <w:r>
        <w:rPr>
          <w:rFonts w:ascii="Times New Roman" w:eastAsia="SimSun"/>
        </w:rPr>
        <w:t xml:space="preserve">，群组内存在多角色、多层级的权限约束，需要精细到频道维度的访问控制；其三是</w:t>
      </w:r>
      <w:r>
        <w:rPr>
          <w:rFonts w:ascii="Times New Roman" w:eastAsia="SimSun"/>
          <w:b/>
          <w:bCs/>
        </w:rPr>
        <w:t xml:space="preserve">高并发</w:t>
      </w:r>
      <w:r>
        <w:rPr>
          <w:rFonts w:ascii="Times New Roman" w:eastAsia="SimSun"/>
        </w:rPr>
        <w:t xml:space="preserve">，一个大型群组可能同时承载数万人在线。这些特征使得实时通信系统成为软件工程领域极具研究价值与训练价值的方向。</w:t>
      </w:r>
    </w:p>
    <w:p>
      <w:pPr>
        <w:spacing w:after="60" w:line="360"/>
        <w:ind w:firstLine="480"/>
        <w:jc w:val="both"/>
      </w:pPr>
      <w:r>
        <w:rPr>
          <w:rFonts w:ascii="Times New Roman" w:eastAsia="SimSun"/>
        </w:rPr>
        <w:t xml:space="preserve">Discord 是这一领域的代表性产品，自 2015 年上线以来已拥有数亿月活跃用户，其技术栈与功能形态具有较高的参考价值：后端使用 Elixir/Erlang 构建高性能实时网关[1]，语音基于 WebRTC 与 Opus 编解码，前端为 Electron 桌面应用。本课题以其公开的协议语义与权限模型作为需求参照，独立完成一个同类系统的设计与实现，既有助于深入理解实时系统的底层原理，也能系统性地训练后端权限建模、WebSocket 长连接管理、前端状态管理与安全防护等工程能力。</w:t>
      </w:r>
    </w:p>
    <w:p>
      <w:pPr>
        <w:spacing w:after="60" w:line="360"/>
        <w:ind w:firstLine="480"/>
        <w:jc w:val="both"/>
      </w:pPr>
      <w:r>
        <w:rPr>
          <w:rFonts w:ascii="Times New Roman" w:eastAsia="SimSun"/>
        </w:rPr>
        <w:t xml:space="preserve">基于上述背景，本课题拟以 Java 与 React 技术栈为依托，设计并实现一个功能较为完整、权限判定严格、具备自动化测试与持续集成保障的智能音视频实时通信平台，工程实现代号 Chorus。</w:t>
      </w:r>
    </w:p>
    <w:p>
      <w:pPr>
        <w:pStyle w:val="Heading2"/>
        <w:keepNext/>
        <w:spacing w:after="120" w:before="220" w:line="360"/>
      </w:pPr>
      <w:r>
        <w:rPr>
          <w:rFonts w:ascii="Times New Roman" w:eastAsia="SimHei"/>
          <w:b/>
          <w:bCs/>
          <w:sz w:val="26"/>
          <w:szCs w:val="26"/>
        </w:rPr>
        <w:t xml:space="preserve">（二）选题意义</w:t>
      </w:r>
    </w:p>
    <w:p>
      <w:pPr>
        <w:spacing w:after="60" w:line="360"/>
        <w:ind w:firstLine="480"/>
        <w:jc w:val="both"/>
      </w:pPr>
      <w:r>
        <w:rPr>
          <w:rFonts w:ascii="Times New Roman" w:eastAsia="SimSun"/>
        </w:rPr>
        <w:t xml:space="preserve">选取该方向开展研究与实践，具有以下三方面意义：</w:t>
      </w:r>
    </w:p>
    <w:p>
      <w:pPr>
        <w:spacing w:after="40" w:line="360"/>
        <w:ind w:left="720" w:hanging="360"/>
        <w:jc w:val="both"/>
      </w:pPr>
      <w:r>
        <w:rPr>
          <w:rFonts w:ascii="Times New Roman" w:eastAsia="SimSun"/>
        </w:rPr>
        <w:t xml:space="preserve">1. </w:t>
      </w:r>
      <w:r>
        <w:rPr>
          <w:rFonts w:ascii="Times New Roman" w:eastAsia="SimSun"/>
          <w:b/>
          <w:bCs/>
        </w:rPr>
        <w:t xml:space="preserve">工程能力训练价值。</w:t>
      </w:r>
      <w:r>
        <w:rPr>
          <w:rFonts w:ascii="Times New Roman" w:eastAsia="SimSun"/>
        </w:rPr>
        <w:t xml:space="preserve"> 实时通信系统横跨网络协议、并发控制、状态同步、访问控制、前端工程化等多个技术领域，是训练综合工程能力的理想载体。本课题覆盖从需求分析、架构设计、编码实现到安全加固与自动化测试的完整工程闭环，有助于建立对真实软件交付流程的完整认知。</w:t>
      </w:r>
    </w:p>
    <w:p>
      <w:pPr>
        <w:spacing w:after="40" w:line="360"/>
        <w:ind w:left="720" w:hanging="360"/>
        <w:jc w:val="both"/>
      </w:pPr>
      <w:r>
        <w:rPr>
          <w:rFonts w:ascii="Times New Roman" w:eastAsia="SimSun"/>
        </w:rPr>
        <w:t xml:space="preserve">2. </w:t>
      </w:r>
      <w:r>
        <w:rPr>
          <w:rFonts w:ascii="Times New Roman" w:eastAsia="SimSun"/>
          <w:b/>
          <w:bCs/>
        </w:rPr>
        <w:t xml:space="preserve">权限建模的研究价值。</w:t>
      </w:r>
      <w:r>
        <w:rPr>
          <w:rFonts w:ascii="Times New Roman" w:eastAsia="SimSun"/>
        </w:rPr>
        <w:t xml:space="preserve"> 群组权限建模是工业界访问控制研究的典型场景。本课题参考业界通行的“角色位掩码 + 频道覆盖”权限模型，在 Java 技术栈中实现“角色—权限—频道覆盖”三层判定体系，为基于角色的访问控制（RBAC）思想在具体业务中的落地提供可参考的工程样本。</w:t>
      </w:r>
    </w:p>
    <w:p>
      <w:pPr>
        <w:spacing w:after="40" w:line="360"/>
        <w:ind w:left="720" w:hanging="360"/>
        <w:jc w:val="both"/>
      </w:pPr>
      <w:r>
        <w:rPr>
          <w:rFonts w:ascii="Times New Roman" w:eastAsia="SimSun"/>
        </w:rPr>
        <w:t xml:space="preserve">3. </w:t>
      </w:r>
      <w:r>
        <w:rPr>
          <w:rFonts w:ascii="Times New Roman" w:eastAsia="SimSun"/>
          <w:b/>
          <w:bCs/>
        </w:rPr>
        <w:t xml:space="preserve">安全与质量意识的培养价值。</w:t>
      </w:r>
      <w:r>
        <w:rPr>
          <w:rFonts w:ascii="Times New Roman" w:eastAsia="SimSun"/>
        </w:rPr>
        <w:t xml:space="preserve"> 即时通信系统是越权访问、数据枚举、文件伪造、注入攻击等安全问题的高发场景。本课题将安全审计与缺陷回归固化为工程实践，并建立覆盖前后端的自动化测试与持续集成门禁，有助于形成“可验证”的工程质量观。</w:t>
      </w:r>
    </w:p>
    <w:p>
      <w:pPr>
        <w:pStyle w:val="Heading2"/>
        <w:keepNext/>
        <w:spacing w:after="120" w:before="220" w:line="360"/>
      </w:pPr>
      <w:r>
        <w:rPr>
          <w:rFonts w:ascii="Times New Roman" w:eastAsia="SimHei"/>
          <w:b/>
          <w:bCs/>
          <w:sz w:val="26"/>
          <w:szCs w:val="26"/>
        </w:rPr>
        <w:t xml:space="preserve">（三）拟研究的核心问题</w:t>
      </w:r>
    </w:p>
    <w:p>
      <w:pPr>
        <w:spacing w:after="60" w:line="360"/>
        <w:ind w:firstLine="480"/>
        <w:jc w:val="both"/>
      </w:pPr>
      <w:r>
        <w:rPr>
          <w:rFonts w:ascii="Times New Roman" w:eastAsia="SimSun"/>
        </w:rPr>
        <w:t xml:space="preserve">围绕该系统，本课题凝练出四个值得深入研究的核心问题：</w:t>
      </w:r>
    </w:p>
    <w:p>
      <w:pPr>
        <w:spacing w:after="40" w:line="360"/>
        <w:ind w:left="720" w:hanging="360"/>
        <w:jc w:val="both"/>
      </w:pPr>
      <w:r>
        <w:rPr>
          <w:rFonts w:ascii="Times New Roman" w:eastAsia="SimSun"/>
        </w:rPr>
        <w:t xml:space="preserve">1. </w:t>
      </w:r>
      <w:r>
        <w:rPr>
          <w:rFonts w:ascii="Times New Roman" w:eastAsia="SimSun"/>
        </w:rPr>
        <w:t xml:space="preserve">如何设计一套支持“角色—权限—频道覆盖”三层模型、判定语义明确且授权路径单一的权限系统；</w:t>
      </w:r>
    </w:p>
    <w:p>
      <w:pPr>
        <w:spacing w:after="40" w:line="360"/>
        <w:ind w:left="720" w:hanging="360"/>
        <w:jc w:val="both"/>
      </w:pPr>
      <w:r>
        <w:rPr>
          <w:rFonts w:ascii="Times New Roman" w:eastAsia="SimSun"/>
        </w:rPr>
        <w:t xml:space="preserve">2. </w:t>
      </w:r>
      <w:r>
        <w:rPr>
          <w:rFonts w:ascii="Times New Roman" w:eastAsia="SimSun"/>
        </w:rPr>
        <w:t xml:space="preserve">如何在无状态 JWT 认证架构下保证接口级与数据级的安全性，防止越权与数据枚举；</w:t>
      </w:r>
    </w:p>
    <w:p>
      <w:pPr>
        <w:spacing w:after="40" w:line="360"/>
        <w:ind w:left="720" w:hanging="360"/>
        <w:jc w:val="both"/>
      </w:pPr>
      <w:r>
        <w:rPr>
          <w:rFonts w:ascii="Times New Roman" w:eastAsia="SimSun"/>
        </w:rPr>
        <w:t xml:space="preserve">3. </w:t>
      </w:r>
      <w:r>
        <w:rPr>
          <w:rFonts w:ascii="Times New Roman" w:eastAsia="SimSun"/>
        </w:rPr>
        <w:t xml:space="preserve">如何基于 WebSocket 实现消息、在线状态、语音与视频的统一实时推送，并保证弱网环境下的连接稳定；</w:t>
      </w:r>
    </w:p>
    <w:p>
      <w:pPr>
        <w:spacing w:after="40" w:line="360"/>
        <w:ind w:left="720" w:hanging="360"/>
        <w:jc w:val="both"/>
      </w:pPr>
      <w:r>
        <w:rPr>
          <w:rFonts w:ascii="Times New Roman" w:eastAsia="SimSun"/>
        </w:rPr>
        <w:t xml:space="preserve">4. </w:t>
      </w:r>
      <w:r>
        <w:rPr>
          <w:rFonts w:ascii="Times New Roman" w:eastAsia="SimSun"/>
        </w:rPr>
        <w:t xml:space="preserve">如何通过自动化测试与安全加固，使系统达到可交付、可持续演进的工程标准。</w:t>
      </w:r>
    </w:p>
    <w:p>
      <w:pPr>
        <w:pStyle w:val="Heading1"/>
        <w:keepNext/>
        <w:spacing w:after="160" w:before="320" w:line="360"/>
      </w:pPr>
      <w:r>
        <w:rPr>
          <w:rFonts w:ascii="Times New Roman" w:eastAsia="SimHei"/>
          <w:b/>
          <w:bCs/>
          <w:sz w:val="30"/>
          <w:szCs w:val="30"/>
        </w:rPr>
        <w:t xml:space="preserve">二、国内外研究现状</w:t>
      </w:r>
    </w:p>
    <w:p>
      <w:pPr>
        <w:pStyle w:val="Heading2"/>
        <w:keepNext/>
        <w:spacing w:after="120" w:before="220" w:line="360"/>
      </w:pPr>
      <w:r>
        <w:rPr>
          <w:rFonts w:ascii="Times New Roman" w:eastAsia="SimHei"/>
          <w:b/>
          <w:bCs/>
          <w:sz w:val="26"/>
          <w:szCs w:val="26"/>
        </w:rPr>
        <w:t xml:space="preserve">（一）实时通信平台与实时协议</w:t>
      </w:r>
    </w:p>
    <w:p>
      <w:pPr>
        <w:spacing w:after="60" w:line="360"/>
        <w:ind w:firstLine="480"/>
        <w:jc w:val="both"/>
      </w:pPr>
      <w:r>
        <w:rPr>
          <w:rFonts w:ascii="Times New Roman" w:eastAsia="SimSun"/>
        </w:rPr>
        <w:t xml:space="preserve">国内外在实时通信领域的研究与工程实践已相当成熟。国外方面，Discord 的网关（Gateway）协议[1]采用 WebSocket 承载事件分发，配合心跳与断线重连（Resume）机制保证连接可靠性；Slack 的实时消息（RTM）协议、Matrix 开源联邦通信协议，以及基于 MQTT/WebSocket 的物联网消息推送方案，均提供了丰富的参考。国内方面，微信、QQ 等即时通信产品的技术分享，以及 Rocket.Chat、Mattermost、Tailchat 等开源项目，展示了社区化即时通信系统的常见架构形态。</w:t>
      </w:r>
    </w:p>
    <w:p>
      <w:pPr>
        <w:spacing w:after="60" w:line="360"/>
        <w:ind w:firstLine="480"/>
        <w:jc w:val="both"/>
      </w:pPr>
      <w:r>
        <w:rPr>
          <w:rFonts w:ascii="Times New Roman" w:eastAsia="SimSun"/>
        </w:rPr>
        <w:t xml:space="preserve">在协议层面，REST 风格的 HTTP 接口是 Web 应用对外服务的通用形态[4]，而 WebSocket 已成为浏览器实时双向通信的事实标准[5]。即时消息类系统的典型做法，是在无状态 REST 接口之外单独维护一条长连接用于服务端主动推送事件[11]，本课题亦采用该架构。</w:t>
      </w:r>
    </w:p>
    <w:p>
      <w:pPr>
        <w:pStyle w:val="Heading2"/>
        <w:keepNext/>
        <w:spacing w:after="120" w:before="220" w:line="360"/>
      </w:pPr>
      <w:r>
        <w:rPr>
          <w:rFonts w:ascii="Times New Roman" w:eastAsia="SimHei"/>
          <w:b/>
          <w:bCs/>
          <w:sz w:val="26"/>
          <w:szCs w:val="26"/>
        </w:rPr>
        <w:t xml:space="preserve">（二）访问控制与权限模型</w:t>
      </w:r>
    </w:p>
    <w:p>
      <w:pPr>
        <w:spacing w:after="60" w:line="360"/>
        <w:ind w:firstLine="480"/>
        <w:jc w:val="both"/>
      </w:pPr>
      <w:r>
        <w:rPr>
          <w:rFonts w:ascii="Times New Roman" w:eastAsia="SimSun"/>
        </w:rPr>
        <w:t xml:space="preserve">基于角色的访问控制（RBAC）是访问控制领域的主流模型[2]，其核心思想是将权限与角色关联、用户经由角色获得权限，从而简化授权管理。Discord 采用的“角色位掩码 + 频道覆盖（Channel Overwrite）”模型是 RBAC 的一种典型扩展[3]：以 64 位整数表示权限集合，具有空间紧凑、位运算高效、扩展性强的优点，并以频道维度的覆盖规则实现细粒度控制。相比访问控制列表（ACL）与基于属性的访问控制（ABAC），该模型在“群组内多角色叠加”这一高频场景下实现复杂度与判定效率更优，因此本课题选用该模型并在 Java 体系中重新实现。</w:t>
      </w:r>
    </w:p>
    <w:p>
      <w:pPr>
        <w:pStyle w:val="Heading2"/>
        <w:keepNext/>
        <w:spacing w:after="120" w:before="220" w:line="360"/>
      </w:pPr>
      <w:r>
        <w:rPr>
          <w:rFonts w:ascii="Times New Roman" w:eastAsia="SimHei"/>
          <w:b/>
          <w:bCs/>
          <w:sz w:val="26"/>
          <w:szCs w:val="26"/>
        </w:rPr>
        <w:t xml:space="preserve">（三）音视频传输技术</w:t>
      </w:r>
    </w:p>
    <w:p>
      <w:pPr>
        <w:spacing w:after="60" w:line="360"/>
        <w:ind w:firstLine="480"/>
        <w:jc w:val="both"/>
      </w:pPr>
      <w:r>
        <w:rPr>
          <w:rFonts w:ascii="Times New Roman" w:eastAsia="SimSun"/>
        </w:rPr>
        <w:t xml:space="preserve">在音视频传输方面，主流方案可分为三类：WebRTC 点对点（P2P）架构时延最低但信令协商复杂、且随参与人数增加上行带宽压力急剧上升；选择性转发单元（SFU）架构由服务端按需转发媒体流，在延迟与带宽之间取得平衡；多点控制单元（MCU）架构由服务端混流，服务端计算开销大且灵活性差。</w:t>
      </w:r>
    </w:p>
    <w:p>
      <w:pPr>
        <w:spacing w:after="60" w:line="360"/>
        <w:ind w:firstLine="480"/>
        <w:jc w:val="both"/>
      </w:pPr>
      <w:r>
        <w:rPr>
          <w:rFonts w:ascii="Times New Roman" w:eastAsia="SimSun"/>
        </w:rPr>
        <w:t xml:space="preserve">本课题考虑学习环境与实现成本，语音与视频采用服务端 WebSocket 中继转发 WebM/Opus 帧的方案，避免 WebRTC 复杂的信令协商与 NAT 穿透问题，同时保留向 UDP SFU 架构演进的空间（课题中另以纯 JDK 实现了一个零依赖的最小 UDP 转发原型用于验证转发语义）。</w:t>
      </w:r>
    </w:p>
    <w:p>
      <w:pPr>
        <w:pStyle w:val="Heading2"/>
        <w:keepNext/>
        <w:spacing w:after="120" w:before="220" w:line="360"/>
      </w:pPr>
      <w:r>
        <w:rPr>
          <w:rFonts w:ascii="Times New Roman" w:eastAsia="SimHei"/>
          <w:b/>
          <w:bCs/>
          <w:sz w:val="26"/>
          <w:szCs w:val="26"/>
        </w:rPr>
        <w:t xml:space="preserve">（四）现有研究的不足与本课题切入点</w:t>
      </w:r>
    </w:p>
    <w:p>
      <w:pPr>
        <w:spacing w:after="60" w:line="360"/>
        <w:ind w:firstLine="480"/>
        <w:jc w:val="both"/>
      </w:pPr>
      <w:r>
        <w:rPr>
          <w:rFonts w:ascii="Times New Roman" w:eastAsia="SimSun"/>
        </w:rPr>
        <w:t xml:space="preserve">综合来看，现有开源实现多以功能堆叠为主，普遍存在三方面不足：一是权限判定逻辑分散在业务代码中，缺乏集中化的授权入口，易产生授权遗漏；二是安全意识薄弱，越权读取、数据枚举、文件类型伪造、搜索通配符注入等问题较为常见，且缺少可重复执行的安全回归测试；三是缺少覆盖“需求—设计—实现—测试—集成”全链路的轻量级可复现工程样本，学习者难以据此建立完整认知。</w:t>
      </w:r>
    </w:p>
    <w:p>
      <w:pPr>
        <w:spacing w:after="60" w:line="360"/>
        <w:ind w:firstLine="480"/>
        <w:jc w:val="both"/>
      </w:pPr>
      <w:r>
        <w:rPr>
          <w:rFonts w:ascii="Times New Roman" w:eastAsia="SimSun"/>
        </w:rPr>
        <w:t xml:space="preserve">本课题的切入点在于：以较小的系统规模，把</w:t>
      </w:r>
      <w:r>
        <w:rPr>
          <w:rFonts w:ascii="Times New Roman" w:eastAsia="SimSun"/>
          <w:b/>
          <w:bCs/>
        </w:rPr>
        <w:t xml:space="preserve">权限集中化、实时协议状态机、多维媒体中继、安全缺陷回归固化、持续集成门禁</w:t>
      </w:r>
      <w:r>
        <w:rPr>
          <w:rFonts w:ascii="Times New Roman" w:eastAsia="SimSun"/>
        </w:rPr>
        <w:t xml:space="preserve">五个工程要点做深做透，形成一套可复现、可验证、可供教学参考的完整实现。</w:t>
      </w:r>
    </w:p>
    <w:p>
      <w:pPr>
        <w:pStyle w:val="Heading1"/>
        <w:keepNext/>
        <w:spacing w:after="160" w:before="320" w:line="360"/>
      </w:pPr>
      <w:r>
        <w:rPr>
          <w:rFonts w:ascii="Times New Roman" w:eastAsia="SimHei"/>
          <w:b/>
          <w:bCs/>
          <w:sz w:val="30"/>
          <w:szCs w:val="30"/>
        </w:rPr>
        <w:t xml:space="preserve">三、研究内容、目标与拟解决的关键问题</w:t>
      </w:r>
    </w:p>
    <w:p>
      <w:pPr>
        <w:pStyle w:val="Heading2"/>
        <w:keepNext/>
        <w:spacing w:after="120" w:before="220" w:line="360"/>
      </w:pPr>
      <w:r>
        <w:rPr>
          <w:rFonts w:ascii="Times New Roman" w:eastAsia="SimHei"/>
          <w:b/>
          <w:bCs/>
          <w:sz w:val="26"/>
          <w:szCs w:val="26"/>
        </w:rPr>
        <w:t xml:space="preserve">（一）研究目标</w:t>
      </w:r>
    </w:p>
    <w:p>
      <w:pPr>
        <w:spacing w:after="60" w:line="360"/>
        <w:ind w:firstLine="480"/>
        <w:jc w:val="both"/>
      </w:pPr>
      <w:r>
        <w:rPr>
          <w:rFonts w:ascii="Times New Roman" w:eastAsia="SimSun"/>
        </w:rPr>
        <w:t xml:space="preserve">设计并实现一个智能音视频实时通信平台，达到“功能完整、权限严格、运行稳定、可测试、可部署”的目标：功能上覆盖账号认证、好友与私信、群组与频道管理、消息与附件、实时语音与音视频通话、审计日志等核心能力；质量上建立覆盖前后端的自动化回归体系与持续集成流水线；成果上形成可运行系统、完整源码文档与毕业论文。</w:t>
      </w:r>
    </w:p>
    <w:p>
      <w:pPr>
        <w:pStyle w:val="Heading2"/>
        <w:keepNext/>
        <w:spacing w:after="120" w:before="220" w:line="360"/>
      </w:pPr>
      <w:r>
        <w:rPr>
          <w:rFonts w:ascii="Times New Roman" w:eastAsia="SimHei"/>
          <w:b/>
          <w:bCs/>
          <w:sz w:val="26"/>
          <w:szCs w:val="26"/>
        </w:rPr>
        <w:t xml:space="preserve">（二）主要研究内容</w:t>
      </w:r>
    </w:p>
    <w:p>
      <w:pPr>
        <w:spacing w:after="40" w:line="360"/>
        <w:ind w:left="720" w:hanging="360"/>
        <w:jc w:val="both"/>
      </w:pPr>
      <w:r>
        <w:rPr>
          <w:rFonts w:ascii="Times New Roman" w:eastAsia="SimSun"/>
        </w:rPr>
        <w:t xml:space="preserve">1. </w:t>
      </w:r>
      <w:r>
        <w:rPr>
          <w:rFonts w:ascii="Times New Roman" w:eastAsia="SimSun"/>
          <w:b/>
          <w:bCs/>
        </w:rPr>
        <w:t xml:space="preserve">后端业务系统</w:t>
      </w:r>
      <w:r>
        <w:rPr>
          <w:rFonts w:ascii="Times New Roman" w:eastAsia="SimSun"/>
        </w:rPr>
        <w:t xml:space="preserve">：基于 Spring Boot 3.2 与 Spring Security 构建，涵盖用户、认证、群组、频道、消息、好友、私信、附件、语音、邀请、封禁、审计等模块，采用 JWT 无状态认证与过滤器链式安全策略。</w:t>
      </w:r>
    </w:p>
    <w:p>
      <w:pPr>
        <w:spacing w:after="40" w:line="360"/>
        <w:ind w:left="720" w:hanging="360"/>
        <w:jc w:val="both"/>
      </w:pPr>
      <w:r>
        <w:rPr>
          <w:rFonts w:ascii="Times New Roman" w:eastAsia="SimSun"/>
        </w:rPr>
        <w:t xml:space="preserve">2. </w:t>
      </w:r>
      <w:r>
        <w:rPr>
          <w:rFonts w:ascii="Times New Roman" w:eastAsia="SimSun"/>
          <w:b/>
          <w:bCs/>
        </w:rPr>
        <w:t xml:space="preserve">64 位权限引擎</w:t>
      </w:r>
      <w:r>
        <w:rPr>
          <w:rFonts w:ascii="Times New Roman" w:eastAsia="SimSun"/>
        </w:rPr>
        <w:t xml:space="preserve">：实现“角色—权限—频道覆盖”三层判定模型，支持角色权限叠加、频道覆盖的 allow/deny 优先级修正，并将授权逻辑集中到统一的访问服务中。</w:t>
      </w:r>
    </w:p>
    <w:p>
      <w:pPr>
        <w:spacing w:after="40" w:line="360"/>
        <w:ind w:left="720" w:hanging="360"/>
        <w:jc w:val="both"/>
      </w:pPr>
      <w:r>
        <w:rPr>
          <w:rFonts w:ascii="Times New Roman" w:eastAsia="SimSun"/>
        </w:rPr>
        <w:t xml:space="preserve">3. </w:t>
      </w:r>
      <w:r>
        <w:rPr>
          <w:rFonts w:ascii="Times New Roman" w:eastAsia="SimSun"/>
          <w:b/>
          <w:bCs/>
        </w:rPr>
        <w:t xml:space="preserve">实时通信协议</w:t>
      </w:r>
      <w:r>
        <w:rPr>
          <w:rFonts w:ascii="Times New Roman" w:eastAsia="SimSun"/>
        </w:rPr>
        <w:t xml:space="preserve">：基于 WebSocket 设计并实现 Gateway 协议，包含身份认证（Identify）、心跳、事件分发与断线重连（Resume）的完整状态机。</w:t>
      </w:r>
    </w:p>
    <w:p>
      <w:pPr>
        <w:spacing w:after="40" w:line="360"/>
        <w:ind w:left="720" w:hanging="360"/>
        <w:jc w:val="both"/>
      </w:pPr>
      <w:r>
        <w:rPr>
          <w:rFonts w:ascii="Times New Roman" w:eastAsia="SimSun"/>
        </w:rPr>
        <w:t xml:space="preserve">4. </w:t>
      </w:r>
      <w:r>
        <w:rPr>
          <w:rFonts w:ascii="Times New Roman" w:eastAsia="SimSun"/>
          <w:b/>
          <w:bCs/>
        </w:rPr>
        <w:t xml:space="preserve">前端单页应用</w:t>
      </w:r>
      <w:r>
        <w:rPr>
          <w:rFonts w:ascii="Times New Roman" w:eastAsia="SimSun"/>
        </w:rPr>
        <w:t xml:space="preserve">：基于 React 18 + TypeScript + Vite 构建，使用轻量状态库集中管理全局状态，实现聊天、语音、好友、群组管理、搜索等完整交互。</w:t>
      </w:r>
    </w:p>
    <w:p>
      <w:pPr>
        <w:spacing w:after="40" w:line="360"/>
        <w:ind w:left="720" w:hanging="360"/>
        <w:jc w:val="both"/>
      </w:pPr>
      <w:r>
        <w:rPr>
          <w:rFonts w:ascii="Times New Roman" w:eastAsia="SimSun"/>
        </w:rPr>
        <w:t xml:space="preserve">5. </w:t>
      </w:r>
      <w:r>
        <w:rPr>
          <w:rFonts w:ascii="Times New Roman" w:eastAsia="SimSun"/>
          <w:b/>
          <w:bCs/>
        </w:rPr>
        <w:t xml:space="preserve">音视频能力</w:t>
      </w:r>
      <w:r>
        <w:rPr>
          <w:rFonts w:ascii="Times New Roman" w:eastAsia="SimSun"/>
        </w:rPr>
        <w:t xml:space="preserve">：在语音中继基础上扩展摄像头视频与屏幕共享，设计带媒体类型标签（音频/摄像头/屏幕共享）的向后兼容中继协议，并按（发送者, 媒体类型）分桶缓存解码初始化段。</w:t>
      </w:r>
    </w:p>
    <w:p>
      <w:pPr>
        <w:spacing w:after="40" w:line="360"/>
        <w:ind w:left="720" w:hanging="360"/>
        <w:jc w:val="both"/>
      </w:pPr>
      <w:r>
        <w:rPr>
          <w:rFonts w:ascii="Times New Roman" w:eastAsia="SimSun"/>
        </w:rPr>
        <w:t xml:space="preserve">6. </w:t>
      </w:r>
      <w:r>
        <w:rPr>
          <w:rFonts w:ascii="Times New Roman" w:eastAsia="SimSun"/>
          <w:b/>
          <w:bCs/>
        </w:rPr>
        <w:t xml:space="preserve">安全加固与质量保障</w:t>
      </w:r>
      <w:r>
        <w:rPr>
          <w:rFonts w:ascii="Times New Roman" w:eastAsia="SimSun"/>
        </w:rPr>
        <w:t xml:space="preserve">：开展系统性安全审计，修复越权访问、数据枚举、权限覆盖自授权、文件类型伪造、搜索通配符注入、验证码与限流缺陷等 9 类问题，并将每类问题固化为自动化回归断言；建立包含 45 个后端集成测试与 23 个前端测试的测试体系与持续集成流水线。</w:t>
      </w:r>
    </w:p>
    <w:p>
      <w:pPr>
        <w:pStyle w:val="Heading2"/>
        <w:keepNext/>
        <w:spacing w:after="120" w:before="220" w:line="360"/>
      </w:pPr>
      <w:r>
        <w:rPr>
          <w:rFonts w:ascii="Times New Roman" w:eastAsia="SimHei"/>
          <w:b/>
          <w:bCs/>
          <w:sz w:val="26"/>
          <w:szCs w:val="26"/>
        </w:rPr>
        <w:t xml:space="preserve">（三）拟解决的关键问题</w:t>
      </w:r>
    </w:p>
    <w:p>
      <w:pPr>
        <w:spacing w:after="40" w:line="360"/>
        <w:ind w:left="720" w:hanging="360"/>
        <w:jc w:val="both"/>
      </w:pPr>
      <w:r>
        <w:rPr>
          <w:rFonts w:ascii="Times New Roman" w:eastAsia="SimSun"/>
        </w:rPr>
        <w:t xml:space="preserve">1. </w:t>
      </w:r>
      <w:r>
        <w:rPr>
          <w:rFonts w:ascii="Times New Roman" w:eastAsia="SimSun"/>
          <w:b/>
          <w:bCs/>
        </w:rPr>
        <w:t xml:space="preserve">权限判定的正确性与集中化。</w:t>
      </w:r>
      <w:r>
        <w:rPr>
          <w:rFonts w:ascii="Times New Roman" w:eastAsia="SimSun"/>
        </w:rPr>
        <w:t xml:space="preserve"> 难点在于多角色叠加与频道覆盖的优先级语义容易实现错乱。拟采用位掩码 + 覆盖三元组（allow/deny）的判定流程：以默认角色权限为基线，叠加成员全部角色权限，再依次应用其角色与本人的频道覆盖；同时将所有授权判定收敛到单一服务入口，从架构上杜绝“业务代码各自判权”导致的遗漏。</w:t>
      </w:r>
    </w:p>
    <w:p>
      <w:pPr>
        <w:spacing w:after="40" w:line="360"/>
        <w:ind w:left="720" w:hanging="360"/>
        <w:jc w:val="both"/>
      </w:pPr>
      <w:r>
        <w:rPr>
          <w:rFonts w:ascii="Times New Roman" w:eastAsia="SimSun"/>
        </w:rPr>
        <w:t xml:space="preserve">2. </w:t>
      </w:r>
      <w:r>
        <w:rPr>
          <w:rFonts w:ascii="Times New Roman" w:eastAsia="SimSun"/>
          <w:b/>
          <w:bCs/>
        </w:rPr>
        <w:t xml:space="preserve">无状态认证下的数据级安全。</w:t>
      </w:r>
      <w:r>
        <w:rPr>
          <w:rFonts w:ascii="Times New Roman" w:eastAsia="SimSun"/>
        </w:rPr>
        <w:t xml:space="preserve"> JWT 只解决身份识别，不解决“能否访问该资源”。拟在服务层对每次资源访问显式校验成员资格与频道可见性，对列表接口实施范围限定以阻断数据枚举，并以回归测试固化修复结果。</w:t>
      </w:r>
    </w:p>
    <w:p>
      <w:pPr>
        <w:spacing w:after="40" w:line="360"/>
        <w:ind w:left="720" w:hanging="360"/>
        <w:jc w:val="both"/>
      </w:pPr>
      <w:r>
        <w:rPr>
          <w:rFonts w:ascii="Times New Roman" w:eastAsia="SimSun"/>
        </w:rPr>
        <w:t xml:space="preserve">3. </w:t>
      </w:r>
      <w:r>
        <w:rPr>
          <w:rFonts w:ascii="Times New Roman" w:eastAsia="SimSun"/>
          <w:b/>
          <w:bCs/>
        </w:rPr>
        <w:t xml:space="preserve">实时连接的稳定性与事件一致性。</w:t>
      </w:r>
      <w:r>
        <w:rPr>
          <w:rFonts w:ascii="Times New Roman" w:eastAsia="SimSun"/>
        </w:rPr>
        <w:t xml:space="preserve"> 难点在于断线重连后的状态恢复与事件补偿。拟实现“连接—认证—心跳—重连（Resume）”状态机：客户端保存会话号与事件序号，重连时携带会话号请求恢复，服务端重建该会话的群组与好友订阅关系并补发关键事件。</w:t>
      </w:r>
    </w:p>
    <w:p>
      <w:pPr>
        <w:spacing w:after="40" w:line="360"/>
        <w:ind w:left="720" w:hanging="360"/>
        <w:jc w:val="both"/>
      </w:pPr>
      <w:r>
        <w:rPr>
          <w:rFonts w:ascii="Times New Roman" w:eastAsia="SimSun"/>
        </w:rPr>
        <w:t xml:space="preserve">4. </w:t>
      </w:r>
      <w:r>
        <w:rPr>
          <w:rFonts w:ascii="Times New Roman" w:eastAsia="SimSun"/>
          <w:b/>
          <w:bCs/>
        </w:rPr>
        <w:t xml:space="preserve">音视频中继的兼容性与可扩展性。</w:t>
      </w:r>
      <w:r>
        <w:rPr>
          <w:rFonts w:ascii="Times New Roman" w:eastAsia="SimSun"/>
        </w:rPr>
        <w:t xml:space="preserve"> 难点在于新增媒体类型后不破坏既有客户端。拟在中继帧中增加 1 字节媒体类型标签（0 音频、1 摄像头、2 屏幕共享），利用 WebM 起始字节恒为 0x1A 的特性使旧帧自然归入音频类型，实现新旧客户端同频道混用；并按（发送者, 媒体类型）分桶缓存与重放初始化段，保证中途加入者快速出画。</w:t>
      </w:r>
    </w:p>
    <w:p>
      <w:pPr>
        <w:spacing w:after="40" w:line="360"/>
        <w:ind w:left="720" w:hanging="360"/>
        <w:jc w:val="both"/>
      </w:pPr>
      <w:r>
        <w:rPr>
          <w:rFonts w:ascii="Times New Roman" w:eastAsia="SimSun"/>
        </w:rPr>
        <w:t xml:space="preserve">5. </w:t>
      </w:r>
      <w:r>
        <w:rPr>
          <w:rFonts w:ascii="Times New Roman" w:eastAsia="SimSun"/>
          <w:b/>
          <w:bCs/>
        </w:rPr>
        <w:t xml:space="preserve">多环境部署的一致性。</w:t>
      </w:r>
      <w:r>
        <w:rPr>
          <w:rFonts w:ascii="Times New Roman" w:eastAsia="SimSun"/>
        </w:rPr>
        <w:t xml:space="preserve"> 难点在于现场（IDEA + 外置 Tomcat + MySQL）与容器（Docker + H2/PostgreSQL）两套部署形态的配置差异易导致代码漂移。拟采用“单一事实源 + 同步脚本”方案：以一套源码为唯一编辑对象，通过脚本增量同步至独立打包工程，仅保留少数必要差异，并以此为约定保证两棵树一致性。</w:t>
      </w:r>
    </w:p>
    <w:p>
      <w:pPr>
        <w:pStyle w:val="Heading1"/>
        <w:keepNext/>
        <w:spacing w:after="160" w:before="320" w:line="360"/>
      </w:pPr>
      <w:r>
        <w:rPr>
          <w:rFonts w:ascii="Times New Roman" w:eastAsia="SimHei"/>
          <w:b/>
          <w:bCs/>
          <w:sz w:val="30"/>
          <w:szCs w:val="30"/>
        </w:rPr>
        <w:t xml:space="preserve">四、研究方法与技术路线</w:t>
      </w:r>
    </w:p>
    <w:p>
      <w:pPr>
        <w:pStyle w:val="Heading2"/>
        <w:keepNext/>
        <w:spacing w:after="120" w:before="220" w:line="360"/>
      </w:pPr>
      <w:r>
        <w:rPr>
          <w:rFonts w:ascii="Times New Roman" w:eastAsia="SimHei"/>
          <w:b/>
          <w:bCs/>
          <w:sz w:val="26"/>
          <w:szCs w:val="26"/>
        </w:rPr>
        <w:t xml:space="preserve">（一）研究方法</w:t>
      </w:r>
    </w:p>
    <w:p>
      <w:pPr>
        <w:spacing w:after="40" w:line="360"/>
        <w:ind w:left="720" w:hanging="360"/>
        <w:jc w:val="both"/>
      </w:pPr>
      <w:r>
        <w:rPr>
          <w:rFonts w:ascii="Times New Roman" w:eastAsia="SimSun"/>
        </w:rPr>
        <w:t xml:space="preserve">1. </w:t>
      </w:r>
      <w:r>
        <w:rPr>
          <w:rFonts w:ascii="Times New Roman" w:eastAsia="SimSun"/>
          <w:b/>
          <w:bCs/>
        </w:rPr>
        <w:t xml:space="preserve">文献研究法</w:t>
      </w:r>
      <w:r>
        <w:rPr>
          <w:rFonts w:ascii="Times New Roman" w:eastAsia="SimSun"/>
        </w:rPr>
        <w:t xml:space="preserve">：系统研读 RBAC 访问控制、WebSocket 协议规范、JWT 标准、关系型数据库设计等领域文献与官方文档，形成技术选型依据。</w:t>
      </w:r>
    </w:p>
    <w:p>
      <w:pPr>
        <w:spacing w:after="40" w:line="360"/>
        <w:ind w:left="720" w:hanging="360"/>
        <w:jc w:val="both"/>
      </w:pPr>
      <w:r>
        <w:rPr>
          <w:rFonts w:ascii="Times New Roman" w:eastAsia="SimSun"/>
        </w:rPr>
        <w:t xml:space="preserve">2. </w:t>
      </w:r>
      <w:r>
        <w:rPr>
          <w:rFonts w:ascii="Times New Roman" w:eastAsia="SimSun"/>
          <w:b/>
          <w:bCs/>
        </w:rPr>
        <w:t xml:space="preserve">原型迭代法</w:t>
      </w:r>
      <w:r>
        <w:rPr>
          <w:rFonts w:ascii="Times New Roman" w:eastAsia="SimSun"/>
        </w:rPr>
        <w:t xml:space="preserve">：以可运行原型驱动开发，按“最小可用—功能补齐—专项加固—性能与体验优化”迭代推进，每轮迭代均以自动化测试验证。</w:t>
      </w:r>
    </w:p>
    <w:p>
      <w:pPr>
        <w:spacing w:after="40" w:line="360"/>
        <w:ind w:left="720" w:hanging="360"/>
        <w:jc w:val="both"/>
      </w:pPr>
      <w:r>
        <w:rPr>
          <w:rFonts w:ascii="Times New Roman" w:eastAsia="SimSun"/>
        </w:rPr>
        <w:t xml:space="preserve">3. </w:t>
      </w:r>
      <w:r>
        <w:rPr>
          <w:rFonts w:ascii="Times New Roman" w:eastAsia="SimSun"/>
          <w:b/>
          <w:bCs/>
        </w:rPr>
        <w:t xml:space="preserve">对照与基准测试法</w:t>
      </w:r>
      <w:r>
        <w:rPr>
          <w:rFonts w:ascii="Times New Roman" w:eastAsia="SimSun"/>
        </w:rPr>
        <w:t xml:space="preserve">：对关键链路进行量化验证，包括接口响应延迟、网关事件广播扇出延迟、心跳往返时延与语音中继转发时延。</w:t>
      </w:r>
    </w:p>
    <w:p>
      <w:pPr>
        <w:spacing w:after="40" w:line="360"/>
        <w:ind w:left="720" w:hanging="360"/>
        <w:jc w:val="both"/>
      </w:pPr>
      <w:r>
        <w:rPr>
          <w:rFonts w:ascii="Times New Roman" w:eastAsia="SimSun"/>
        </w:rPr>
        <w:t xml:space="preserve">4. </w:t>
      </w:r>
      <w:r>
        <w:rPr>
          <w:rFonts w:ascii="Times New Roman" w:eastAsia="SimSun"/>
          <w:b/>
          <w:bCs/>
        </w:rPr>
        <w:t xml:space="preserve">安全审计与威胁建模法</w:t>
      </w:r>
      <w:r>
        <w:rPr>
          <w:rFonts w:ascii="Times New Roman" w:eastAsia="SimSun"/>
        </w:rPr>
        <w:t xml:space="preserve">：参照 OWASP Top 10[15] 对越权、枚举、伪造、注入等风险逐项排查，并将每个缺陷转化为可重复执行的回归断言。</w:t>
      </w:r>
    </w:p>
    <w:p>
      <w:pPr>
        <w:pStyle w:val="Heading2"/>
        <w:keepNext/>
        <w:spacing w:after="120" w:before="220" w:line="360"/>
      </w:pPr>
      <w:r>
        <w:rPr>
          <w:rFonts w:ascii="Times New Roman" w:eastAsia="SimHei"/>
          <w:b/>
          <w:bCs/>
          <w:sz w:val="26"/>
          <w:szCs w:val="26"/>
        </w:rPr>
        <w:t xml:space="preserve">（二）技术选型</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cantSplit/>
          <w:tblHeader/>
        </w:trPr>
        <w:tc>
          <w:tcPr>
            <w:tcW w:type="pct" w:w="8%"/>
            <w:shd w:fill="F2F2F2" w:val="clear"/>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层次</w:t>
            </w:r>
          </w:p>
        </w:tc>
        <w:tc>
          <w:tcPr>
            <w:tcW w:type="pct" w:w="50%"/>
            <w:shd w:fill="F2F2F2" w:val="clear"/>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技术方案</w:t>
            </w:r>
          </w:p>
        </w:tc>
        <w:tc>
          <w:tcPr>
            <w:tcW w:type="pct" w:w="42%"/>
            <w:shd w:fill="F2F2F2" w:val="clear"/>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选型理由</w:t>
            </w:r>
          </w:p>
        </w:tc>
      </w:tr>
      <w:tr>
        <w:trPr>
          <w:cantSplit/>
          <w:tblHeader w:val="false"/>
        </w:trPr>
        <w:tc>
          <w:tcPr>
            <w:tcW w:type="pct" w:w="8%"/>
            <w:tcMar>
              <w:top w:type="dxa" w:w="60"/>
              <w:left w:type="dxa" w:w="100"/>
              <w:bottom w:type="dxa" w:w="60"/>
              <w:right w:type="dxa" w:w="100"/>
            </w:tcMar>
            <w:vAlign w:val="center"/>
          </w:tcPr>
          <w:p>
            <w:pPr>
              <w:spacing w:line="300"/>
              <w:jc w:val="left"/>
            </w:pPr>
            <w:r>
              <w:rPr>
                <w:rFonts w:ascii="Times New Roman" w:eastAsia="SimSun"/>
                <w:sz w:val="21"/>
                <w:szCs w:val="21"/>
              </w:rPr>
              <w:t xml:space="preserve">后端框架</w:t>
            </w:r>
          </w:p>
        </w:tc>
        <w:tc>
          <w:tcPr>
            <w:tcW w:type="pct" w:w="50%"/>
            <w:tcMar>
              <w:top w:type="dxa" w:w="60"/>
              <w:left w:type="dxa" w:w="100"/>
              <w:bottom w:type="dxa" w:w="60"/>
              <w:right w:type="dxa" w:w="100"/>
            </w:tcMar>
            <w:vAlign w:val="center"/>
          </w:tcPr>
          <w:p>
            <w:pPr>
              <w:spacing w:line="300"/>
              <w:jc w:val="left"/>
            </w:pPr>
            <w:r>
              <w:rPr>
                <w:rFonts w:ascii="Times New Roman" w:eastAsia="SimSun"/>
                <w:sz w:val="21"/>
                <w:szCs w:val="21"/>
              </w:rPr>
              <w:t xml:space="preserve">Spring Boot 3.2 + Spring Security</w:t>
            </w:r>
          </w:p>
        </w:tc>
        <w:tc>
          <w:tcPr>
            <w:tcW w:type="pct" w:w="42%"/>
            <w:tcMar>
              <w:top w:type="dxa" w:w="60"/>
              <w:left w:type="dxa" w:w="100"/>
              <w:bottom w:type="dxa" w:w="60"/>
              <w:right w:type="dxa" w:w="100"/>
            </w:tcMar>
            <w:vAlign w:val="center"/>
          </w:tcPr>
          <w:p>
            <w:pPr>
              <w:spacing w:line="300"/>
              <w:jc w:val="left"/>
            </w:pPr>
            <w:r>
              <w:rPr>
                <w:rFonts w:ascii="Times New Roman" w:eastAsia="SimSun"/>
                <w:sz w:val="21"/>
                <w:szCs w:val="21"/>
              </w:rPr>
              <w:t xml:space="preserve">生态成熟、约定优于配置，安全过滤器链便于集中实施认证与限流</w:t>
            </w:r>
          </w:p>
        </w:tc>
      </w:tr>
      <w:tr>
        <w:trPr>
          <w:cantSplit/>
          <w:tblHeader w:val="false"/>
        </w:trPr>
        <w:tc>
          <w:tcPr>
            <w:tcW w:type="pct" w:w="8%"/>
            <w:tcMar>
              <w:top w:type="dxa" w:w="60"/>
              <w:left w:type="dxa" w:w="100"/>
              <w:bottom w:type="dxa" w:w="60"/>
              <w:right w:type="dxa" w:w="100"/>
            </w:tcMar>
            <w:vAlign w:val="center"/>
          </w:tcPr>
          <w:p>
            <w:pPr>
              <w:spacing w:line="300"/>
              <w:jc w:val="left"/>
            </w:pPr>
            <w:r>
              <w:rPr>
                <w:rFonts w:ascii="Times New Roman" w:eastAsia="SimSun"/>
                <w:sz w:val="21"/>
                <w:szCs w:val="21"/>
              </w:rPr>
              <w:t xml:space="preserve">认证方案</w:t>
            </w:r>
          </w:p>
        </w:tc>
        <w:tc>
          <w:tcPr>
            <w:tcW w:type="pct" w:w="50%"/>
            <w:tcMar>
              <w:top w:type="dxa" w:w="60"/>
              <w:left w:type="dxa" w:w="100"/>
              <w:bottom w:type="dxa" w:w="60"/>
              <w:right w:type="dxa" w:w="100"/>
            </w:tcMar>
            <w:vAlign w:val="center"/>
          </w:tcPr>
          <w:p>
            <w:pPr>
              <w:spacing w:line="300"/>
              <w:jc w:val="left"/>
            </w:pPr>
            <w:r>
              <w:rPr>
                <w:rFonts w:ascii="Times New Roman" w:eastAsia="SimSun"/>
                <w:sz w:val="21"/>
                <w:szCs w:val="21"/>
              </w:rPr>
              <w:t xml:space="preserve">JWT（RFC 7519）无状态认证</w:t>
            </w:r>
          </w:p>
        </w:tc>
        <w:tc>
          <w:tcPr>
            <w:tcW w:type="pct" w:w="42%"/>
            <w:tcMar>
              <w:top w:type="dxa" w:w="60"/>
              <w:left w:type="dxa" w:w="100"/>
              <w:bottom w:type="dxa" w:w="60"/>
              <w:right w:type="dxa" w:w="100"/>
            </w:tcMar>
            <w:vAlign w:val="center"/>
          </w:tcPr>
          <w:p>
            <w:pPr>
              <w:spacing w:line="300"/>
              <w:jc w:val="left"/>
            </w:pPr>
            <w:r>
              <w:rPr>
                <w:rFonts w:ascii="Times New Roman" w:eastAsia="SimSun"/>
                <w:sz w:val="21"/>
                <w:szCs w:val="21"/>
              </w:rPr>
              <w:t xml:space="preserve">天然适配前后端分离与水平扩展，避免服务端会话存储</w:t>
            </w:r>
          </w:p>
        </w:tc>
      </w:tr>
      <w:tr>
        <w:trPr>
          <w:cantSplit/>
          <w:tblHeader w:val="false"/>
        </w:trPr>
        <w:tc>
          <w:tcPr>
            <w:tcW w:type="pct" w:w="8%"/>
            <w:tcMar>
              <w:top w:type="dxa" w:w="60"/>
              <w:left w:type="dxa" w:w="100"/>
              <w:bottom w:type="dxa" w:w="60"/>
              <w:right w:type="dxa" w:w="100"/>
            </w:tcMar>
            <w:vAlign w:val="center"/>
          </w:tcPr>
          <w:p>
            <w:pPr>
              <w:spacing w:line="300"/>
              <w:jc w:val="left"/>
            </w:pPr>
            <w:r>
              <w:rPr>
                <w:rFonts w:ascii="Times New Roman" w:eastAsia="SimSun"/>
                <w:sz w:val="21"/>
                <w:szCs w:val="21"/>
              </w:rPr>
              <w:t xml:space="preserve">数据访问</w:t>
            </w:r>
          </w:p>
        </w:tc>
        <w:tc>
          <w:tcPr>
            <w:tcW w:type="pct" w:w="50%"/>
            <w:tcMar>
              <w:top w:type="dxa" w:w="60"/>
              <w:left w:type="dxa" w:w="100"/>
              <w:bottom w:type="dxa" w:w="60"/>
              <w:right w:type="dxa" w:w="100"/>
            </w:tcMar>
            <w:vAlign w:val="center"/>
          </w:tcPr>
          <w:p>
            <w:pPr>
              <w:spacing w:line="300"/>
              <w:jc w:val="left"/>
            </w:pPr>
            <w:r>
              <w:rPr>
                <w:rFonts w:ascii="Times New Roman" w:eastAsia="SimSun"/>
                <w:sz w:val="21"/>
                <w:szCs w:val="21"/>
              </w:rPr>
              <w:t xml:space="preserve">Spring Data JPA + 关系型数据库</w:t>
            </w:r>
          </w:p>
        </w:tc>
        <w:tc>
          <w:tcPr>
            <w:tcW w:type="pct" w:w="42%"/>
            <w:tcMar>
              <w:top w:type="dxa" w:w="60"/>
              <w:left w:type="dxa" w:w="100"/>
              <w:bottom w:type="dxa" w:w="60"/>
              <w:right w:type="dxa" w:w="100"/>
            </w:tcMar>
            <w:vAlign w:val="center"/>
          </w:tcPr>
          <w:p>
            <w:pPr>
              <w:spacing w:line="300"/>
              <w:jc w:val="left"/>
            </w:pPr>
            <w:r>
              <w:rPr>
                <w:rFonts w:ascii="Times New Roman" w:eastAsia="SimSun"/>
                <w:sz w:val="21"/>
                <w:szCs w:val="21"/>
              </w:rPr>
              <w:t xml:space="preserve">以实体类描述数据模型，同一套代码兼容 H2/MySQL/PostgreSQL</w:t>
            </w:r>
          </w:p>
        </w:tc>
      </w:tr>
      <w:tr>
        <w:trPr>
          <w:cantSplit/>
          <w:tblHeader w:val="false"/>
        </w:trPr>
        <w:tc>
          <w:tcPr>
            <w:tcW w:type="pct" w:w="8%"/>
            <w:tcMar>
              <w:top w:type="dxa" w:w="60"/>
              <w:left w:type="dxa" w:w="100"/>
              <w:bottom w:type="dxa" w:w="60"/>
              <w:right w:type="dxa" w:w="100"/>
            </w:tcMar>
            <w:vAlign w:val="center"/>
          </w:tcPr>
          <w:p>
            <w:pPr>
              <w:spacing w:line="300"/>
              <w:jc w:val="left"/>
            </w:pPr>
            <w:r>
              <w:rPr>
                <w:rFonts w:ascii="Times New Roman" w:eastAsia="SimSun"/>
                <w:sz w:val="21"/>
                <w:szCs w:val="21"/>
              </w:rPr>
              <w:t xml:space="preserve">实时通信</w:t>
            </w:r>
          </w:p>
        </w:tc>
        <w:tc>
          <w:tcPr>
            <w:tcW w:type="pct" w:w="50%"/>
            <w:tcMar>
              <w:top w:type="dxa" w:w="60"/>
              <w:left w:type="dxa" w:w="100"/>
              <w:bottom w:type="dxa" w:w="60"/>
              <w:right w:type="dxa" w:w="100"/>
            </w:tcMar>
            <w:vAlign w:val="center"/>
          </w:tcPr>
          <w:p>
            <w:pPr>
              <w:spacing w:line="300"/>
              <w:jc w:val="left"/>
            </w:pPr>
            <w:r>
              <w:rPr>
                <w:rFonts w:ascii="Times New Roman" w:eastAsia="SimSun"/>
                <w:sz w:val="21"/>
                <w:szCs w:val="21"/>
              </w:rPr>
              <w:t xml:space="preserve">WebSocket（RFC 6455）自研 Gateway 协议</w:t>
            </w:r>
          </w:p>
        </w:tc>
        <w:tc>
          <w:tcPr>
            <w:tcW w:type="pct" w:w="42%"/>
            <w:tcMar>
              <w:top w:type="dxa" w:w="60"/>
              <w:left w:type="dxa" w:w="100"/>
              <w:bottom w:type="dxa" w:w="60"/>
              <w:right w:type="dxa" w:w="100"/>
            </w:tcMar>
            <w:vAlign w:val="center"/>
          </w:tcPr>
          <w:p>
            <w:pPr>
              <w:spacing w:line="300"/>
              <w:jc w:val="left"/>
            </w:pPr>
            <w:r>
              <w:rPr>
                <w:rFonts w:ascii="Times New Roman" w:eastAsia="SimSun"/>
                <w:sz w:val="21"/>
                <w:szCs w:val="21"/>
              </w:rPr>
              <w:t xml:space="preserve">全双工长连接，适合服务端主动推送事件与媒体帧</w:t>
            </w:r>
          </w:p>
        </w:tc>
      </w:tr>
      <w:tr>
        <w:trPr>
          <w:cantSplit/>
          <w:tblHeader w:val="false"/>
        </w:trPr>
        <w:tc>
          <w:tcPr>
            <w:tcW w:type="pct" w:w="8%"/>
            <w:tcMar>
              <w:top w:type="dxa" w:w="60"/>
              <w:left w:type="dxa" w:w="100"/>
              <w:bottom w:type="dxa" w:w="60"/>
              <w:right w:type="dxa" w:w="100"/>
            </w:tcMar>
            <w:vAlign w:val="center"/>
          </w:tcPr>
          <w:p>
            <w:pPr>
              <w:spacing w:line="300"/>
              <w:jc w:val="left"/>
            </w:pPr>
            <w:r>
              <w:rPr>
                <w:rFonts w:ascii="Times New Roman" w:eastAsia="SimSun"/>
                <w:sz w:val="21"/>
                <w:szCs w:val="21"/>
              </w:rPr>
              <w:t xml:space="preserve">前端框架</w:t>
            </w:r>
          </w:p>
        </w:tc>
        <w:tc>
          <w:tcPr>
            <w:tcW w:type="pct" w:w="50%"/>
            <w:tcMar>
              <w:top w:type="dxa" w:w="60"/>
              <w:left w:type="dxa" w:w="100"/>
              <w:bottom w:type="dxa" w:w="60"/>
              <w:right w:type="dxa" w:w="100"/>
            </w:tcMar>
            <w:vAlign w:val="center"/>
          </w:tcPr>
          <w:p>
            <w:pPr>
              <w:spacing w:line="300"/>
              <w:jc w:val="left"/>
            </w:pPr>
            <w:r>
              <w:rPr>
                <w:rFonts w:ascii="Times New Roman" w:eastAsia="SimSun"/>
                <w:sz w:val="21"/>
                <w:szCs w:val="21"/>
              </w:rPr>
              <w:t xml:space="preserve">React 18 + TypeScript + Vite 5</w:t>
            </w:r>
          </w:p>
        </w:tc>
        <w:tc>
          <w:tcPr>
            <w:tcW w:type="pct" w:w="42%"/>
            <w:tcMar>
              <w:top w:type="dxa" w:w="60"/>
              <w:left w:type="dxa" w:w="100"/>
              <w:bottom w:type="dxa" w:w="60"/>
              <w:right w:type="dxa" w:w="100"/>
            </w:tcMar>
            <w:vAlign w:val="center"/>
          </w:tcPr>
          <w:p>
            <w:pPr>
              <w:spacing w:line="300"/>
              <w:jc w:val="left"/>
            </w:pPr>
            <w:r>
              <w:rPr>
                <w:rFonts w:ascii="Times New Roman" w:eastAsia="SimSun"/>
                <w:sz w:val="21"/>
                <w:szCs w:val="21"/>
              </w:rPr>
              <w:t xml:space="preserve">组件化与静态类型检查提升可维护性，构建与热更新效率高</w:t>
            </w:r>
          </w:p>
        </w:tc>
      </w:tr>
      <w:tr>
        <w:trPr>
          <w:cantSplit/>
          <w:tblHeader w:val="false"/>
        </w:trPr>
        <w:tc>
          <w:tcPr>
            <w:tcW w:type="pct" w:w="8%"/>
            <w:tcMar>
              <w:top w:type="dxa" w:w="60"/>
              <w:left w:type="dxa" w:w="100"/>
              <w:bottom w:type="dxa" w:w="60"/>
              <w:right w:type="dxa" w:w="100"/>
            </w:tcMar>
            <w:vAlign w:val="center"/>
          </w:tcPr>
          <w:p>
            <w:pPr>
              <w:spacing w:line="300"/>
              <w:jc w:val="left"/>
            </w:pPr>
            <w:r>
              <w:rPr>
                <w:rFonts w:ascii="Times New Roman" w:eastAsia="SimSun"/>
                <w:sz w:val="21"/>
                <w:szCs w:val="21"/>
              </w:rPr>
              <w:t xml:space="preserve">状态管理</w:t>
            </w:r>
          </w:p>
        </w:tc>
        <w:tc>
          <w:tcPr>
            <w:tcW w:type="pct" w:w="50%"/>
            <w:tcMar>
              <w:top w:type="dxa" w:w="60"/>
              <w:left w:type="dxa" w:w="100"/>
              <w:bottom w:type="dxa" w:w="60"/>
              <w:right w:type="dxa" w:w="100"/>
            </w:tcMar>
            <w:vAlign w:val="center"/>
          </w:tcPr>
          <w:p>
            <w:pPr>
              <w:spacing w:line="300"/>
              <w:jc w:val="left"/>
            </w:pPr>
            <w:r>
              <w:rPr>
                <w:rFonts w:ascii="Times New Roman" w:eastAsia="SimSun"/>
                <w:sz w:val="21"/>
                <w:szCs w:val="21"/>
              </w:rPr>
              <w:t xml:space="preserve">Zustand</w:t>
            </w:r>
          </w:p>
        </w:tc>
        <w:tc>
          <w:tcPr>
            <w:tcW w:type="pct" w:w="42%"/>
            <w:tcMar>
              <w:top w:type="dxa" w:w="60"/>
              <w:left w:type="dxa" w:w="100"/>
              <w:bottom w:type="dxa" w:w="60"/>
              <w:right w:type="dxa" w:w="100"/>
            </w:tcMar>
            <w:vAlign w:val="center"/>
          </w:tcPr>
          <w:p>
            <w:pPr>
              <w:spacing w:line="300"/>
              <w:jc w:val="left"/>
            </w:pPr>
            <w:r>
              <w:rPr>
                <w:rFonts w:ascii="Times New Roman" w:eastAsia="SimSun"/>
                <w:sz w:val="21"/>
                <w:szCs w:val="21"/>
              </w:rPr>
              <w:t xml:space="preserve">API 轻量，集中管理全局状态，避免属性层层传递</w:t>
            </w:r>
          </w:p>
        </w:tc>
      </w:tr>
      <w:tr>
        <w:trPr>
          <w:cantSplit/>
          <w:tblHeader w:val="false"/>
        </w:trPr>
        <w:tc>
          <w:tcPr>
            <w:tcW w:type="pct" w:w="8%"/>
            <w:tcMar>
              <w:top w:type="dxa" w:w="60"/>
              <w:left w:type="dxa" w:w="100"/>
              <w:bottom w:type="dxa" w:w="60"/>
              <w:right w:type="dxa" w:w="100"/>
            </w:tcMar>
            <w:vAlign w:val="center"/>
          </w:tcPr>
          <w:p>
            <w:pPr>
              <w:spacing w:line="300"/>
              <w:jc w:val="left"/>
            </w:pPr>
            <w:r>
              <w:rPr>
                <w:rFonts w:ascii="Times New Roman" w:eastAsia="SimSun"/>
                <w:sz w:val="21"/>
                <w:szCs w:val="21"/>
              </w:rPr>
              <w:t xml:space="preserve">缓存方案</w:t>
            </w:r>
          </w:p>
        </w:tc>
        <w:tc>
          <w:tcPr>
            <w:tcW w:type="pct" w:w="50%"/>
            <w:tcMar>
              <w:top w:type="dxa" w:w="60"/>
              <w:left w:type="dxa" w:w="100"/>
              <w:bottom w:type="dxa" w:w="60"/>
              <w:right w:type="dxa" w:w="100"/>
            </w:tcMar>
            <w:vAlign w:val="center"/>
          </w:tcPr>
          <w:p>
            <w:pPr>
              <w:spacing w:line="300"/>
              <w:jc w:val="left"/>
            </w:pPr>
            <w:r>
              <w:rPr>
                <w:rFonts w:ascii="Times New Roman" w:eastAsia="SimSun"/>
                <w:sz w:val="21"/>
                <w:szCs w:val="21"/>
              </w:rPr>
              <w:t xml:space="preserve">进程内 CacheService</w:t>
            </w:r>
          </w:p>
        </w:tc>
        <w:tc>
          <w:tcPr>
            <w:tcW w:type="pct" w:w="42%"/>
            <w:tcMar>
              <w:top w:type="dxa" w:w="60"/>
              <w:left w:type="dxa" w:w="100"/>
              <w:bottom w:type="dxa" w:w="60"/>
              <w:right w:type="dxa" w:w="100"/>
            </w:tcMar>
            <w:vAlign w:val="center"/>
          </w:tcPr>
          <w:p>
            <w:pPr>
              <w:spacing w:line="300"/>
              <w:jc w:val="left"/>
            </w:pPr>
            <w:r>
              <w:rPr>
                <w:rFonts w:ascii="Times New Roman" w:eastAsia="SimSun"/>
                <w:sz w:val="21"/>
                <w:szCs w:val="21"/>
              </w:rPr>
              <w:t xml:space="preserve">免去外部中间件依赖，降低部署复杂度（代价为单机内存态）</w:t>
            </w:r>
          </w:p>
        </w:tc>
      </w:tr>
      <w:tr>
        <w:trPr>
          <w:cantSplit/>
          <w:tblHeader w:val="false"/>
        </w:trPr>
        <w:tc>
          <w:tcPr>
            <w:tcW w:type="pct" w:w="8%"/>
            <w:tcMar>
              <w:top w:type="dxa" w:w="60"/>
              <w:left w:type="dxa" w:w="100"/>
              <w:bottom w:type="dxa" w:w="60"/>
              <w:right w:type="dxa" w:w="100"/>
            </w:tcMar>
            <w:vAlign w:val="center"/>
          </w:tcPr>
          <w:p>
            <w:pPr>
              <w:spacing w:line="300"/>
              <w:jc w:val="left"/>
            </w:pPr>
            <w:r>
              <w:rPr>
                <w:rFonts w:ascii="Times New Roman" w:eastAsia="SimSun"/>
                <w:sz w:val="21"/>
                <w:szCs w:val="21"/>
              </w:rPr>
              <w:t xml:space="preserve">测试与集成</w:t>
            </w:r>
          </w:p>
        </w:tc>
        <w:tc>
          <w:tcPr>
            <w:tcW w:type="pct" w:w="50%"/>
            <w:tcMar>
              <w:top w:type="dxa" w:w="60"/>
              <w:left w:type="dxa" w:w="100"/>
              <w:bottom w:type="dxa" w:w="60"/>
              <w:right w:type="dxa" w:w="100"/>
            </w:tcMar>
            <w:vAlign w:val="center"/>
          </w:tcPr>
          <w:p>
            <w:pPr>
              <w:spacing w:line="300"/>
              <w:jc w:val="left"/>
            </w:pPr>
            <w:r>
              <w:rPr>
                <w:rFonts w:ascii="Times New Roman" w:eastAsia="SimSun"/>
                <w:sz w:val="21"/>
                <w:szCs w:val="21"/>
              </w:rPr>
              <w:t xml:space="preserve">JUnit 5 + MockMvc、Vitest、JaCoCo、GitHub Actions</w:t>
            </w:r>
          </w:p>
        </w:tc>
        <w:tc>
          <w:tcPr>
            <w:tcW w:type="pct" w:w="42%"/>
            <w:tcMar>
              <w:top w:type="dxa" w:w="60"/>
              <w:left w:type="dxa" w:w="100"/>
              <w:bottom w:type="dxa" w:w="60"/>
              <w:right w:type="dxa" w:w="100"/>
            </w:tcMar>
            <w:vAlign w:val="center"/>
          </w:tcPr>
          <w:p>
            <w:pPr>
              <w:spacing w:line="300"/>
              <w:jc w:val="left"/>
            </w:pPr>
            <w:r>
              <w:rPr>
                <w:rFonts w:ascii="Times New Roman" w:eastAsia="SimSun"/>
                <w:sz w:val="21"/>
                <w:szCs w:val="21"/>
              </w:rPr>
              <w:t xml:space="preserve">覆盖前后端核心逻辑，并以流水线形成质量门禁</w:t>
            </w:r>
          </w:p>
        </w:tc>
      </w:tr>
    </w:tbl>
    <w:p>
      <w:pPr>
        <w:spacing w:after="120"/>
      </w:pPr>
      <w:r>
        <w:rPr>
          <w:rFonts w:ascii="Times New Roman" w:eastAsia="SimSun"/>
        </w:rPr>
        <w:t xml:space="preserve"/>
      </w:r>
    </w:p>
    <w:p>
      <w:pPr>
        <w:pStyle w:val="Heading2"/>
        <w:keepNext/>
        <w:spacing w:after="120" w:before="220" w:line="360"/>
      </w:pPr>
      <w:r>
        <w:rPr>
          <w:rFonts w:ascii="Times New Roman" w:eastAsia="SimHei"/>
          <w:b/>
          <w:bCs/>
          <w:sz w:val="26"/>
          <w:szCs w:val="26"/>
        </w:rPr>
        <w:t xml:space="preserve">（三）技术路线</w:t>
      </w:r>
    </w:p>
    <w:p>
      <w:pPr>
        <w:spacing w:after="60" w:line="360"/>
        <w:ind w:firstLine="480"/>
        <w:jc w:val="both"/>
      </w:pPr>
      <w:r>
        <w:rPr>
          <w:rFonts w:ascii="Times New Roman" w:eastAsia="SimSun"/>
        </w:rPr>
        <w:t xml:space="preserve">课题按“需求分析 → 系统设计 → 编码实现 → 安全加固 → 测试验证 → 论文撰写”的主线推进，总体技术路线如下：</w:t>
      </w:r>
    </w:p>
    <w:p>
      <w:pPr>
        <w:spacing w:after="40" w:line="360"/>
        <w:ind w:left="720" w:hanging="360"/>
        <w:jc w:val="both"/>
      </w:pPr>
      <w:r>
        <w:rPr>
          <w:rFonts w:ascii="Times New Roman" w:eastAsia="SimSun"/>
        </w:rPr>
        <w:t xml:space="preserve">1. </w:t>
      </w:r>
      <w:r>
        <w:rPr>
          <w:rFonts w:ascii="Times New Roman" w:eastAsia="SimSun"/>
        </w:rPr>
        <w:t xml:space="preserve">需求分析：梳理同类平台的核心功能，归纳 11 个功能域的功能需求与安全性、实时性、可靠性、可维护性、可移植性五类非功能需求，并建立用例模型。</w:t>
      </w:r>
    </w:p>
    <w:p>
      <w:pPr>
        <w:spacing w:after="40" w:line="360"/>
        <w:ind w:left="720" w:hanging="360"/>
        <w:jc w:val="both"/>
      </w:pPr>
      <w:r>
        <w:rPr>
          <w:rFonts w:ascii="Times New Roman" w:eastAsia="SimSun"/>
        </w:rPr>
        <w:t xml:space="preserve">2. </w:t>
      </w:r>
      <w:r>
        <w:rPr>
          <w:rFonts w:ascii="Times New Roman" w:eastAsia="SimSun"/>
        </w:rPr>
        <w:t xml:space="preserve">系统设计：完成分层架构设计、数据库设计（19 张数据表）、64 位权限引擎设计、Gateway 协议设计与安全设计，具体架构如图 1 所示。</w:t>
      </w:r>
    </w:p>
    <w:p>
      <w:pPr>
        <w:keepNext/>
        <w:spacing w:before="120"/>
        <w:jc w:val="center"/>
      </w:pPr>
      <w:r>
        <w:drawing>
          <wp:inline distT="0" distB="0" distL="0" distR="0">
            <wp:extent cx="4953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762375"/>
                    </a:xfrm>
                    <a:prstGeom prst="rect">
                      <a:avLst/>
                    </a:prstGeom>
                  </pic:spPr>
                </pic:pic>
              </a:graphicData>
            </a:graphic>
          </wp:inline>
        </w:drawing>
      </w:r>
    </w:p>
    <w:p>
      <w:pPr>
        <w:spacing w:after="200" w:before="60" w:line="320"/>
        <w:jc w:val="center"/>
      </w:pPr>
      <w:r>
        <w:rPr>
          <w:rFonts w:ascii="Times New Roman" w:eastAsia="SimSun"/>
          <w:sz w:val="21"/>
          <w:szCs w:val="21"/>
        </w:rPr>
        <w:t xml:space="preserve">图1 系统总体架构</w:t>
      </w:r>
    </w:p>
    <w:p>
      <w:pPr>
        <w:spacing w:after="40" w:line="360"/>
        <w:ind w:left="720" w:hanging="360"/>
        <w:jc w:val="both"/>
      </w:pPr>
      <w:r>
        <w:rPr>
          <w:rFonts w:ascii="Times New Roman" w:eastAsia="SimSun"/>
        </w:rPr>
        <w:t xml:space="preserve">3. </w:t>
      </w:r>
      <w:r>
        <w:rPr>
          <w:rFonts w:ascii="Times New Roman" w:eastAsia="SimSun"/>
        </w:rPr>
        <w:t xml:space="preserve">编码实现：后端按“控制器—服务—仓储”分层实现，前端按“组件—状态库—实时客户端”组织；实现过程中通过同步脚本保证两套部署源码树一致。</w:t>
      </w:r>
    </w:p>
    <w:p>
      <w:pPr>
        <w:spacing w:after="40" w:line="360"/>
        <w:ind w:left="720" w:hanging="360"/>
        <w:jc w:val="both"/>
      </w:pPr>
      <w:r>
        <w:rPr>
          <w:rFonts w:ascii="Times New Roman" w:eastAsia="SimSun"/>
        </w:rPr>
        <w:t xml:space="preserve">4. </w:t>
      </w:r>
      <w:r>
        <w:rPr>
          <w:rFonts w:ascii="Times New Roman" w:eastAsia="SimSun"/>
        </w:rPr>
        <w:t xml:space="preserve">安全加固：以威胁建模方式排查越权、枚举、伪造、注入等风险，逐项修复并补充回归测试。</w:t>
      </w:r>
    </w:p>
    <w:p>
      <w:pPr>
        <w:spacing w:after="40" w:line="360"/>
        <w:ind w:left="720" w:hanging="360"/>
        <w:jc w:val="both"/>
      </w:pPr>
      <w:r>
        <w:rPr>
          <w:rFonts w:ascii="Times New Roman" w:eastAsia="SimSun"/>
        </w:rPr>
        <w:t xml:space="preserve">5. </w:t>
      </w:r>
      <w:r>
        <w:rPr>
          <w:rFonts w:ascii="Times New Roman" w:eastAsia="SimSun"/>
        </w:rPr>
        <w:t xml:space="preserve">测试验证：建立后端集成测试与前端单元测试体系，统计 JaCoCo 与 V8 覆盖率，接入持续集成流水线，保证每次提交全量回归。</w:t>
      </w:r>
    </w:p>
    <w:p>
      <w:pPr>
        <w:spacing w:after="40" w:line="360"/>
        <w:ind w:left="720" w:hanging="360"/>
        <w:jc w:val="both"/>
      </w:pPr>
      <w:r>
        <w:rPr>
          <w:rFonts w:ascii="Times New Roman" w:eastAsia="SimSun"/>
        </w:rPr>
        <w:t xml:space="preserve">6. </w:t>
      </w:r>
      <w:r>
        <w:rPr>
          <w:rFonts w:ascii="Times New Roman" w:eastAsia="SimSun"/>
        </w:rPr>
        <w:t xml:space="preserve">论文撰写：按绪论、相关技术、需求分析、系统设计、系统实现、系统测试、总结与展望七章组织论文，图表与代码同步整理。</w:t>
      </w:r>
    </w:p>
    <w:p>
      <w:pPr>
        <w:pStyle w:val="Heading2"/>
        <w:keepNext/>
        <w:spacing w:after="120" w:before="220" w:line="360"/>
      </w:pPr>
      <w:r>
        <w:rPr>
          <w:rFonts w:ascii="Times New Roman" w:eastAsia="SimHei"/>
          <w:b/>
          <w:bCs/>
          <w:sz w:val="26"/>
          <w:szCs w:val="26"/>
        </w:rPr>
        <w:t xml:space="preserve">（四）可行性分析</w:t>
      </w:r>
    </w:p>
    <w:p>
      <w:pPr>
        <w:spacing w:after="40" w:line="360"/>
        <w:ind w:left="720" w:hanging="360"/>
        <w:jc w:val="both"/>
      </w:pPr>
      <w:r>
        <w:rPr>
          <w:rFonts w:ascii="Times New Roman" w:eastAsia="SimSun"/>
        </w:rPr>
        <w:t xml:space="preserve">1. </w:t>
      </w:r>
      <w:r>
        <w:rPr>
          <w:rFonts w:ascii="Times New Roman" w:eastAsia="SimSun"/>
          <w:b/>
          <w:bCs/>
        </w:rPr>
        <w:t xml:space="preserve">技术可行性</w:t>
      </w:r>
      <w:r>
        <w:rPr>
          <w:rFonts w:ascii="Times New Roman" w:eastAsia="SimSun"/>
        </w:rPr>
        <w:t xml:space="preserve">：所选技术均为成熟开源方案，社区文档完善；难点（权限判定、WebSocket 状态机、媒体中继）已有明确的实现思路与原型验证。</w:t>
      </w:r>
    </w:p>
    <w:p>
      <w:pPr>
        <w:spacing w:after="40" w:line="360"/>
        <w:ind w:left="720" w:hanging="360"/>
        <w:jc w:val="both"/>
      </w:pPr>
      <w:r>
        <w:rPr>
          <w:rFonts w:ascii="Times New Roman" w:eastAsia="SimSun"/>
        </w:rPr>
        <w:t xml:space="preserve">2. </w:t>
      </w:r>
      <w:r>
        <w:rPr>
          <w:rFonts w:ascii="Times New Roman" w:eastAsia="SimSun"/>
          <w:b/>
          <w:bCs/>
        </w:rPr>
        <w:t xml:space="preserve">条件可行性</w:t>
      </w:r>
      <w:r>
        <w:rPr>
          <w:rFonts w:ascii="Times New Roman" w:eastAsia="SimSun"/>
        </w:rPr>
        <w:t xml:space="preserve">：系统以零依赖的嵌入式数据库与嵌入式服务器即可运行，开发与演示所需的软硬件条件均可满足。</w:t>
      </w:r>
    </w:p>
    <w:p>
      <w:pPr>
        <w:spacing w:after="40" w:line="360"/>
        <w:ind w:left="720" w:hanging="360"/>
        <w:jc w:val="both"/>
      </w:pPr>
      <w:r>
        <w:rPr>
          <w:rFonts w:ascii="Times New Roman" w:eastAsia="SimSun"/>
        </w:rPr>
        <w:t xml:space="preserve">3. </w:t>
      </w:r>
      <w:r>
        <w:rPr>
          <w:rFonts w:ascii="Times New Roman" w:eastAsia="SimSun"/>
          <w:b/>
          <w:bCs/>
        </w:rPr>
        <w:t xml:space="preserve">时间可行性</w:t>
      </w:r>
      <w:r>
        <w:rPr>
          <w:rFonts w:ascii="Times New Roman" w:eastAsia="SimSun"/>
        </w:rPr>
        <w:t xml:space="preserve">：课题功能边界清晰、模块解耦良好，可按阶段交付；目前已按计划完成主要开发与测试工作。</w:t>
      </w:r>
    </w:p>
    <w:p>
      <w:pPr>
        <w:spacing w:after="40" w:line="360"/>
        <w:ind w:left="720" w:hanging="360"/>
        <w:jc w:val="both"/>
      </w:pPr>
      <w:r>
        <w:rPr>
          <w:rFonts w:ascii="Times New Roman" w:eastAsia="SimSun"/>
        </w:rPr>
        <w:t xml:space="preserve">4. </w:t>
      </w:r>
      <w:r>
        <w:rPr>
          <w:rFonts w:ascii="Times New Roman" w:eastAsia="SimSun"/>
          <w:b/>
          <w:bCs/>
        </w:rPr>
        <w:t xml:space="preserve">经济可行性</w:t>
      </w:r>
      <w:r>
        <w:rPr>
          <w:rFonts w:ascii="Times New Roman" w:eastAsia="SimSun"/>
        </w:rPr>
        <w:t xml:space="preserve">：全部采用开源软件与本地环境，无额外软硬件采购成本。</w:t>
      </w:r>
    </w:p>
    <w:p>
      <w:pPr>
        <w:pStyle w:val="Heading1"/>
        <w:keepNext/>
        <w:spacing w:after="160" w:before="320" w:line="360"/>
      </w:pPr>
      <w:r>
        <w:rPr>
          <w:rFonts w:ascii="Times New Roman" w:eastAsia="SimHei"/>
          <w:b/>
          <w:bCs/>
          <w:sz w:val="30"/>
          <w:szCs w:val="30"/>
        </w:rPr>
        <w:t xml:space="preserve">五、进度安排</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cantSplit/>
          <w:tblHeader/>
        </w:trPr>
        <w:tc>
          <w:tcPr>
            <w:tcW w:type="pct" w:w="12%"/>
            <w:shd w:fill="F2F2F2" w:val="clear"/>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阶段</w:t>
            </w:r>
          </w:p>
        </w:tc>
        <w:tc>
          <w:tcPr>
            <w:tcW w:type="pct" w:w="16%"/>
            <w:shd w:fill="F2F2F2" w:val="clear"/>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时间</w:t>
            </w:r>
          </w:p>
        </w:tc>
        <w:tc>
          <w:tcPr>
            <w:tcW w:type="pct" w:w="52%"/>
            <w:shd w:fill="F2F2F2" w:val="clear"/>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主要工作</w:t>
            </w:r>
          </w:p>
        </w:tc>
        <w:tc>
          <w:tcPr>
            <w:tcW w:type="pct" w:w="20%"/>
            <w:shd w:fill="F2F2F2" w:val="clear"/>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阶段成果</w:t>
            </w:r>
          </w:p>
        </w:tc>
      </w:tr>
      <w:tr>
        <w:trPr>
          <w:cantSplit/>
          <w:tblHeader w:val="false"/>
        </w:trPr>
        <w:tc>
          <w:tcPr>
            <w:tcW w:type="pct" w:w="12%"/>
            <w:tcMar>
              <w:top w:type="dxa" w:w="60"/>
              <w:left w:type="dxa" w:w="100"/>
              <w:bottom w:type="dxa" w:w="60"/>
              <w:right w:type="dxa" w:w="100"/>
            </w:tcMar>
            <w:vAlign w:val="center"/>
          </w:tcPr>
          <w:p>
            <w:pPr>
              <w:spacing w:line="300"/>
              <w:jc w:val="left"/>
            </w:pPr>
            <w:r>
              <w:rPr>
                <w:rFonts w:ascii="Times New Roman" w:eastAsia="SimSun"/>
                <w:sz w:val="21"/>
                <w:szCs w:val="21"/>
              </w:rPr>
              <w:t xml:space="preserve">选题与调研</w:t>
            </w:r>
          </w:p>
        </w:tc>
        <w:tc>
          <w:tcPr>
            <w:tcW w:type="pct" w:w="16%"/>
            <w:tcMar>
              <w:top w:type="dxa" w:w="60"/>
              <w:left w:type="dxa" w:w="100"/>
              <w:bottom w:type="dxa" w:w="60"/>
              <w:right w:type="dxa" w:w="100"/>
            </w:tcMar>
            <w:vAlign w:val="center"/>
          </w:tcPr>
          <w:p>
            <w:pPr>
              <w:spacing w:line="300"/>
              <w:jc w:val="left"/>
            </w:pPr>
            <w:r>
              <w:rPr>
                <w:rFonts w:ascii="Times New Roman" w:eastAsia="SimSun"/>
                <w:sz w:val="21"/>
                <w:szCs w:val="21"/>
              </w:rPr>
              <w:t xml:space="preserve">2026年6月</w:t>
            </w:r>
          </w:p>
        </w:tc>
        <w:tc>
          <w:tcPr>
            <w:tcW w:type="pct" w:w="52%"/>
            <w:tcMar>
              <w:top w:type="dxa" w:w="60"/>
              <w:left w:type="dxa" w:w="100"/>
              <w:bottom w:type="dxa" w:w="60"/>
              <w:right w:type="dxa" w:w="100"/>
            </w:tcMar>
            <w:vAlign w:val="center"/>
          </w:tcPr>
          <w:p>
            <w:pPr>
              <w:spacing w:line="300"/>
              <w:jc w:val="left"/>
            </w:pPr>
            <w:r>
              <w:rPr>
                <w:rFonts w:ascii="Times New Roman" w:eastAsia="SimSun"/>
                <w:sz w:val="21"/>
                <w:szCs w:val="21"/>
              </w:rPr>
              <w:t xml:space="preserve">文献调研（访问控制、实时协议、音视频传输）、同类系统功能梳理、可行性论证</w:t>
            </w:r>
          </w:p>
        </w:tc>
        <w:tc>
          <w:tcPr>
            <w:tcW w:type="pct" w:w="20%"/>
            <w:tcMar>
              <w:top w:type="dxa" w:w="60"/>
              <w:left w:type="dxa" w:w="100"/>
              <w:bottom w:type="dxa" w:w="60"/>
              <w:right w:type="dxa" w:w="100"/>
            </w:tcMar>
            <w:vAlign w:val="center"/>
          </w:tcPr>
          <w:p>
            <w:pPr>
              <w:spacing w:line="300"/>
              <w:jc w:val="left"/>
            </w:pPr>
            <w:r>
              <w:rPr>
                <w:rFonts w:ascii="Times New Roman" w:eastAsia="SimSun"/>
                <w:sz w:val="21"/>
                <w:szCs w:val="21"/>
              </w:rPr>
              <w:t xml:space="preserve">开题报告、需求清单</w:t>
            </w:r>
          </w:p>
        </w:tc>
      </w:tr>
      <w:tr>
        <w:trPr>
          <w:cantSplit/>
          <w:tblHeader w:val="false"/>
        </w:trPr>
        <w:tc>
          <w:tcPr>
            <w:tcW w:type="pct" w:w="12%"/>
            <w:tcMar>
              <w:top w:type="dxa" w:w="60"/>
              <w:left w:type="dxa" w:w="100"/>
              <w:bottom w:type="dxa" w:w="60"/>
              <w:right w:type="dxa" w:w="100"/>
            </w:tcMar>
            <w:vAlign w:val="center"/>
          </w:tcPr>
          <w:p>
            <w:pPr>
              <w:spacing w:line="300"/>
              <w:jc w:val="left"/>
            </w:pPr>
            <w:r>
              <w:rPr>
                <w:rFonts w:ascii="Times New Roman" w:eastAsia="SimSun"/>
                <w:sz w:val="21"/>
                <w:szCs w:val="21"/>
              </w:rPr>
              <w:t xml:space="preserve">需求分析</w:t>
            </w:r>
          </w:p>
        </w:tc>
        <w:tc>
          <w:tcPr>
            <w:tcW w:type="pct" w:w="16%"/>
            <w:tcMar>
              <w:top w:type="dxa" w:w="60"/>
              <w:left w:type="dxa" w:w="100"/>
              <w:bottom w:type="dxa" w:w="60"/>
              <w:right w:type="dxa" w:w="100"/>
            </w:tcMar>
            <w:vAlign w:val="center"/>
          </w:tcPr>
          <w:p>
            <w:pPr>
              <w:spacing w:line="300"/>
              <w:jc w:val="left"/>
            </w:pPr>
            <w:r>
              <w:rPr>
                <w:rFonts w:ascii="Times New Roman" w:eastAsia="SimSun"/>
                <w:sz w:val="21"/>
                <w:szCs w:val="21"/>
              </w:rPr>
              <w:t xml:space="preserve">2026年6月—7月</w:t>
            </w:r>
          </w:p>
        </w:tc>
        <w:tc>
          <w:tcPr>
            <w:tcW w:type="pct" w:w="52%"/>
            <w:tcMar>
              <w:top w:type="dxa" w:w="60"/>
              <w:left w:type="dxa" w:w="100"/>
              <w:bottom w:type="dxa" w:w="60"/>
              <w:right w:type="dxa" w:w="100"/>
            </w:tcMar>
            <w:vAlign w:val="center"/>
          </w:tcPr>
          <w:p>
            <w:pPr>
              <w:spacing w:line="300"/>
              <w:jc w:val="left"/>
            </w:pPr>
            <w:r>
              <w:rPr>
                <w:rFonts w:ascii="Times New Roman" w:eastAsia="SimSun"/>
                <w:sz w:val="21"/>
                <w:szCs w:val="21"/>
              </w:rPr>
              <w:t xml:space="preserve">功能与非功能需求分析、用例建模、权限与安全需求梳理</w:t>
            </w:r>
          </w:p>
        </w:tc>
        <w:tc>
          <w:tcPr>
            <w:tcW w:type="pct" w:w="20%"/>
            <w:tcMar>
              <w:top w:type="dxa" w:w="60"/>
              <w:left w:type="dxa" w:w="100"/>
              <w:bottom w:type="dxa" w:w="60"/>
              <w:right w:type="dxa" w:w="100"/>
            </w:tcMar>
            <w:vAlign w:val="center"/>
          </w:tcPr>
          <w:p>
            <w:pPr>
              <w:spacing w:line="300"/>
              <w:jc w:val="left"/>
            </w:pPr>
            <w:r>
              <w:rPr>
                <w:rFonts w:ascii="Times New Roman" w:eastAsia="SimSun"/>
                <w:sz w:val="21"/>
                <w:szCs w:val="21"/>
              </w:rPr>
              <w:t xml:space="preserve">需求规格说明、用例图</w:t>
            </w:r>
          </w:p>
        </w:tc>
      </w:tr>
      <w:tr>
        <w:trPr>
          <w:cantSplit/>
          <w:tblHeader w:val="false"/>
        </w:trPr>
        <w:tc>
          <w:tcPr>
            <w:tcW w:type="pct" w:w="12%"/>
            <w:tcMar>
              <w:top w:type="dxa" w:w="60"/>
              <w:left w:type="dxa" w:w="100"/>
              <w:bottom w:type="dxa" w:w="60"/>
              <w:right w:type="dxa" w:w="100"/>
            </w:tcMar>
            <w:vAlign w:val="center"/>
          </w:tcPr>
          <w:p>
            <w:pPr>
              <w:spacing w:line="300"/>
              <w:jc w:val="left"/>
            </w:pPr>
            <w:r>
              <w:rPr>
                <w:rFonts w:ascii="Times New Roman" w:eastAsia="SimSun"/>
                <w:sz w:val="21"/>
                <w:szCs w:val="21"/>
              </w:rPr>
              <w:t xml:space="preserve">系统设计</w:t>
            </w:r>
          </w:p>
        </w:tc>
        <w:tc>
          <w:tcPr>
            <w:tcW w:type="pct" w:w="16%"/>
            <w:tcMar>
              <w:top w:type="dxa" w:w="60"/>
              <w:left w:type="dxa" w:w="100"/>
              <w:bottom w:type="dxa" w:w="60"/>
              <w:right w:type="dxa" w:w="100"/>
            </w:tcMar>
            <w:vAlign w:val="center"/>
          </w:tcPr>
          <w:p>
            <w:pPr>
              <w:spacing w:line="300"/>
              <w:jc w:val="left"/>
            </w:pPr>
            <w:r>
              <w:rPr>
                <w:rFonts w:ascii="Times New Roman" w:eastAsia="SimSun"/>
                <w:sz w:val="21"/>
                <w:szCs w:val="21"/>
              </w:rPr>
              <w:t xml:space="preserve">2026年7月</w:t>
            </w:r>
          </w:p>
        </w:tc>
        <w:tc>
          <w:tcPr>
            <w:tcW w:type="pct" w:w="52%"/>
            <w:tcMar>
              <w:top w:type="dxa" w:w="60"/>
              <w:left w:type="dxa" w:w="100"/>
              <w:bottom w:type="dxa" w:w="60"/>
              <w:right w:type="dxa" w:w="100"/>
            </w:tcMar>
            <w:vAlign w:val="center"/>
          </w:tcPr>
          <w:p>
            <w:pPr>
              <w:spacing w:line="300"/>
              <w:jc w:val="left"/>
            </w:pPr>
            <w:r>
              <w:rPr>
                <w:rFonts w:ascii="Times New Roman" w:eastAsia="SimSun"/>
                <w:sz w:val="21"/>
                <w:szCs w:val="21"/>
              </w:rPr>
              <w:t xml:space="preserve">总体架构、数据库（19 张表）、权限引擎、Gateway 协议与安全设计</w:t>
            </w:r>
          </w:p>
        </w:tc>
        <w:tc>
          <w:tcPr>
            <w:tcW w:type="pct" w:w="20%"/>
            <w:tcMar>
              <w:top w:type="dxa" w:w="60"/>
              <w:left w:type="dxa" w:w="100"/>
              <w:bottom w:type="dxa" w:w="60"/>
              <w:right w:type="dxa" w:w="100"/>
            </w:tcMar>
            <w:vAlign w:val="center"/>
          </w:tcPr>
          <w:p>
            <w:pPr>
              <w:spacing w:line="300"/>
              <w:jc w:val="left"/>
            </w:pPr>
            <w:r>
              <w:rPr>
                <w:rFonts w:ascii="Times New Roman" w:eastAsia="SimSun"/>
                <w:sz w:val="21"/>
                <w:szCs w:val="21"/>
              </w:rPr>
              <w:t xml:space="preserve">设计说明书、ER 图与架构图</w:t>
            </w:r>
          </w:p>
        </w:tc>
      </w:tr>
      <w:tr>
        <w:trPr>
          <w:cantSplit/>
          <w:tblHeader w:val="false"/>
        </w:trPr>
        <w:tc>
          <w:tcPr>
            <w:tcW w:type="pct" w:w="12%"/>
            <w:tcMar>
              <w:top w:type="dxa" w:w="60"/>
              <w:left w:type="dxa" w:w="100"/>
              <w:bottom w:type="dxa" w:w="60"/>
              <w:right w:type="dxa" w:w="100"/>
            </w:tcMar>
            <w:vAlign w:val="center"/>
          </w:tcPr>
          <w:p>
            <w:pPr>
              <w:spacing w:line="300"/>
              <w:jc w:val="left"/>
            </w:pPr>
            <w:r>
              <w:rPr>
                <w:rFonts w:ascii="Times New Roman" w:eastAsia="SimSun"/>
                <w:sz w:val="21"/>
                <w:szCs w:val="21"/>
              </w:rPr>
              <w:t xml:space="preserve">后端实现</w:t>
            </w:r>
          </w:p>
        </w:tc>
        <w:tc>
          <w:tcPr>
            <w:tcW w:type="pct" w:w="16%"/>
            <w:tcMar>
              <w:top w:type="dxa" w:w="60"/>
              <w:left w:type="dxa" w:w="100"/>
              <w:bottom w:type="dxa" w:w="60"/>
              <w:right w:type="dxa" w:w="100"/>
            </w:tcMar>
            <w:vAlign w:val="center"/>
          </w:tcPr>
          <w:p>
            <w:pPr>
              <w:spacing w:line="300"/>
              <w:jc w:val="left"/>
            </w:pPr>
            <w:r>
              <w:rPr>
                <w:rFonts w:ascii="Times New Roman" w:eastAsia="SimSun"/>
                <w:sz w:val="21"/>
                <w:szCs w:val="21"/>
              </w:rPr>
              <w:t xml:space="preserve">2026年7月—8月</w:t>
            </w:r>
          </w:p>
        </w:tc>
        <w:tc>
          <w:tcPr>
            <w:tcW w:type="pct" w:w="52%"/>
            <w:tcMar>
              <w:top w:type="dxa" w:w="60"/>
              <w:left w:type="dxa" w:w="100"/>
              <w:bottom w:type="dxa" w:w="60"/>
              <w:right w:type="dxa" w:w="100"/>
            </w:tcMar>
            <w:vAlign w:val="center"/>
          </w:tcPr>
          <w:p>
            <w:pPr>
              <w:spacing w:line="300"/>
              <w:jc w:val="left"/>
            </w:pPr>
            <w:r>
              <w:rPr>
                <w:rFonts w:ascii="Times New Roman" w:eastAsia="SimSun"/>
                <w:sz w:val="21"/>
                <w:szCs w:val="21"/>
              </w:rPr>
              <w:t xml:space="preserve">认证、群组、频道、消息、好友、私信、附件、语音等模块实现</w:t>
            </w:r>
          </w:p>
        </w:tc>
        <w:tc>
          <w:tcPr>
            <w:tcW w:type="pct" w:w="20%"/>
            <w:tcMar>
              <w:top w:type="dxa" w:w="60"/>
              <w:left w:type="dxa" w:w="100"/>
              <w:bottom w:type="dxa" w:w="60"/>
              <w:right w:type="dxa" w:w="100"/>
            </w:tcMar>
            <w:vAlign w:val="center"/>
          </w:tcPr>
          <w:p>
            <w:pPr>
              <w:spacing w:line="300"/>
              <w:jc w:val="left"/>
            </w:pPr>
            <w:r>
              <w:rPr>
                <w:rFonts w:ascii="Times New Roman" w:eastAsia="SimSun"/>
                <w:sz w:val="21"/>
                <w:szCs w:val="21"/>
              </w:rPr>
              <w:t xml:space="preserve">可运行后端与接口文档</w:t>
            </w:r>
          </w:p>
        </w:tc>
      </w:tr>
      <w:tr>
        <w:trPr>
          <w:cantSplit/>
          <w:tblHeader w:val="false"/>
        </w:trPr>
        <w:tc>
          <w:tcPr>
            <w:tcW w:type="pct" w:w="12%"/>
            <w:tcMar>
              <w:top w:type="dxa" w:w="60"/>
              <w:left w:type="dxa" w:w="100"/>
              <w:bottom w:type="dxa" w:w="60"/>
              <w:right w:type="dxa" w:w="100"/>
            </w:tcMar>
            <w:vAlign w:val="center"/>
          </w:tcPr>
          <w:p>
            <w:pPr>
              <w:spacing w:line="300"/>
              <w:jc w:val="left"/>
            </w:pPr>
            <w:r>
              <w:rPr>
                <w:rFonts w:ascii="Times New Roman" w:eastAsia="SimSun"/>
                <w:sz w:val="21"/>
                <w:szCs w:val="21"/>
              </w:rPr>
              <w:t xml:space="preserve">前端实现</w:t>
            </w:r>
          </w:p>
        </w:tc>
        <w:tc>
          <w:tcPr>
            <w:tcW w:type="pct" w:w="16%"/>
            <w:tcMar>
              <w:top w:type="dxa" w:w="60"/>
              <w:left w:type="dxa" w:w="100"/>
              <w:bottom w:type="dxa" w:w="60"/>
              <w:right w:type="dxa" w:w="100"/>
            </w:tcMar>
            <w:vAlign w:val="center"/>
          </w:tcPr>
          <w:p>
            <w:pPr>
              <w:spacing w:line="300"/>
              <w:jc w:val="left"/>
            </w:pPr>
            <w:r>
              <w:rPr>
                <w:rFonts w:ascii="Times New Roman" w:eastAsia="SimSun"/>
                <w:sz w:val="21"/>
                <w:szCs w:val="21"/>
              </w:rPr>
              <w:t xml:space="preserve">2026年8月</w:t>
            </w:r>
          </w:p>
        </w:tc>
        <w:tc>
          <w:tcPr>
            <w:tcW w:type="pct" w:w="52%"/>
            <w:tcMar>
              <w:top w:type="dxa" w:w="60"/>
              <w:left w:type="dxa" w:w="100"/>
              <w:bottom w:type="dxa" w:w="60"/>
              <w:right w:type="dxa" w:w="100"/>
            </w:tcMar>
            <w:vAlign w:val="center"/>
          </w:tcPr>
          <w:p>
            <w:pPr>
              <w:spacing w:line="300"/>
              <w:jc w:val="left"/>
            </w:pPr>
            <w:r>
              <w:rPr>
                <w:rFonts w:ascii="Times New Roman" w:eastAsia="SimSun"/>
                <w:sz w:val="21"/>
                <w:szCs w:val="21"/>
              </w:rPr>
              <w:t xml:space="preserve">React 单页应用、Gateway 客户端状态机、语音与音视频面板</w:t>
            </w:r>
          </w:p>
        </w:tc>
        <w:tc>
          <w:tcPr>
            <w:tcW w:type="pct" w:w="20%"/>
            <w:tcMar>
              <w:top w:type="dxa" w:w="60"/>
              <w:left w:type="dxa" w:w="100"/>
              <w:bottom w:type="dxa" w:w="60"/>
              <w:right w:type="dxa" w:w="100"/>
            </w:tcMar>
            <w:vAlign w:val="center"/>
          </w:tcPr>
          <w:p>
            <w:pPr>
              <w:spacing w:line="300"/>
              <w:jc w:val="left"/>
            </w:pPr>
            <w:r>
              <w:rPr>
                <w:rFonts w:ascii="Times New Roman" w:eastAsia="SimSun"/>
                <w:sz w:val="21"/>
                <w:szCs w:val="21"/>
              </w:rPr>
              <w:t xml:space="preserve">可交互前端应用</w:t>
            </w:r>
          </w:p>
        </w:tc>
      </w:tr>
      <w:tr>
        <w:trPr>
          <w:cantSplit/>
          <w:tblHeader w:val="false"/>
        </w:trPr>
        <w:tc>
          <w:tcPr>
            <w:tcW w:type="pct" w:w="12%"/>
            <w:tcMar>
              <w:top w:type="dxa" w:w="60"/>
              <w:left w:type="dxa" w:w="100"/>
              <w:bottom w:type="dxa" w:w="60"/>
              <w:right w:type="dxa" w:w="100"/>
            </w:tcMar>
            <w:vAlign w:val="center"/>
          </w:tcPr>
          <w:p>
            <w:pPr>
              <w:spacing w:line="300"/>
              <w:jc w:val="left"/>
            </w:pPr>
            <w:r>
              <w:rPr>
                <w:rFonts w:ascii="Times New Roman" w:eastAsia="SimSun"/>
                <w:sz w:val="21"/>
                <w:szCs w:val="21"/>
              </w:rPr>
              <w:t xml:space="preserve">专项加固与音视频</w:t>
            </w:r>
          </w:p>
        </w:tc>
        <w:tc>
          <w:tcPr>
            <w:tcW w:type="pct" w:w="16%"/>
            <w:tcMar>
              <w:top w:type="dxa" w:w="60"/>
              <w:left w:type="dxa" w:w="100"/>
              <w:bottom w:type="dxa" w:w="60"/>
              <w:right w:type="dxa" w:w="100"/>
            </w:tcMar>
            <w:vAlign w:val="center"/>
          </w:tcPr>
          <w:p>
            <w:pPr>
              <w:spacing w:line="300"/>
              <w:jc w:val="left"/>
            </w:pPr>
            <w:r>
              <w:rPr>
                <w:rFonts w:ascii="Times New Roman" w:eastAsia="SimSun"/>
                <w:sz w:val="21"/>
                <w:szCs w:val="21"/>
              </w:rPr>
              <w:t xml:space="preserve">2026年8月—9月</w:t>
            </w:r>
          </w:p>
        </w:tc>
        <w:tc>
          <w:tcPr>
            <w:tcW w:type="pct" w:w="52%"/>
            <w:tcMar>
              <w:top w:type="dxa" w:w="60"/>
              <w:left w:type="dxa" w:w="100"/>
              <w:bottom w:type="dxa" w:w="60"/>
              <w:right w:type="dxa" w:w="100"/>
            </w:tcMar>
            <w:vAlign w:val="center"/>
          </w:tcPr>
          <w:p>
            <w:pPr>
              <w:spacing w:line="300"/>
              <w:jc w:val="left"/>
            </w:pPr>
            <w:r>
              <w:rPr>
                <w:rFonts w:ascii="Times New Roman" w:eastAsia="SimSun"/>
                <w:sz w:val="21"/>
                <w:szCs w:val="21"/>
              </w:rPr>
              <w:t xml:space="preserve">安全审计与缺陷修复、音视频媒体类型标签中继、UDP 转发原型</w:t>
            </w:r>
          </w:p>
        </w:tc>
        <w:tc>
          <w:tcPr>
            <w:tcW w:type="pct" w:w="20%"/>
            <w:tcMar>
              <w:top w:type="dxa" w:w="60"/>
              <w:left w:type="dxa" w:w="100"/>
              <w:bottom w:type="dxa" w:w="60"/>
              <w:right w:type="dxa" w:w="100"/>
            </w:tcMar>
            <w:vAlign w:val="center"/>
          </w:tcPr>
          <w:p>
            <w:pPr>
              <w:spacing w:line="300"/>
              <w:jc w:val="left"/>
            </w:pPr>
            <w:r>
              <w:rPr>
                <w:rFonts w:ascii="Times New Roman" w:eastAsia="SimSun"/>
                <w:sz w:val="21"/>
                <w:szCs w:val="21"/>
              </w:rPr>
              <w:t xml:space="preserve">安全加固报告、音视频能力</w:t>
            </w:r>
          </w:p>
        </w:tc>
      </w:tr>
      <w:tr>
        <w:trPr>
          <w:cantSplit/>
          <w:tblHeader w:val="false"/>
        </w:trPr>
        <w:tc>
          <w:tcPr>
            <w:tcW w:type="pct" w:w="12%"/>
            <w:tcMar>
              <w:top w:type="dxa" w:w="60"/>
              <w:left w:type="dxa" w:w="100"/>
              <w:bottom w:type="dxa" w:w="60"/>
              <w:right w:type="dxa" w:w="100"/>
            </w:tcMar>
            <w:vAlign w:val="center"/>
          </w:tcPr>
          <w:p>
            <w:pPr>
              <w:spacing w:line="300"/>
              <w:jc w:val="left"/>
            </w:pPr>
            <w:r>
              <w:rPr>
                <w:rFonts w:ascii="Times New Roman" w:eastAsia="SimSun"/>
                <w:sz w:val="21"/>
                <w:szCs w:val="21"/>
              </w:rPr>
              <w:t xml:space="preserve">测试与持续集成</w:t>
            </w:r>
          </w:p>
        </w:tc>
        <w:tc>
          <w:tcPr>
            <w:tcW w:type="pct" w:w="16%"/>
            <w:tcMar>
              <w:top w:type="dxa" w:w="60"/>
              <w:left w:type="dxa" w:w="100"/>
              <w:bottom w:type="dxa" w:w="60"/>
              <w:right w:type="dxa" w:w="100"/>
            </w:tcMar>
            <w:vAlign w:val="center"/>
          </w:tcPr>
          <w:p>
            <w:pPr>
              <w:spacing w:line="300"/>
              <w:jc w:val="left"/>
            </w:pPr>
            <w:r>
              <w:rPr>
                <w:rFonts w:ascii="Times New Roman" w:eastAsia="SimSun"/>
                <w:sz w:val="21"/>
                <w:szCs w:val="21"/>
              </w:rPr>
              <w:t xml:space="preserve">2026年9月</w:t>
            </w:r>
          </w:p>
        </w:tc>
        <w:tc>
          <w:tcPr>
            <w:tcW w:type="pct" w:w="52%"/>
            <w:tcMar>
              <w:top w:type="dxa" w:w="60"/>
              <w:left w:type="dxa" w:w="100"/>
              <w:bottom w:type="dxa" w:w="60"/>
              <w:right w:type="dxa" w:w="100"/>
            </w:tcMar>
            <w:vAlign w:val="center"/>
          </w:tcPr>
          <w:p>
            <w:pPr>
              <w:spacing w:line="300"/>
              <w:jc w:val="left"/>
            </w:pPr>
            <w:r>
              <w:rPr>
                <w:rFonts w:ascii="Times New Roman" w:eastAsia="SimSun"/>
                <w:sz w:val="21"/>
                <w:szCs w:val="21"/>
              </w:rPr>
              <w:t xml:space="preserve">45 个后端用例 + 23 个前端用例、覆盖率统计、CI 流水线</w:t>
            </w:r>
          </w:p>
        </w:tc>
        <w:tc>
          <w:tcPr>
            <w:tcW w:type="pct" w:w="20%"/>
            <w:tcMar>
              <w:top w:type="dxa" w:w="60"/>
              <w:left w:type="dxa" w:w="100"/>
              <w:bottom w:type="dxa" w:w="60"/>
              <w:right w:type="dxa" w:w="100"/>
            </w:tcMar>
            <w:vAlign w:val="center"/>
          </w:tcPr>
          <w:p>
            <w:pPr>
              <w:spacing w:line="300"/>
              <w:jc w:val="left"/>
            </w:pPr>
            <w:r>
              <w:rPr>
                <w:rFonts w:ascii="Times New Roman" w:eastAsia="SimSun"/>
                <w:sz w:val="21"/>
                <w:szCs w:val="21"/>
              </w:rPr>
              <w:t xml:space="preserve">测试报告、全绿流水线</w:t>
            </w:r>
          </w:p>
        </w:tc>
      </w:tr>
      <w:tr>
        <w:trPr>
          <w:cantSplit/>
          <w:tblHeader w:val="false"/>
        </w:trPr>
        <w:tc>
          <w:tcPr>
            <w:tcW w:type="pct" w:w="12%"/>
            <w:tcMar>
              <w:top w:type="dxa" w:w="60"/>
              <w:left w:type="dxa" w:w="100"/>
              <w:bottom w:type="dxa" w:w="60"/>
              <w:right w:type="dxa" w:w="100"/>
            </w:tcMar>
            <w:vAlign w:val="center"/>
          </w:tcPr>
          <w:p>
            <w:pPr>
              <w:spacing w:line="300"/>
              <w:jc w:val="left"/>
            </w:pPr>
            <w:r>
              <w:rPr>
                <w:rFonts w:ascii="Times New Roman" w:eastAsia="SimSun"/>
                <w:sz w:val="21"/>
                <w:szCs w:val="21"/>
              </w:rPr>
              <w:t xml:space="preserve">论文撰写与修改</w:t>
            </w:r>
          </w:p>
        </w:tc>
        <w:tc>
          <w:tcPr>
            <w:tcW w:type="pct" w:w="16%"/>
            <w:tcMar>
              <w:top w:type="dxa" w:w="60"/>
              <w:left w:type="dxa" w:w="100"/>
              <w:bottom w:type="dxa" w:w="60"/>
              <w:right w:type="dxa" w:w="100"/>
            </w:tcMar>
            <w:vAlign w:val="center"/>
          </w:tcPr>
          <w:p>
            <w:pPr>
              <w:spacing w:line="300"/>
              <w:jc w:val="left"/>
            </w:pPr>
            <w:r>
              <w:rPr>
                <w:rFonts w:ascii="Times New Roman" w:eastAsia="SimSun"/>
                <w:sz w:val="21"/>
                <w:szCs w:val="21"/>
              </w:rPr>
              <w:t xml:space="preserve">2026年9月—10月</w:t>
            </w:r>
          </w:p>
        </w:tc>
        <w:tc>
          <w:tcPr>
            <w:tcW w:type="pct" w:w="52%"/>
            <w:tcMar>
              <w:top w:type="dxa" w:w="60"/>
              <w:left w:type="dxa" w:w="100"/>
              <w:bottom w:type="dxa" w:w="60"/>
              <w:right w:type="dxa" w:w="100"/>
            </w:tcMar>
            <w:vAlign w:val="center"/>
          </w:tcPr>
          <w:p>
            <w:pPr>
              <w:spacing w:line="300"/>
              <w:jc w:val="left"/>
            </w:pPr>
            <w:r>
              <w:rPr>
                <w:rFonts w:ascii="Times New Roman" w:eastAsia="SimSun"/>
                <w:sz w:val="21"/>
                <w:szCs w:val="21"/>
              </w:rPr>
              <w:t xml:space="preserve">论文各章撰写、图表绘制、格式规范与校核</w:t>
            </w:r>
          </w:p>
        </w:tc>
        <w:tc>
          <w:tcPr>
            <w:tcW w:type="pct" w:w="20%"/>
            <w:tcMar>
              <w:top w:type="dxa" w:w="60"/>
              <w:left w:type="dxa" w:w="100"/>
              <w:bottom w:type="dxa" w:w="60"/>
              <w:right w:type="dxa" w:w="100"/>
            </w:tcMar>
            <w:vAlign w:val="center"/>
          </w:tcPr>
          <w:p>
            <w:pPr>
              <w:spacing w:line="300"/>
              <w:jc w:val="left"/>
            </w:pPr>
            <w:r>
              <w:rPr>
                <w:rFonts w:ascii="Times New Roman" w:eastAsia="SimSun"/>
                <w:sz w:val="21"/>
                <w:szCs w:val="21"/>
              </w:rPr>
              <w:t xml:space="preserve">毕业论文初稿与终稿</w:t>
            </w:r>
          </w:p>
        </w:tc>
      </w:tr>
      <w:tr>
        <w:trPr>
          <w:cantSplit/>
          <w:tblHeader w:val="false"/>
        </w:trPr>
        <w:tc>
          <w:tcPr>
            <w:tcW w:type="pct" w:w="12%"/>
            <w:tcMar>
              <w:top w:type="dxa" w:w="60"/>
              <w:left w:type="dxa" w:w="100"/>
              <w:bottom w:type="dxa" w:w="60"/>
              <w:right w:type="dxa" w:w="100"/>
            </w:tcMar>
            <w:vAlign w:val="center"/>
          </w:tcPr>
          <w:p>
            <w:pPr>
              <w:spacing w:line="300"/>
              <w:jc w:val="left"/>
            </w:pPr>
            <w:r>
              <w:rPr>
                <w:rFonts w:ascii="Times New Roman" w:eastAsia="SimSun"/>
                <w:sz w:val="21"/>
                <w:szCs w:val="21"/>
              </w:rPr>
              <w:t xml:space="preserve">答辩准备</w:t>
            </w:r>
          </w:p>
        </w:tc>
        <w:tc>
          <w:tcPr>
            <w:tcW w:type="pct" w:w="16%"/>
            <w:tcMar>
              <w:top w:type="dxa" w:w="60"/>
              <w:left w:type="dxa" w:w="100"/>
              <w:bottom w:type="dxa" w:w="60"/>
              <w:right w:type="dxa" w:w="100"/>
            </w:tcMar>
            <w:vAlign w:val="center"/>
          </w:tcPr>
          <w:p>
            <w:pPr>
              <w:spacing w:line="300"/>
              <w:jc w:val="left"/>
            </w:pPr>
            <w:r>
              <w:rPr>
                <w:rFonts w:ascii="Times New Roman" w:eastAsia="SimSun"/>
                <w:sz w:val="21"/>
                <w:szCs w:val="21"/>
              </w:rPr>
              <w:t xml:space="preserve">2026年11月</w:t>
            </w:r>
          </w:p>
        </w:tc>
        <w:tc>
          <w:tcPr>
            <w:tcW w:type="pct" w:w="52%"/>
            <w:tcMar>
              <w:top w:type="dxa" w:w="60"/>
              <w:left w:type="dxa" w:w="100"/>
              <w:bottom w:type="dxa" w:w="60"/>
              <w:right w:type="dxa" w:w="100"/>
            </w:tcMar>
            <w:vAlign w:val="center"/>
          </w:tcPr>
          <w:p>
            <w:pPr>
              <w:spacing w:line="300"/>
              <w:jc w:val="left"/>
            </w:pPr>
            <w:r>
              <w:rPr>
                <w:rFonts w:ascii="Times New Roman" w:eastAsia="SimSun"/>
                <w:sz w:val="21"/>
                <w:szCs w:val="21"/>
              </w:rPr>
              <w:t xml:space="preserve">演示环境准备、答辩材料制作、预答辩演练</w:t>
            </w:r>
          </w:p>
        </w:tc>
        <w:tc>
          <w:tcPr>
            <w:tcW w:type="pct" w:w="20%"/>
            <w:tcMar>
              <w:top w:type="dxa" w:w="60"/>
              <w:left w:type="dxa" w:w="100"/>
              <w:bottom w:type="dxa" w:w="60"/>
              <w:right w:type="dxa" w:w="100"/>
            </w:tcMar>
            <w:vAlign w:val="center"/>
          </w:tcPr>
          <w:p>
            <w:pPr>
              <w:spacing w:line="300"/>
              <w:jc w:val="left"/>
            </w:pPr>
            <w:r>
              <w:rPr>
                <w:rFonts w:ascii="Times New Roman" w:eastAsia="SimSun"/>
                <w:sz w:val="21"/>
                <w:szCs w:val="21"/>
              </w:rPr>
              <w:t xml:space="preserve">答辩材料、可演示系统</w:t>
            </w:r>
          </w:p>
        </w:tc>
      </w:tr>
    </w:tbl>
    <w:p>
      <w:pPr>
        <w:spacing w:after="120"/>
      </w:pPr>
      <w:r>
        <w:rPr>
          <w:rFonts w:ascii="Times New Roman" w:eastAsia="SimSun"/>
        </w:rPr>
        <w:t xml:space="preserve"/>
      </w:r>
    </w:p>
    <w:p>
      <w:pPr>
        <w:pStyle w:val="Heading1"/>
        <w:keepNext/>
        <w:spacing w:after="160" w:before="320" w:line="360"/>
      </w:pPr>
      <w:r>
        <w:rPr>
          <w:rFonts w:ascii="Times New Roman" w:eastAsia="SimHei"/>
          <w:b/>
          <w:bCs/>
          <w:sz w:val="30"/>
          <w:szCs w:val="30"/>
        </w:rPr>
        <w:t xml:space="preserve">六、预期成果与创新点</w:t>
      </w:r>
    </w:p>
    <w:p>
      <w:pPr>
        <w:pStyle w:val="Heading2"/>
        <w:keepNext/>
        <w:spacing w:after="120" w:before="220" w:line="360"/>
      </w:pPr>
      <w:r>
        <w:rPr>
          <w:rFonts w:ascii="Times New Roman" w:eastAsia="SimHei"/>
          <w:b/>
          <w:bCs/>
          <w:sz w:val="26"/>
          <w:szCs w:val="26"/>
        </w:rPr>
        <w:t xml:space="preserve">（一）预期成果</w:t>
      </w:r>
    </w:p>
    <w:p>
      <w:pPr>
        <w:spacing w:after="40" w:line="360"/>
        <w:ind w:left="720" w:hanging="360"/>
        <w:jc w:val="both"/>
      </w:pPr>
      <w:r>
        <w:rPr>
          <w:rFonts w:ascii="Times New Roman" w:eastAsia="SimSun"/>
        </w:rPr>
        <w:t xml:space="preserve">1. </w:t>
      </w:r>
      <w:r>
        <w:rPr>
          <w:rFonts w:ascii="Times New Roman" w:eastAsia="SimSun"/>
        </w:rPr>
        <w:t xml:space="preserve">一个可运行的智能音视频实时通信平台，包含 React 单页应用前端、Spring Boot 后端与独立的最小 UDP 转发原型模块；</w:t>
      </w:r>
    </w:p>
    <w:p>
      <w:pPr>
        <w:spacing w:after="40" w:line="360"/>
        <w:ind w:left="720" w:hanging="360"/>
        <w:jc w:val="both"/>
      </w:pPr>
      <w:r>
        <w:rPr>
          <w:rFonts w:ascii="Times New Roman" w:eastAsia="SimSun"/>
        </w:rPr>
        <w:t xml:space="preserve">2. </w:t>
      </w:r>
      <w:r>
        <w:rPr>
          <w:rFonts w:ascii="Times New Roman" w:eastAsia="SimSun"/>
        </w:rPr>
        <w:t xml:space="preserve">完整源码与工程文档，包括项目说明、接口与协议说明、数据库设计与双源码树同步脚本；</w:t>
      </w:r>
    </w:p>
    <w:p>
      <w:pPr>
        <w:spacing w:after="40" w:line="360"/>
        <w:ind w:left="720" w:hanging="360"/>
        <w:jc w:val="both"/>
      </w:pPr>
      <w:r>
        <w:rPr>
          <w:rFonts w:ascii="Times New Roman" w:eastAsia="SimSun"/>
        </w:rPr>
        <w:t xml:space="preserve">3. </w:t>
      </w:r>
      <w:r>
        <w:rPr>
          <w:rFonts w:ascii="Times New Roman" w:eastAsia="SimSun"/>
        </w:rPr>
        <w:t xml:space="preserve">一套自动化测试与持续集成体系，覆盖后端两套源码树与前端类型检查、单元测试；</w:t>
      </w:r>
    </w:p>
    <w:p>
      <w:pPr>
        <w:spacing w:after="40" w:line="360"/>
        <w:ind w:left="720" w:hanging="360"/>
        <w:jc w:val="both"/>
      </w:pPr>
      <w:r>
        <w:rPr>
          <w:rFonts w:ascii="Times New Roman" w:eastAsia="SimSun"/>
        </w:rPr>
        <w:t xml:space="preserve">4. </w:t>
      </w:r>
      <w:r>
        <w:rPr>
          <w:rFonts w:ascii="Times New Roman" w:eastAsia="SimSun"/>
        </w:rPr>
        <w:t xml:space="preserve">一篇符合规范要求的本科毕业设计（论文）。</w:t>
      </w:r>
    </w:p>
    <w:p>
      <w:pPr>
        <w:pStyle w:val="Heading2"/>
        <w:keepNext/>
        <w:spacing w:after="120" w:before="220" w:line="360"/>
      </w:pPr>
      <w:r>
        <w:rPr>
          <w:rFonts w:ascii="Times New Roman" w:eastAsia="SimHei"/>
          <w:b/>
          <w:bCs/>
          <w:sz w:val="26"/>
          <w:szCs w:val="26"/>
        </w:rPr>
        <w:t xml:space="preserve">（二）特色与创新点</w:t>
      </w:r>
    </w:p>
    <w:p>
      <w:pPr>
        <w:spacing w:after="40" w:line="360"/>
        <w:ind w:left="720" w:hanging="360"/>
        <w:jc w:val="both"/>
      </w:pPr>
      <w:r>
        <w:rPr>
          <w:rFonts w:ascii="Times New Roman" w:eastAsia="SimSun"/>
        </w:rPr>
        <w:t xml:space="preserve">1. </w:t>
      </w:r>
      <w:r>
        <w:rPr>
          <w:rFonts w:ascii="Times New Roman" w:eastAsia="SimSun"/>
          <w:b/>
          <w:bCs/>
        </w:rPr>
        <w:t xml:space="preserve">权限集中化。</w:t>
      </w:r>
      <w:r>
        <w:rPr>
          <w:rFonts w:ascii="Times New Roman" w:eastAsia="SimSun"/>
        </w:rPr>
        <w:t xml:space="preserve"> 将“角色—权限—频道覆盖”三层判定收敛到单一访问服务，配合 64 位位掩码与覆盖三元组语义，从架构层面消除授权遗漏。</w:t>
      </w:r>
    </w:p>
    <w:p>
      <w:pPr>
        <w:spacing w:after="40" w:line="360"/>
        <w:ind w:left="720" w:hanging="360"/>
        <w:jc w:val="both"/>
      </w:pPr>
      <w:r>
        <w:rPr>
          <w:rFonts w:ascii="Times New Roman" w:eastAsia="SimSun"/>
        </w:rPr>
        <w:t xml:space="preserve">2. </w:t>
      </w:r>
      <w:r>
        <w:rPr>
          <w:rFonts w:ascii="Times New Roman" w:eastAsia="SimSun"/>
          <w:b/>
          <w:bCs/>
        </w:rPr>
        <w:t xml:space="preserve">向后兼容的多媒体中继协议。</w:t>
      </w:r>
      <w:r>
        <w:rPr>
          <w:rFonts w:ascii="Times New Roman" w:eastAsia="SimSun"/>
        </w:rPr>
        <w:t xml:space="preserve"> 以 1 字节媒体类型标签区分音频、摄像头与屏幕共享，利用 WebM 起始字节特性实现新旧客户端同频道混用，并按（发送者, 媒体类型）分桶重放初始化段。</w:t>
      </w:r>
    </w:p>
    <w:p>
      <w:pPr>
        <w:spacing w:after="40" w:line="360"/>
        <w:ind w:left="720" w:hanging="360"/>
        <w:jc w:val="both"/>
      </w:pPr>
      <w:r>
        <w:rPr>
          <w:rFonts w:ascii="Times New Roman" w:eastAsia="SimSun"/>
        </w:rPr>
        <w:t xml:space="preserve">3. </w:t>
      </w:r>
      <w:r>
        <w:rPr>
          <w:rFonts w:ascii="Times New Roman" w:eastAsia="SimSun"/>
          <w:b/>
          <w:bCs/>
        </w:rPr>
        <w:t xml:space="preserve">安全缺陷的回归固化。</w:t>
      </w:r>
      <w:r>
        <w:rPr>
          <w:rFonts w:ascii="Times New Roman" w:eastAsia="SimSun"/>
        </w:rPr>
        <w:t xml:space="preserve"> 将审计发现的 9 类安全缺陷逐一转化为自动化断言，使安全基线可重复验证、可持续演进。</w:t>
      </w:r>
    </w:p>
    <w:p>
      <w:pPr>
        <w:spacing w:after="40" w:line="360"/>
        <w:ind w:left="720" w:hanging="360"/>
        <w:jc w:val="both"/>
      </w:pPr>
      <w:r>
        <w:rPr>
          <w:rFonts w:ascii="Times New Roman" w:eastAsia="SimSun"/>
        </w:rPr>
        <w:t xml:space="preserve">4. </w:t>
      </w:r>
      <w:r>
        <w:rPr>
          <w:rFonts w:ascii="Times New Roman" w:eastAsia="SimSun"/>
          <w:b/>
          <w:bCs/>
        </w:rPr>
        <w:t xml:space="preserve">多环境一致性方案。</w:t>
      </w:r>
      <w:r>
        <w:rPr>
          <w:rFonts w:ascii="Times New Roman" w:eastAsia="SimSun"/>
        </w:rPr>
        <w:t xml:space="preserve"> 以单一事实源加同步脚本的方式维护现场与容器两套部署源码树，避免“现场修了缺陷、容器树仍带旧代码”的经典维护问题。</w:t>
      </w:r>
    </w:p>
    <w:p>
      <w:pPr>
        <w:spacing w:after="40" w:line="360"/>
        <w:ind w:left="720" w:hanging="360"/>
        <w:jc w:val="both"/>
      </w:pPr>
      <w:r>
        <w:rPr>
          <w:rFonts w:ascii="Times New Roman" w:eastAsia="SimSun"/>
        </w:rPr>
        <w:t xml:space="preserve">5. </w:t>
      </w:r>
      <w:r>
        <w:rPr>
          <w:rFonts w:ascii="Times New Roman" w:eastAsia="SimSun"/>
          <w:b/>
          <w:bCs/>
        </w:rPr>
        <w:t xml:space="preserve">工程化质量门禁。</w:t>
      </w:r>
      <w:r>
        <w:rPr>
          <w:rFonts w:ascii="Times New Roman" w:eastAsia="SimSun"/>
        </w:rPr>
        <w:t xml:space="preserve"> 持续集成流水线同时覆盖两套后端源码树与前端类型检查和单元测试，保证每次提交均通过全量回归。</w:t>
      </w:r>
    </w:p>
    <w:p>
      <w:pPr>
        <w:pStyle w:val="Heading1"/>
        <w:keepNext/>
        <w:spacing w:after="160" w:before="320" w:line="360"/>
      </w:pPr>
      <w:r>
        <w:rPr>
          <w:rFonts w:ascii="Times New Roman" w:eastAsia="SimHei"/>
          <w:b/>
          <w:bCs/>
          <w:sz w:val="30"/>
          <w:szCs w:val="30"/>
        </w:rPr>
        <w:t xml:space="preserve">七、参考文献</w:t>
      </w:r>
    </w:p>
    <w:p>
      <w:pPr>
        <w:spacing w:after="60" w:line="360"/>
        <w:ind w:firstLine="480"/>
        <w:jc w:val="both"/>
      </w:pPr>
      <w:r>
        <w:rPr>
          <w:rFonts w:ascii="Times New Roman" w:eastAsia="SimSun"/>
        </w:rPr>
        <w:t xml:space="preserve">[1] Discord 官方. Gateway API 文档 [EB/OL]. https://discord.com/developers/docs/topics/gateway, 2024.</w:t>
      </w:r>
    </w:p>
    <w:p>
      <w:pPr>
        <w:spacing w:after="60" w:line="360"/>
        <w:ind w:firstLine="480"/>
        <w:jc w:val="both"/>
      </w:pPr>
      <w:r>
        <w:rPr>
          <w:rFonts w:ascii="Times New Roman" w:eastAsia="SimSun"/>
        </w:rPr>
        <w:t xml:space="preserve">[2] Sandhu R S, Coyne E J, Feinstein H L, et al. Role-based access control models [J]. IEEE Computer, 1996, 29(2): 38-47.</w:t>
      </w:r>
    </w:p>
    <w:p>
      <w:pPr>
        <w:spacing w:after="60" w:line="360"/>
        <w:ind w:firstLine="480"/>
        <w:jc w:val="both"/>
      </w:pPr>
      <w:r>
        <w:rPr>
          <w:rFonts w:ascii="Times New Roman" w:eastAsia="SimSun"/>
        </w:rPr>
        <w:t xml:space="preserve">[3] Discord 官方. Permissions [EB/OL]. https://discord.com/developers/docs/topics/permissions, 2024.</w:t>
      </w:r>
    </w:p>
    <w:p>
      <w:pPr>
        <w:spacing w:after="60" w:line="360"/>
        <w:ind w:firstLine="480"/>
        <w:jc w:val="both"/>
      </w:pPr>
      <w:r>
        <w:rPr>
          <w:rFonts w:ascii="Times New Roman" w:eastAsia="SimSun"/>
        </w:rPr>
        <w:t xml:space="preserve">[4] Fielding R T. Architectural Styles and the Design of Network-based Software Architectures [D]. Irvine: University of California, Irvine, 2000.</w:t>
      </w:r>
    </w:p>
    <w:p>
      <w:pPr>
        <w:spacing w:after="60" w:line="360"/>
        <w:ind w:firstLine="480"/>
        <w:jc w:val="both"/>
      </w:pPr>
      <w:r>
        <w:rPr>
          <w:rFonts w:ascii="Times New Roman" w:eastAsia="SimSun"/>
        </w:rPr>
        <w:t xml:space="preserve">[5] Fette I, Melnikov A. RFC 6455: The WebSocket Protocol [S]. IETF, 2011.</w:t>
      </w:r>
    </w:p>
    <w:p>
      <w:pPr>
        <w:spacing w:after="60" w:line="360"/>
        <w:ind w:firstLine="480"/>
        <w:jc w:val="both"/>
      </w:pPr>
      <w:r>
        <w:rPr>
          <w:rFonts w:ascii="Times New Roman" w:eastAsia="SimSun"/>
        </w:rPr>
        <w:t xml:space="preserve">[6] Spring 官方. Spring Boot Reference Documentation (3.2) [EB/OL]. https://docs.spring.io/spring-boot/docs/3.2.x/reference/html/, 2024.</w:t>
      </w:r>
    </w:p>
    <w:p>
      <w:pPr>
        <w:spacing w:after="60" w:line="360"/>
        <w:ind w:firstLine="480"/>
        <w:jc w:val="both"/>
      </w:pPr>
      <w:r>
        <w:rPr>
          <w:rFonts w:ascii="Times New Roman" w:eastAsia="SimSun"/>
        </w:rPr>
        <w:t xml:space="preserve">[7] Walls C. Spring Boot 实战 [M]. 丁雪丰, 译. 北京: 人民邮电出版社, 2016.</w:t>
      </w:r>
    </w:p>
    <w:p>
      <w:pPr>
        <w:spacing w:after="60" w:line="360"/>
        <w:ind w:firstLine="480"/>
        <w:jc w:val="both"/>
      </w:pPr>
      <w:r>
        <w:rPr>
          <w:rFonts w:ascii="Times New Roman" w:eastAsia="SimSun"/>
        </w:rPr>
        <w:t xml:space="preserve">[8] Spring 官方. Spring Security Reference [EB/OL]. https://docs.spring.io/spring-security/reference/, 2024.</w:t>
      </w:r>
    </w:p>
    <w:p>
      <w:pPr>
        <w:spacing w:after="60" w:line="360"/>
        <w:ind w:firstLine="480"/>
        <w:jc w:val="both"/>
      </w:pPr>
      <w:r>
        <w:rPr>
          <w:rFonts w:ascii="Times New Roman" w:eastAsia="SimSun"/>
        </w:rPr>
        <w:t xml:space="preserve">[9] Jones M, Bradley J, Sakimura N. RFC 7519: JSON Web Token (JWT) [S]. IETF, 2015.</w:t>
      </w:r>
    </w:p>
    <w:p>
      <w:pPr>
        <w:spacing w:after="60" w:line="360"/>
        <w:ind w:firstLine="480"/>
        <w:jc w:val="both"/>
      </w:pPr>
      <w:r>
        <w:rPr>
          <w:rFonts w:ascii="Times New Roman" w:eastAsia="SimSun"/>
        </w:rPr>
        <w:t xml:space="preserve">[10] Banks A, Porcello E. Learning React: Modern Patterns for Developing React Apps [M]. 2nd ed. Sebastopol: O'Reilly Media, 2020.</w:t>
      </w:r>
    </w:p>
    <w:p>
      <w:pPr>
        <w:spacing w:after="60" w:line="360"/>
        <w:ind w:firstLine="480"/>
        <w:jc w:val="both"/>
      </w:pPr>
      <w:r>
        <w:rPr>
          <w:rFonts w:ascii="Times New Roman" w:eastAsia="SimSun"/>
        </w:rPr>
        <w:t xml:space="preserve">[11] 亢少军. 即时消息技术原理与实现 [M]. 北京: 电子工业出版社, 2020.</w:t>
      </w:r>
    </w:p>
    <w:p>
      <w:pPr>
        <w:spacing w:after="60" w:line="360"/>
        <w:ind w:firstLine="480"/>
        <w:jc w:val="both"/>
      </w:pPr>
      <w:r>
        <w:rPr>
          <w:rFonts w:ascii="Times New Roman" w:eastAsia="SimSun"/>
        </w:rPr>
        <w:t xml:space="preserve">[12] PostgreSQL Global Development Group. PostgreSQL 16 Documentation [EB/OL]. https://www.postgresql.org/docs/16/, 2024.</w:t>
      </w:r>
    </w:p>
    <w:p>
      <w:pPr>
        <w:spacing w:after="60" w:line="360"/>
        <w:ind w:firstLine="480"/>
        <w:jc w:val="both"/>
      </w:pPr>
      <w:r>
        <w:rPr>
          <w:rFonts w:ascii="Times New Roman" w:eastAsia="SimSun"/>
        </w:rPr>
        <w:t xml:space="preserve">[13] Kleppmann M. Designing Data-Intensive Applications: The Big Ideas Behind Reliable, Scalable, and Maintainable Systems [M]. Sebastopol: O'Reilly Media, 2017.</w:t>
      </w:r>
    </w:p>
    <w:p>
      <w:pPr>
        <w:spacing w:after="60" w:line="360"/>
        <w:ind w:firstLine="480"/>
        <w:jc w:val="both"/>
      </w:pPr>
      <w:r>
        <w:rPr>
          <w:rFonts w:ascii="Times New Roman" w:eastAsia="SimSun"/>
        </w:rPr>
        <w:t xml:space="preserve">[14] Newman S. Building Microservices: Designing Fine-Grained Systems [M]. 2nd ed. Sebastopol: O'Reilly Media, 2021.</w:t>
      </w:r>
    </w:p>
    <w:p>
      <w:pPr>
        <w:spacing w:after="60" w:line="360"/>
        <w:ind w:firstLine="480"/>
        <w:jc w:val="both"/>
      </w:pPr>
      <w:r>
        <w:rPr>
          <w:rFonts w:ascii="Times New Roman" w:eastAsia="SimSun"/>
        </w:rPr>
        <w:t xml:space="preserve">[15] OWASP Foundation. OWASP Top 10: 2021 [EB/OL]. https://owasp.org/Top10/, 2021.</w:t>
      </w:r>
    </w:p>
    <w:p>
      <w:pPr>
        <w:spacing w:after="60" w:line="360"/>
        <w:ind w:firstLine="480"/>
        <w:jc w:val="both"/>
      </w:pPr>
      <w:r>
        <w:rPr>
          <w:rFonts w:ascii="Times New Roman" w:eastAsia="SimSun"/>
        </w:rPr>
        <w:t xml:space="preserve">[16] 阿里巴巴 Java 开发手册（泰山版）[S]. 杭州: 阿里巴巴集团, 2020.</w:t>
      </w:r>
    </w:p>
    <w:p>
      <w:pPr>
        <w:spacing w:after="60" w:line="360"/>
        <w:ind w:firstLine="480"/>
        <w:jc w:val="both"/>
      </w:pPr>
      <w:r>
        <w:rPr>
          <w:rFonts w:ascii="Times New Roman" w:eastAsia="SimSun"/>
        </w:rPr>
        <w:t xml:space="preserve">[17] 李刚. 疯狂 Java 讲义（第 5 版）[M]. 北京: 电子工业出版社, 2019.</w:t>
      </w:r>
    </w:p>
    <w:p>
      <w:pPr>
        <w:spacing w:after="120" w:before="400"/>
      </w:pPr>
      <w:r>
        <w:rPr>
          <w:rFonts w:ascii="Times New Roman" w:eastAsia="SimHei"/>
          <w:b/>
          <w:bCs/>
          <w:sz w:val="28"/>
          <w:szCs w:val="28"/>
        </w:rPr>
        <w:t xml:space="preserve">指导教师意见：</w:t>
      </w:r>
    </w:p>
    <w:p>
      <w:pPr>
        <w:spacing w:line="400"/>
      </w:pPr>
      <w:r>
        <w:rPr>
          <w:rFonts w:ascii="Times New Roman" w:eastAsia="SimSun"/>
        </w:rPr>
        <w:t xml:space="preserve"/>
      </w:r>
    </w:p>
    <w:p>
      <w:pPr>
        <w:spacing w:line="400"/>
      </w:pPr>
      <w:r>
        <w:rPr>
          <w:rFonts w:ascii="Times New Roman" w:eastAsia="SimSun"/>
        </w:rPr>
        <w:t xml:space="preserve"/>
      </w:r>
    </w:p>
    <w:p>
      <w:pPr>
        <w:spacing w:line="400"/>
      </w:pPr>
      <w:r>
        <w:rPr>
          <w:rFonts w:ascii="Times New Roman" w:eastAsia="SimSun"/>
        </w:rPr>
        <w:t xml:space="preserve"/>
      </w:r>
    </w:p>
    <w:p>
      <w:pPr>
        <w:spacing w:line="400"/>
      </w:pPr>
      <w:r>
        <w:rPr>
          <w:rFonts w:ascii="Times New Roman" w:eastAsia="SimSun"/>
        </w:rPr>
        <w:t xml:space="preserve"/>
      </w:r>
    </w:p>
    <w:p>
      <w:pPr>
        <w:spacing w:line="400"/>
      </w:pPr>
      <w:r>
        <w:rPr>
          <w:rFonts w:ascii="Times New Roman" w:eastAsia="SimSun"/>
        </w:rPr>
        <w:t xml:space="preserve"/>
      </w:r>
    </w:p>
    <w:p>
      <w:pPr>
        <w:spacing w:line="400"/>
      </w:pPr>
      <w:r>
        <w:rPr>
          <w:rFonts w:ascii="Times New Roman" w:eastAsia="SimSun"/>
        </w:rPr>
        <w:t xml:space="preserve"/>
      </w:r>
    </w:p>
    <w:p>
      <w:pPr>
        <w:spacing w:before="200"/>
        <w:jc w:val="right"/>
      </w:pPr>
      <w:r>
        <w:rPr>
          <w:rFonts w:ascii="Times New Roman" w:eastAsia="SimSun"/>
          <w:sz w:val="24"/>
          <w:szCs w:val="24"/>
        </w:rPr>
        <w:t xml:space="preserve">签名：____________　　日期：______年____月____日</w:t>
      </w:r>
    </w:p>
    <w:p>
      <w:pPr>
        <w:spacing w:after="120" w:before="400"/>
      </w:pPr>
      <w:r>
        <w:rPr>
          <w:rFonts w:ascii="Times New Roman" w:eastAsia="SimHei"/>
          <w:b/>
          <w:bCs/>
          <w:sz w:val="28"/>
          <w:szCs w:val="28"/>
        </w:rPr>
        <w:t xml:space="preserve">开题审查小组意见：</w:t>
      </w:r>
    </w:p>
    <w:p>
      <w:pPr>
        <w:spacing w:line="400"/>
      </w:pPr>
      <w:r>
        <w:rPr>
          <w:rFonts w:ascii="Times New Roman" w:eastAsia="SimSun"/>
        </w:rPr>
        <w:t xml:space="preserve"/>
      </w:r>
    </w:p>
    <w:p>
      <w:pPr>
        <w:spacing w:line="400"/>
      </w:pPr>
      <w:r>
        <w:rPr>
          <w:rFonts w:ascii="Times New Roman" w:eastAsia="SimSun"/>
        </w:rPr>
        <w:t xml:space="preserve"/>
      </w:r>
    </w:p>
    <w:p>
      <w:pPr>
        <w:spacing w:line="400"/>
      </w:pPr>
      <w:r>
        <w:rPr>
          <w:rFonts w:ascii="Times New Roman" w:eastAsia="SimSun"/>
        </w:rPr>
        <w:t xml:space="preserve"/>
      </w:r>
    </w:p>
    <w:p>
      <w:pPr>
        <w:spacing w:line="400"/>
      </w:pPr>
      <w:r>
        <w:rPr>
          <w:rFonts w:ascii="Times New Roman" w:eastAsia="SimSun"/>
        </w:rPr>
        <w:t xml:space="preserve"/>
      </w:r>
    </w:p>
    <w:p>
      <w:pPr>
        <w:spacing w:line="400"/>
      </w:pPr>
      <w:r>
        <w:rPr>
          <w:rFonts w:ascii="Times New Roman" w:eastAsia="SimSun"/>
        </w:rPr>
        <w:t xml:space="preserve"/>
      </w:r>
    </w:p>
    <w:p>
      <w:pPr>
        <w:spacing w:before="200"/>
        <w:jc w:val="right"/>
      </w:pPr>
      <w:r>
        <w:rPr>
          <w:rFonts w:ascii="Times New Roman" w:eastAsia="SimSun"/>
          <w:sz w:val="24"/>
          <w:szCs w:val="24"/>
        </w:rPr>
        <w:t xml:space="preserve">签名：____________　　日期：______年____月____日</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arabic \* MERGEFORMAT"/>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bba0e776b70f2584691437b4e2d00c8f1d27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2026-10-11T04:04:58.902Z</dcterms:created>
  <dcterms:modified xsi:type="dcterms:W3CDTF">2026-10-11T04:04:58.902Z</dcterms:modified>
</cp:coreProperties>
</file>

<file path=docProps/custom.xml><?xml version="1.0" encoding="utf-8"?>
<Properties xmlns="http://schemas.openxmlformats.org/officeDocument/2006/custom-properties" xmlns:vt="http://schemas.openxmlformats.org/officeDocument/2006/docPropsVTypes"/>
</file>