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rFonts w:ascii="맑은 고딕" w:hAnsi="맑은 고딕" w:eastAsia="맑은 고딕"/>
          <w:b/>
          <w:sz w:val="48"/>
        </w:rPr>
        <w:t>CO-1016 CURATOR ODYSSEY: Functional Requirements Document (FRD) v1.0</w:t>
      </w:r>
    </w:p>
    <w:p/>
    <w:p>
      <w:pPr>
        <w:pStyle w:val="Heading2"/>
      </w:pPr>
      <w:r>
        <w:rPr>
          <w:rFonts w:ascii="맑은 고딕" w:hAnsi="맑은 고딕" w:eastAsia="맑은 고딕"/>
          <w:b/>
          <w:sz w:val="36"/>
        </w:rPr>
        <w:t>문서 메타데이터 (Document Metadata)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문서명</w:t>
      </w:r>
      <w:r>
        <w:rPr>
          <w:rFonts w:ascii="맑은 고딕" w:hAnsi="맑은 고딕" w:eastAsia="맑은 고딕"/>
          <w:sz w:val="22"/>
        </w:rPr>
        <w:t>: CO-1016 CURATOR ODYSSEY Functional Requirements Document (FRD) v1.0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버전</w:t>
      </w:r>
      <w:r>
        <w:rPr>
          <w:rFonts w:ascii="맑은 고딕" w:hAnsi="맑은 고딕" w:eastAsia="맑은 고딕"/>
          <w:sz w:val="22"/>
        </w:rPr>
        <w:t>: 1.1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상태</w:t>
      </w:r>
      <w:r>
        <w:rPr>
          <w:rFonts w:ascii="맑은 고딕" w:hAnsi="맑은 고딕" w:eastAsia="맑은 고딕"/>
          <w:sz w:val="22"/>
        </w:rPr>
        <w:t>: Draft (초안, API Spec v1.0 기반)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최종 수정</w:t>
      </w:r>
      <w:r>
        <w:rPr>
          <w:rFonts w:ascii="맑은 고딕" w:hAnsi="맑은 고딕" w:eastAsia="맑은 고딕"/>
          <w:sz w:val="22"/>
        </w:rPr>
        <w:t>: 2025-11-10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소유자</w:t>
      </w:r>
      <w:r>
        <w:rPr>
          <w:rFonts w:ascii="맑은 고딕" w:hAnsi="맑은 고딕" w:eastAsia="맑은 고딕"/>
          <w:sz w:val="22"/>
        </w:rPr>
        <w:t>: NEO GOD (Director)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승인자</w:t>
      </w:r>
      <w:r>
        <w:rPr>
          <w:rFonts w:ascii="맑은 고딕" w:hAnsi="맑은 고딕" w:eastAsia="맑은 고딕"/>
          <w:sz w:val="22"/>
        </w:rPr>
        <w:t>: Product Owner (TBD)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개정 이력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v1.0 (2025-11-02): API Spec 기반 초기 초안, SRD FR을 API 엔드포인트와 매핑하여 세부화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v1.1 (2025-11-10): 문서 동기화 및 참조 관계 확정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배포 범위</w:t>
      </w:r>
      <w:r>
        <w:rPr>
          <w:rFonts w:ascii="맑은 고딕" w:hAnsi="맑은 고딕" w:eastAsia="맑은 고딕"/>
          <w:sz w:val="22"/>
        </w:rPr>
        <w:t>: Backend Development Team (Firebase Functions), Frontend Development Team (React Query Integration), QA Team (Testing)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변경 관리 프로세스</w:t>
      </w:r>
      <w:r>
        <w:rPr>
          <w:rFonts w:ascii="맑은 고딕" w:hAnsi="맑은 고딕" w:eastAsia="맑은 고딕"/>
          <w:sz w:val="22"/>
        </w:rPr>
        <w:t>: GitHub Issues/PR 워크플로, 변경 시 SRD/TSD/API Spec 동시 업데이트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참조 문서 (References)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[BRD v1.1](BRD.md)</w:t>
      </w:r>
      <w:r>
        <w:rPr>
          <w:rFonts w:ascii="맑은 고딕" w:hAnsi="맑은 고딕" w:eastAsia="맑은 고딕"/>
          <w:sz w:val="22"/>
        </w:rPr>
        <w:t xml:space="preserve"> - Business Requirements Document, 비즈니스 요구사항 및 프로젝트 비전 (웹앱 통합 포함)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[SRD v1.1](SRD.md)</w:t>
      </w:r>
      <w:r>
        <w:rPr>
          <w:rFonts w:ascii="맑은 고딕" w:hAnsi="맑은 고딕" w:eastAsia="맑은 고딕"/>
          <w:sz w:val="22"/>
        </w:rPr>
        <w:t xml:space="preserve"> - Software Requirements Document, 기능 요구사항 (FR) 및 수용 기준 (AC)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[TSD v1.1](../TSD.md)</w:t>
      </w:r>
      <w:r>
        <w:rPr>
          <w:rFonts w:ascii="맑은 고딕" w:hAnsi="맑은 고딕" w:eastAsia="맑은 고딕"/>
          <w:sz w:val="22"/>
        </w:rPr>
        <w:t xml:space="preserve"> - Technical Design Document, API Layer 상세 및 Functions 구현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[API Specification v1.1](../api/API_SPECIFICATION.md)</w:t>
      </w:r>
      <w:r>
        <w:rPr>
          <w:rFonts w:ascii="맑은 고딕" w:hAnsi="맑은 고딕" w:eastAsia="맑은 고딕"/>
          <w:sz w:val="22"/>
        </w:rPr>
        <w:t xml:space="preserve"> - RESTful API 엔드포인트 정의, JSON Schema, 에러 코드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[FR ID 매핑 테이블](../FR_ID_MAPPING.md)</w:t>
      </w:r>
      <w:r>
        <w:rPr>
          <w:rFonts w:ascii="맑은 고딕" w:hAnsi="맑은 고딕" w:eastAsia="맑은 고딕"/>
          <w:sz w:val="22"/>
        </w:rPr>
        <w:t xml:space="preserve"> - SRD FR ID와 FRD FR ID 간 매핑 관계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[VID v2.0](../design/VID.md)</w:t>
      </w:r>
      <w:r>
        <w:rPr>
          <w:rFonts w:ascii="맑은 고딕" w:hAnsi="맑은 고딕" w:eastAsia="맑은 고딕"/>
          <w:sz w:val="22"/>
        </w:rPr>
        <w:t xml:space="preserve"> - Visual Interaction Design Document, 컴포넌트 스펙 및 디자인 시스템 (색상, 타이포그래피, 그리드, 애니메이션)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[VID Section 2.5](../design/VID.md#25-랜딩-페이지-컴포넌트) - 랜딩 페이지 컴포넌트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[VID Section 2.6](../design/VID.md#26-피지컬-게임-결과-화면-컴포넌트) - 피지컬 게임 결과 화면 컴포넌트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[VID Section 5](../design/VID.md#5-색상-시스템-color-system) - 색상 시스템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[VID Section 7](../design/VID.md#7-그리드-시스템-및-반응형-레이아웃-grid-system--responsive-layout) - 그리드 시스템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rPr>
          <w:rFonts w:ascii="맑은 고딕" w:hAnsi="맑은 고딕" w:eastAsia="맑은 고딕"/>
          <w:b/>
          <w:sz w:val="36"/>
        </w:rPr>
        <w:t>1. 서론 (Introduction)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1.1 목적 (Purpose)</w:t>
      </w:r>
    </w:p>
    <w:p/>
    <w:p>
      <w:r>
        <w:rPr>
          <w:rFonts w:ascii="맑은 고딕" w:hAnsi="맑은 고딕" w:eastAsia="맑은 고딕"/>
          <w:sz w:val="22"/>
        </w:rPr>
        <w:t xml:space="preserve">본 문서는 API 명세서 v1.0을 기반으로 IEEE 830-1998 표준을 따르는 Functional Requirements Document (FRD)를 제공한다. SRD의 기능 요구사항(FR, e.g., FR-P1-DQ-001)을 API 엔드포인트(예: GET </w:t>
      </w:r>
      <w:r>
        <w:rPr>
          <w:rFonts w:ascii="Consolas" w:hAnsi="Consolas"/>
          <w:color w:val="006400"/>
          <w:sz w:val="18"/>
        </w:rPr>
        <w:t>/api/artist/{id}/summary</w:t>
      </w:r>
      <w:r>
        <w:rPr>
          <w:rFonts w:ascii="맑은 고딕" w:hAnsi="맑은 고딕" w:eastAsia="맑은 고딕"/>
          <w:sz w:val="22"/>
        </w:rPr>
        <w:t>)와 매핑하여 상세화하며, 개발/테스트 가이드로 활용한다. 각 FR에 대해 입력/출력 스키마, 검증 규칙, 사전/사후 조건을 명확히 정의하여 구현 추적성을 보장한다.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1.2 범위 (Scope)</w:t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In Scope (범위 내)</w:t>
      </w:r>
    </w:p>
    <w:p/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Phase 1 기능</w:t>
      </w:r>
      <w:r>
        <w:rPr>
          <w:rFonts w:ascii="맑은 고딕" w:hAnsi="맑은 고딕" w:eastAsia="맑은 고딕"/>
          <w:sz w:val="22"/>
        </w:rPr>
        <w:t>: 현재 가치 분석 (요약 데이터 조회, sunburst 상세)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Phase 2 기능</w:t>
      </w:r>
      <w:r>
        <w:rPr>
          <w:rFonts w:ascii="맑은 고딕" w:hAnsi="맑은 고딕" w:eastAsia="맑은 고딕"/>
          <w:sz w:val="22"/>
        </w:rPr>
        <w:t>: 커리어 궤적 분석 (시계열 조회, 이벤트 영향, 배치 API)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Phase 3 기능</w:t>
      </w:r>
      <w:r>
        <w:rPr>
          <w:rFonts w:ascii="맑은 고딕" w:hAnsi="맑은 고딕" w:eastAsia="맑은 고딕"/>
          <w:sz w:val="22"/>
        </w:rPr>
        <w:t>: 비교 분석 (두 아티스트 비교)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Phase 4 기능</w:t>
      </w:r>
      <w:r>
        <w:rPr>
          <w:rFonts w:ascii="맑은 고딕" w:hAnsi="맑은 고딕" w:eastAsia="맑은 고딕"/>
          <w:sz w:val="22"/>
        </w:rPr>
        <w:t>: AI 보고서 생성 (데이터 취합 + AI 호출)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웹앱 통합 기능</w:t>
      </w:r>
      <w:r>
        <w:rPr>
          <w:rFonts w:ascii="맑은 고딕" w:hAnsi="맑은 고딕" w:eastAsia="맑은 고딕"/>
          <w:sz w:val="22"/>
        </w:rPr>
        <w:t>: 피지컬 컴퓨팅 아트워크와의 통합 (WebSocket 클라이언트, 게임 결과 표시, CuratorOdyssey API 연동)</w:t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Out of Scope (범위 외)</w:t>
      </w:r>
    </w:p>
    <w:p/>
    <w:p>
      <w:pPr>
        <w:pStyle w:val="ListBullet"/>
      </w:pPr>
      <w:r>
        <w:rPr>
          <w:rFonts w:ascii="맑은 고딕" w:hAnsi="맑은 고딕" w:eastAsia="맑은 고딕"/>
          <w:sz w:val="22"/>
        </w:rPr>
        <w:t>사용자 인증 구현 (향후 Firebase Auth 도입 예정, v1.1)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실시간 업데이트 (WebSocket, 현재 폴링 사용)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대규모 배치 API (ETL 파이프라인 별도 문서)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1.3 배경 (Background)</w:t>
      </w:r>
    </w:p>
    <w:p/>
    <w:p>
      <w:r>
        <w:rPr>
          <w:rFonts w:ascii="맑은 고딕" w:hAnsi="맑은 고딕" w:eastAsia="맑은 고딕"/>
          <w:sz w:val="22"/>
        </w:rPr>
        <w:t>CO-1016 CURATOR ODYSSEY는 아티스트(예술가)의 경력 궤적을 데이터 기반으로 분석하고 시각화하는 플랫폼이다. 축(제도/학술/담론/네트워크) 기반 데이터 처리를 통해 큐레이터의 의사결정을 지원한다. Phase 1-4를 통해 현재 가치 평가, 궤적 시각화, 비교 분석, AI 보고서를 제공한다.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1.4 가정 및 제약 (Assumptions and Constraints)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데이터 가정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데이터 사전 포착 (Firestore에 사전 계산된 데이터 저장)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±0.5p 일관성 검증 통과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성능 제약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토큰 사용량 &lt;50K/요청 (Phase 4)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API 응답 시간 p95 &lt;300ms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Firestore 읽기 ops &lt;1M/month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기술 제약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Firebase Functions 백엔드 (Node.js 20)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Firestore NoSQL 데이터베이스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Vertex AI 통합 (Gemini 1.5 Pro)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사용자 규모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MVP: 30명 사용자 지원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1.5 문서 개요 (Document Overview)</w:t>
      </w:r>
    </w:p>
    <w:p/>
    <w:p>
      <w:r>
        <w:rPr>
          <w:rFonts w:ascii="맑은 고딕" w:hAnsi="맑은 고딕" w:eastAsia="맑은 고딕"/>
          <w:sz w:val="22"/>
        </w:rPr>
        <w:t>본 문서는 다음과 같은 계층 구조로 구성된다:</w:t>
      </w:r>
    </w:p>
    <w:p/>
    <w:p>
      <w:r>
        <w:rPr>
          <w:rFonts w:ascii="맑은 고딕" w:hAnsi="맑은 고딕" w:eastAsia="맑은 고딕"/>
          <w:sz w:val="22"/>
        </w:rPr>
        <w:t xml:space="preserve">1. </w:t>
      </w:r>
      <w:r>
        <w:rPr>
          <w:rFonts w:ascii="맑은 고딕" w:hAnsi="맑은 고딕" w:eastAsia="맑은 고딕"/>
          <w:b/>
          <w:sz w:val="22"/>
        </w:rPr>
        <w:t>문서 메타데이터</w:t>
      </w:r>
      <w:r>
        <w:rPr>
          <w:rFonts w:ascii="맑은 고딕" w:hAnsi="맑은 고딕" w:eastAsia="맑은 고딕"/>
          <w:sz w:val="22"/>
        </w:rPr>
        <w:t>: 문서 정보 및 참조 링크</w:t>
      </w:r>
    </w:p>
    <w:p>
      <w:r>
        <w:rPr>
          <w:rFonts w:ascii="맑은 고딕" w:hAnsi="맑은 고딕" w:eastAsia="맑은 고딕"/>
          <w:sz w:val="22"/>
        </w:rPr>
        <w:t xml:space="preserve">2. </w:t>
      </w:r>
      <w:r>
        <w:rPr>
          <w:rFonts w:ascii="맑은 고딕" w:hAnsi="맑은 고딕" w:eastAsia="맑은 고딕"/>
          <w:b/>
          <w:sz w:val="22"/>
        </w:rPr>
        <w:t>서론</w:t>
      </w:r>
      <w:r>
        <w:rPr>
          <w:rFonts w:ascii="맑은 고딕" w:hAnsi="맑은 고딕" w:eastAsia="맑은 고딕"/>
          <w:sz w:val="22"/>
        </w:rPr>
        <w:t>: 목적, 범위, 배경, 가정/제약</w:t>
      </w:r>
    </w:p>
    <w:p>
      <w:r>
        <w:rPr>
          <w:rFonts w:ascii="맑은 고딕" w:hAnsi="맑은 고딕" w:eastAsia="맑은 고딕"/>
          <w:sz w:val="22"/>
        </w:rPr>
        <w:t xml:space="preserve">3. </w:t>
      </w:r>
      <w:r>
        <w:rPr>
          <w:rFonts w:ascii="맑은 고딕" w:hAnsi="맑은 고딕" w:eastAsia="맑은 고딕"/>
          <w:b/>
          <w:sz w:val="22"/>
        </w:rPr>
        <w:t>방법론</w:t>
      </w:r>
      <w:r>
        <w:rPr>
          <w:rFonts w:ascii="맑은 고딕" w:hAnsi="맑은 고딕" w:eastAsia="맑은 고딕"/>
          <w:sz w:val="22"/>
        </w:rPr>
        <w:t>: 요구사항 도출, 우선순위, 검증 방법</w:t>
      </w:r>
    </w:p>
    <w:p>
      <w:r>
        <w:rPr>
          <w:rFonts w:ascii="맑은 고딕" w:hAnsi="맑은 고딕" w:eastAsia="맑은 고딕"/>
          <w:sz w:val="22"/>
        </w:rPr>
        <w:t xml:space="preserve">4. </w:t>
      </w:r>
      <w:r>
        <w:rPr>
          <w:rFonts w:ascii="맑은 고딕" w:hAnsi="맑은 고딕" w:eastAsia="맑은 고딕"/>
          <w:b/>
          <w:sz w:val="22"/>
        </w:rPr>
        <w:t>기능 요구사항</w:t>
      </w:r>
      <w:r>
        <w:rPr>
          <w:rFonts w:ascii="맑은 고딕" w:hAnsi="맑은 고딕" w:eastAsia="맑은 고딕"/>
          <w:sz w:val="22"/>
        </w:rPr>
        <w:t>: 사용자 요구사항, 데이터 흐름, 논리 데이터 모델, 상세 FR (Phase별)</w:t>
      </w:r>
    </w:p>
    <w:p>
      <w:r>
        <w:rPr>
          <w:rFonts w:ascii="맑은 고딕" w:hAnsi="맑은 고딕" w:eastAsia="맑은 고딕"/>
          <w:sz w:val="22"/>
        </w:rPr>
        <w:t xml:space="preserve">5. </w:t>
      </w:r>
      <w:r>
        <w:rPr>
          <w:rFonts w:ascii="맑은 고딕" w:hAnsi="맑은 고딕" w:eastAsia="맑은 고딕"/>
          <w:b/>
          <w:sz w:val="22"/>
        </w:rPr>
        <w:t>사용 사례</w:t>
      </w:r>
      <w:r>
        <w:rPr>
          <w:rFonts w:ascii="맑은 고딕" w:hAnsi="맑은 고딕" w:eastAsia="맑은 고딕"/>
          <w:sz w:val="22"/>
        </w:rPr>
        <w:t>: 4-6개 Use Case (UC-P1-001 ~ UC-P4-001)</w:t>
      </w:r>
    </w:p>
    <w:p>
      <w:r>
        <w:rPr>
          <w:rFonts w:ascii="맑은 고딕" w:hAnsi="맑은 고딕" w:eastAsia="맑은 고딕"/>
          <w:sz w:val="22"/>
        </w:rPr>
        <w:t xml:space="preserve">6. </w:t>
      </w:r>
      <w:r>
        <w:rPr>
          <w:rFonts w:ascii="맑은 고딕" w:hAnsi="맑은 고딕" w:eastAsia="맑은 고딕"/>
          <w:b/>
          <w:sz w:val="22"/>
        </w:rPr>
        <w:t>기타 요구사항</w:t>
      </w:r>
      <w:r>
        <w:rPr>
          <w:rFonts w:ascii="맑은 고딕" w:hAnsi="맑은 고딕" w:eastAsia="맑은 고딕"/>
          <w:sz w:val="22"/>
        </w:rPr>
        <w:t>: 인터페이스, 데이터 변환, 하드웨어/소프트웨어, 운영</w:t>
      </w:r>
    </w:p>
    <w:p>
      <w:r>
        <w:rPr>
          <w:rFonts w:ascii="맑은 고딕" w:hAnsi="맑은 고딕" w:eastAsia="맑은 고딕"/>
          <w:sz w:val="22"/>
        </w:rPr>
        <w:t xml:space="preserve">7. </w:t>
      </w:r>
      <w:r>
        <w:rPr>
          <w:rFonts w:ascii="맑은 고딕" w:hAnsi="맑은 고딕" w:eastAsia="맑은 고딕"/>
          <w:b/>
          <w:sz w:val="22"/>
        </w:rPr>
        <w:t>부록</w:t>
      </w:r>
      <w:r>
        <w:rPr>
          <w:rFonts w:ascii="맑은 고딕" w:hAnsi="맑은 고딕" w:eastAsia="맑은 고딕"/>
          <w:sz w:val="22"/>
        </w:rPr>
        <w:t>: 용어집, 추적성 매트릭스, TBD 목록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rPr>
          <w:rFonts w:ascii="맑은 고딕" w:hAnsi="맑은 고딕" w:eastAsia="맑은 고딕"/>
          <w:b/>
          <w:sz w:val="36"/>
        </w:rPr>
        <w:t>2. 방법론 (Methodology)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2.1 요구사항 도출 (Requirements Elicitation)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SRD 워크숍</w:t>
      </w:r>
      <w:r>
        <w:rPr>
          <w:rFonts w:ascii="맑은 고딕" w:hAnsi="맑은 고딕" w:eastAsia="맑은 고딕"/>
          <w:sz w:val="22"/>
        </w:rPr>
        <w:t>: 프로덕트 오너 및 이해관계자와 협의하여 고수준 요구사항 정의 (SRD v1.0)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API 프로토타이핑</w:t>
      </w:r>
      <w:r>
        <w:rPr>
          <w:rFonts w:ascii="맑은 고딕" w:hAnsi="맑은 고딕" w:eastAsia="맑은 고딕"/>
          <w:sz w:val="22"/>
        </w:rPr>
        <w:t>: 실제 구현 전 API 엔드포인트 설계 및 스펙 작성 (API Spec v1.0)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FR 세부화</w:t>
      </w:r>
      <w:r>
        <w:rPr>
          <w:rFonts w:ascii="맑은 고딕" w:hAnsi="맑은 고딕" w:eastAsia="맑은 고딕"/>
          <w:sz w:val="22"/>
        </w:rPr>
        <w:t>: API Spec의 엔드포인트를 기반으로 FR의 입력/출력, 검증 규칙 상세화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2.2 우선순위 (Prioritization)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MoSCoW 방법론</w:t>
      </w:r>
      <w:r>
        <w:rPr>
          <w:rFonts w:ascii="맑은 고딕" w:hAnsi="맑은 고딕" w:eastAsia="맑은 고딕"/>
          <w:sz w:val="22"/>
        </w:rPr>
        <w:t xml:space="preserve"> 적용:</w:t>
      </w:r>
    </w:p>
    <w:p/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Must (필수)</w:t>
      </w:r>
      <w:r>
        <w:rPr>
          <w:rFonts w:ascii="맑은 고딕" w:hAnsi="맑은 고딕" w:eastAsia="맑은 고딕"/>
          <w:sz w:val="22"/>
        </w:rPr>
        <w:t>: Phase 1-4 쿼리 기능 (FR-P1-SUM-001, FR-P2-TIM-001, FR-P3-CMP-001, FR-P4-RPT-001)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Should (중요)</w:t>
      </w:r>
      <w:r>
        <w:rPr>
          <w:rFonts w:ascii="맑은 고딕" w:hAnsi="맑은 고딕" w:eastAsia="맑은 고딕"/>
          <w:sz w:val="22"/>
        </w:rPr>
        <w:t>: 배치 API (FR-P2-BAT-001), 이벤트 영향 분석 (FR-P2-EVT-001)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Could (선택)</w:t>
      </w:r>
      <w:r>
        <w:rPr>
          <w:rFonts w:ascii="맑은 고딕" w:hAnsi="맑은 고딕" w:eastAsia="맑은 고딕"/>
          <w:sz w:val="22"/>
        </w:rPr>
        <w:t>: 실시간 업데이트, 고급 필터링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Won't (제외)</w:t>
      </w:r>
      <w:r>
        <w:rPr>
          <w:rFonts w:ascii="맑은 고딕" w:hAnsi="맑은 고딕" w:eastAsia="맑은 고딕"/>
          <w:sz w:val="22"/>
        </w:rPr>
        <w:t>: 사용자 인증 (v1.1), 모바일 앱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2.3 검증 (Verification)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AC 정렬</w:t>
      </w:r>
      <w:r>
        <w:rPr>
          <w:rFonts w:ascii="맑은 고딕" w:hAnsi="맑은 고딕" w:eastAsia="맑은 고딕"/>
          <w:sz w:val="22"/>
        </w:rPr>
        <w:t>: 각 FR의 수용 기준(AC)이 API Spec의 응답 스키마와 정확히 매핑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스키마 강화</w:t>
      </w:r>
      <w:r>
        <w:rPr>
          <w:rFonts w:ascii="맑은 고딕" w:hAnsi="맑은 고딕" w:eastAsia="맑은 고딕"/>
          <w:sz w:val="22"/>
        </w:rPr>
        <w:t>: JSON Schema 검증 규칙(required 필드, enum 값, pattern)을 FR의 검증 규칙으로 명시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테스트 커버리지</w:t>
      </w:r>
      <w:r>
        <w:rPr>
          <w:rFonts w:ascii="맑은 고딕" w:hAnsi="맑은 고딕" w:eastAsia="맑은 고딕"/>
          <w:sz w:val="22"/>
        </w:rPr>
        <w:t>: 각 FR에 대해 단위/통합/E2E 테스트 케이스 링크 제공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rPr>
          <w:rFonts w:ascii="맑은 고딕" w:hAnsi="맑은 고딕" w:eastAsia="맑은 고딕"/>
          <w:b/>
          <w:sz w:val="36"/>
        </w:rPr>
        <w:t>3. 기능 요구사항 (Functional Requirements)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3.1 사용자 요구사항 (User Requirements)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주요 액터</w:t>
      </w:r>
      <w:r>
        <w:rPr>
          <w:rFonts w:ascii="맑은 고딕" w:hAnsi="맑은 고딕" w:eastAsia="맑은 고딕"/>
          <w:sz w:val="22"/>
        </w:rPr>
        <w:t>: 큐레이터 (Curator)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고급 요구사항</w:t>
      </w:r>
      <w:r>
        <w:rPr>
          <w:rFonts w:ascii="맑은 고딕" w:hAnsi="맑은 고딕" w:eastAsia="맑은 고딕"/>
          <w:sz w:val="22"/>
        </w:rPr>
        <w:t>:</w:t>
      </w:r>
    </w:p>
    <w:p/>
    <w:p>
      <w:r>
        <w:rPr>
          <w:rFonts w:ascii="맑은 고딕" w:hAnsi="맑은 고딕" w:eastAsia="맑은 고딕"/>
          <w:sz w:val="22"/>
        </w:rPr>
        <w:t xml:space="preserve">1. </w:t>
      </w:r>
      <w:r>
        <w:rPr>
          <w:rFonts w:ascii="맑은 고딕" w:hAnsi="맑은 고딕" w:eastAsia="맑은 고딕"/>
          <w:b/>
          <w:sz w:val="22"/>
        </w:rPr>
        <w:t>요약 조회</w:t>
      </w:r>
      <w:r>
        <w:rPr>
          <w:rFonts w:ascii="맑은 고딕" w:hAnsi="맑은 고딕" w:eastAsia="맑은 고딕"/>
          <w:sz w:val="22"/>
        </w:rPr>
        <w:t>: 큐레이터는 아티스트 ID를 입력하여 현재 가치 구성(radar5, sunburst_l1)을 조회할 수 있어야 한다.</w:t>
      </w:r>
    </w:p>
    <w:p>
      <w:r>
        <w:rPr>
          <w:rFonts w:ascii="맑은 고딕" w:hAnsi="맑은 고딕" w:eastAsia="맑은 고딕"/>
          <w:sz w:val="22"/>
        </w:rPr>
        <w:t xml:space="preserve">2. </w:t>
      </w:r>
      <w:r>
        <w:rPr>
          <w:rFonts w:ascii="맑은 고딕" w:hAnsi="맑은 고딕" w:eastAsia="맑은 고딕"/>
          <w:b/>
          <w:sz w:val="22"/>
        </w:rPr>
        <w:t>궤적 분석</w:t>
      </w:r>
      <w:r>
        <w:rPr>
          <w:rFonts w:ascii="맑은 고딕" w:hAnsi="맑은 고딕" w:eastAsia="맑은 고딕"/>
          <w:sz w:val="22"/>
        </w:rPr>
        <w:t>: 큐레이터는 아티스트의 커리어 궤적을 시계열 데이터로 시각화할 수 있어야 한다.</w:t>
      </w:r>
    </w:p>
    <w:p>
      <w:r>
        <w:rPr>
          <w:rFonts w:ascii="맑은 고딕" w:hAnsi="맑은 고딕" w:eastAsia="맑은 고딕"/>
          <w:sz w:val="22"/>
        </w:rPr>
        <w:t xml:space="preserve">3. </w:t>
      </w:r>
      <w:r>
        <w:rPr>
          <w:rFonts w:ascii="맑은 고딕" w:hAnsi="맑은 고딕" w:eastAsia="맑은 고딕"/>
          <w:b/>
          <w:sz w:val="22"/>
        </w:rPr>
        <w:t>비교 분석</w:t>
      </w:r>
      <w:r>
        <w:rPr>
          <w:rFonts w:ascii="맑은 고딕" w:hAnsi="맑은 고딕" w:eastAsia="맑은 고딕"/>
          <w:sz w:val="22"/>
        </w:rPr>
        <w:t>: 큐레이터는 두 아티스트를 비교하여 상관관계 및 차이점을 분석할 수 있어야 한다.</w:t>
      </w:r>
    </w:p>
    <w:p>
      <w:r>
        <w:rPr>
          <w:rFonts w:ascii="맑은 고딕" w:hAnsi="맑은 고딕" w:eastAsia="맑은 고딕"/>
          <w:sz w:val="22"/>
        </w:rPr>
        <w:t xml:space="preserve">4. </w:t>
      </w:r>
      <w:r>
        <w:rPr>
          <w:rFonts w:ascii="맑은 고딕" w:hAnsi="맑은 고딕" w:eastAsia="맑은 고딕"/>
          <w:b/>
          <w:sz w:val="22"/>
        </w:rPr>
        <w:t>AI 보고서</w:t>
      </w:r>
      <w:r>
        <w:rPr>
          <w:rFonts w:ascii="맑은 고딕" w:hAnsi="맑은 고딕" w:eastAsia="맑은 고딕"/>
          <w:sz w:val="22"/>
        </w:rPr>
        <w:t>: 큐레이터는 AI 기반 종합 보고서를 생성하여 의사결정을 지원받을 수 있어야 한다.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3.2 데이터 흐름 개요 (Data Flow Overview)</w:t>
      </w:r>
    </w:p>
    <w:p/>
    <w:p>
      <w:r>
        <w:rPr>
          <w:rFonts w:ascii="Consolas" w:hAnsi="Consolas" w:eastAsia="맑은 고딕"/>
          <w:color w:val="006400"/>
          <w:sz w:val="18"/>
        </w:rPr>
        <w:t>사용자 요청 (React Client)</w:t>
        <w:br/>
        <w:t xml:space="preserve">  ↓</w:t>
        <w:br/>
        <w:t>Firebase Hosting (/api/* 프록시)</w:t>
        <w:br/>
        <w:t xml:space="preserve">  ↓</w:t>
        <w:br/>
        <w:t>Firebase Functions (API 엔드포인트)</w:t>
        <w:br/>
        <w:t xml:space="preserve">  ↓</w:t>
        <w:br/>
        <w:t>Firestore 쿼리 검증 (패턴/enum)</w:t>
        <w:br/>
        <w:t xml:space="preserve">  ↓</w:t>
        <w:br/>
        <w:t>데이터 조회/계산 (인덱스 히트, Time Window Rules 적용)</w:t>
        <w:br/>
        <w:t xml:space="preserve">  ↓</w:t>
        <w:br/>
        <w:t>응답 변환 (JSON Schema 검증)</w:t>
        <w:br/>
        <w:t xml:space="preserve">  ↓</w:t>
        <w:br/>
        <w:t>클라이언트 응답 (React Query 캐싱)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Phase별 데이터 흐름</w:t>
      </w:r>
      <w:r>
        <w:rPr>
          <w:rFonts w:ascii="맑은 고딕" w:hAnsi="맑은 고딕" w:eastAsia="맑은 고딕"/>
          <w:sz w:val="22"/>
        </w:rPr>
        <w:t>:</w:t>
      </w:r>
    </w:p>
    <w:p/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Phase 1</w:t>
      </w:r>
      <w:r>
        <w:rPr>
          <w:rFonts w:ascii="맑은 고딕" w:hAnsi="맑은 고딕" w:eastAsia="맑은 고딕"/>
          <w:sz w:val="22"/>
        </w:rPr>
        <w:t>: Firestore `artist_summary` → API 검증 → `radar5`/`sunburst_l1` 반환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Phase 2</w:t>
      </w:r>
      <w:r>
        <w:rPr>
          <w:rFonts w:ascii="맑은 고딕" w:hAnsi="맑은 고딕" w:eastAsia="맑은 고딕"/>
          <w:sz w:val="22"/>
        </w:rPr>
        <w:t>: Firestore `timeseries` → Time Window Rules 적용 → `bins` 배열 반환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Phase 3</w:t>
      </w:r>
      <w:r>
        <w:rPr>
          <w:rFonts w:ascii="맑은 고딕" w:hAnsi="맑은 고딕" w:eastAsia="맑은 고딕"/>
          <w:sz w:val="22"/>
        </w:rPr>
        <w:t>: Firestore `compare_pairs` (또는 실시간 계산) → `series`/`metrics` 반환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Phase 4</w:t>
      </w:r>
      <w:r>
        <w:rPr>
          <w:rFonts w:ascii="맑은 고딕" w:hAnsi="맑은 고딕" w:eastAsia="맑은 고딕"/>
          <w:sz w:val="22"/>
        </w:rPr>
        <w:t>: Phase 1-3 데이터 취합 → Vertex AI 호출 → Markdown 보고서 반환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3.3 논리 데이터 모델 (Logical Data Model)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엔티티 (Entities)</w:t>
      </w:r>
      <w:r>
        <w:rPr>
          <w:rFonts w:ascii="맑은 고딕" w:hAnsi="맑은 고딕" w:eastAsia="맑은 고딕"/>
          <w:sz w:val="22"/>
        </w:rPr>
        <w:t>:</w:t>
      </w:r>
    </w:p>
    <w:p/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Artist</w:t>
      </w:r>
      <w:r>
        <w:rPr>
          <w:rFonts w:ascii="맑은 고딕" w:hAnsi="맑은 고딕" w:eastAsia="맑은 고딕"/>
          <w:sz w:val="22"/>
        </w:rPr>
        <w:t>: 아티스트 정보 (`artist_id`, `name`)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Timeseries</w:t>
      </w:r>
      <w:r>
        <w:rPr>
          <w:rFonts w:ascii="맑은 고딕" w:hAnsi="맑은 고딕" w:eastAsia="맑은 고딕"/>
          <w:sz w:val="22"/>
        </w:rPr>
        <w:t>: 시계열 데이터 (`artist_id`, `axis`, `bins[]`)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Comparison</w:t>
      </w:r>
      <w:r>
        <w:rPr>
          <w:rFonts w:ascii="맑은 고딕" w:hAnsi="맑은 고딕" w:eastAsia="맑은 고딕"/>
          <w:sz w:val="22"/>
        </w:rPr>
        <w:t>: 비교 데이터 (`pair_id`, `artistA`, `artistB`, `axis`, `series[]`)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Report</w:t>
      </w:r>
      <w:r>
        <w:rPr>
          <w:rFonts w:ascii="맑은 고딕" w:hAnsi="맑은 고딕" w:eastAsia="맑은 고딕"/>
          <w:sz w:val="22"/>
        </w:rPr>
        <w:t>: AI 보고서 (`report_id`, `content`, `token_usage`)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축 Enum (Axis Enum)</w:t>
      </w:r>
      <w:r>
        <w:rPr>
          <w:rFonts w:ascii="맑은 고딕" w:hAnsi="맑은 고딕" w:eastAsia="맑은 고딕"/>
          <w:sz w:val="22"/>
        </w:rPr>
        <w:t>:</w:t>
      </w:r>
    </w:p>
    <w:p/>
    <w:p>
      <w:pPr>
        <w:pStyle w:val="ListBullet"/>
      </w:pPr>
      <w:r>
        <w:rPr>
          <w:rFonts w:ascii="맑은 고딕" w:hAnsi="맑은 고딕" w:eastAsia="맑은 고딕"/>
          <w:sz w:val="22"/>
        </w:rPr>
        <w:t>`제도`: 제도적 성취 (기관전시, 상 등)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`학술`: 학술적 활동 (논문, 학회 등)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`담론`: 담론적 영향 (미디어, 비평 등)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`네트워크`: 네트워크 연결 (협업, 관계 등)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Bins 구조</w:t>
      </w:r>
      <w:r>
        <w:rPr>
          <w:rFonts w:ascii="맑은 고딕" w:hAnsi="맑은 고딕" w:eastAsia="맑은 고딕"/>
          <w:sz w:val="22"/>
        </w:rPr>
        <w:t>:</w:t>
      </w:r>
    </w:p>
    <w:p/>
    <w:p>
      <w:r>
        <w:rPr>
          <w:rFonts w:ascii="Consolas" w:hAnsi="Consolas" w:eastAsia="맑은 고딕"/>
          <w:color w:val="006400"/>
          <w:sz w:val="18"/>
        </w:rPr>
        <w:t>interface Bin {</w:t>
        <w:br/>
        <w:t xml:space="preserve">  t: number;      // t_relative (상대 시간축, 데뷔년 기준)</w:t>
        <w:br/>
        <w:t xml:space="preserve">  v: number;      // 값 (0-100)</w:t>
        <w:br/>
        <w:t>}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시계열 데이터 예시</w:t>
      </w:r>
      <w:r>
        <w:rPr>
          <w:rFonts w:ascii="맑은 고딕" w:hAnsi="맑은 고딕" w:eastAsia="맑은 고딕"/>
          <w:sz w:val="22"/>
        </w:rPr>
        <w:t>:</w:t>
      </w:r>
    </w:p>
    <w:p/>
    <w:p>
      <w:r>
        <w:rPr>
          <w:rFonts w:ascii="Consolas" w:hAnsi="Consolas" w:eastAsia="맑은 고딕"/>
          <w:color w:val="006400"/>
          <w:sz w:val="18"/>
        </w:rPr>
        <w:t>{</w:t>
        <w:br/>
        <w:t xml:space="preserve">  "bins": [</w:t>
        <w:br/>
        <w:t xml:space="preserve">    { "t": 0, "v": 0.1 },</w:t>
        <w:br/>
        <w:t xml:space="preserve">    { "t": 5, "v": 0.45 },</w:t>
        <w:br/>
        <w:t xml:space="preserve">    { "t": 10, "v": 0.78 }</w:t>
        <w:br/>
        <w:t xml:space="preserve">  ]</w:t>
        <w:br/>
        <w:t>}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rPr>
          <w:rFonts w:ascii="맑은 고딕" w:hAnsi="맑은 고딕" w:eastAsia="맑은 고딕"/>
          <w:b/>
          <w:sz w:val="36"/>
        </w:rPr>
        <w:t>4. 상세 기능 요구사항 (Detailed Functional Requirements)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4.1 Phase 1: 현재 가치 분석 (Current Value Analysis)</w:t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FR-P1-SUM-001: 아티스트 요약 데이터 조회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설명</w:t>
      </w:r>
      <w:r>
        <w:rPr>
          <w:rFonts w:ascii="맑은 고딕" w:hAnsi="맑은 고딕" w:eastAsia="맑은 고딕"/>
          <w:sz w:val="22"/>
        </w:rPr>
        <w:t>: 시스템은 아티스트 ID를 입력받아 `artist_summary` 컬렉션에서 radar5와 sunburst_l1 데이터를 조회하여 반환해야 한다.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SRD FR ID</w:t>
      </w:r>
      <w:r>
        <w:rPr>
          <w:rFonts w:ascii="맑은 고딕" w:hAnsi="맑은 고딕" w:eastAsia="맑은 고딕"/>
          <w:sz w:val="22"/>
        </w:rPr>
        <w:t>: [FR-P1-DQ-001](SRD.md#fr-p1-dq-001-아티스트-요약-데이터-조회)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API 매핑</w:t>
      </w:r>
      <w:r>
        <w:rPr>
          <w:rFonts w:ascii="맑은 고딕" w:hAnsi="맑은 고딕" w:eastAsia="맑은 고딕"/>
          <w:sz w:val="22"/>
        </w:rPr>
        <w:t>: `GET /api/artist/{id}/summary` ([API Spec Section 4.2](../api/API_SPECIFICATION.md#get-apipartistidsummary))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입력 (Input)</w:t>
      </w:r>
      <w:r>
        <w:rPr>
          <w:rFonts w:ascii="맑은 고딕" w:hAnsi="맑은 고딕" w:eastAsia="맑은 고딕"/>
          <w:sz w:val="22"/>
        </w:rPr>
        <w:t>:</w:t>
      </w:r>
    </w:p>
    <w:p/>
    <w:p>
      <w:r>
        <w:rPr>
          <w:rFonts w:ascii="맑은 고딕" w:hAnsi="맑은 고딕" w:eastAsia="맑은 고딕"/>
          <w:sz w:val="22"/>
        </w:rPr>
        <w:t>| 필드 | 타입 | 필수 | 검증 규칙 | 설명 |</w:t>
      </w:r>
    </w:p>
    <w:p>
      <w:r>
        <w:rPr>
          <w:rFonts w:ascii="맑은 고딕" w:hAnsi="맑은 고딕" w:eastAsia="맑은 고딕"/>
          <w:sz w:val="22"/>
        </w:rPr>
        <w:t>|------|------|------|----------|------|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id</w:t>
      </w:r>
      <w:r>
        <w:rPr>
          <w:rFonts w:ascii="맑은 고딕" w:hAnsi="맑은 고딕" w:eastAsia="맑은 고딕"/>
          <w:sz w:val="22"/>
        </w:rPr>
        <w:t xml:space="preserve"> | string | Yes | Pattern: </w:t>
      </w:r>
      <w:r>
        <w:rPr>
          <w:rFonts w:ascii="Consolas" w:hAnsi="Consolas"/>
          <w:color w:val="006400"/>
          <w:sz w:val="18"/>
        </w:rPr>
        <w:t>^ARTIST_\d{4}$</w:t>
      </w:r>
      <w:r>
        <w:rPr>
          <w:rFonts w:ascii="맑은 고딕" w:hAnsi="맑은 고딕" w:eastAsia="맑은 고딕"/>
          <w:sz w:val="22"/>
        </w:rPr>
        <w:t xml:space="preserve"> | 아티스트 ID (Path Parameter)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version</w:t>
      </w:r>
      <w:r>
        <w:rPr>
          <w:rFonts w:ascii="맑은 고딕" w:hAnsi="맑은 고딕" w:eastAsia="맑은 고딕"/>
          <w:sz w:val="22"/>
        </w:rPr>
        <w:t xml:space="preserve"> | string | No | - | weights_version (Query Parameter, default: latest) |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출력 (Output)</w:t>
      </w:r>
      <w:r>
        <w:rPr>
          <w:rFonts w:ascii="맑은 고딕" w:hAnsi="맑은 고딕" w:eastAsia="맑은 고딕"/>
          <w:sz w:val="22"/>
        </w:rPr>
        <w:t>:</w:t>
      </w:r>
    </w:p>
    <w:p/>
    <w:p>
      <w:r>
        <w:rPr>
          <w:rFonts w:ascii="맑은 고딕" w:hAnsi="맑은 고딕" w:eastAsia="맑은 고딕"/>
          <w:sz w:val="22"/>
        </w:rPr>
        <w:t>| 필드 | 타입 | 필수 | 검증 규칙 | 설명 |</w:t>
      </w:r>
    </w:p>
    <w:p>
      <w:r>
        <w:rPr>
          <w:rFonts w:ascii="맑은 고딕" w:hAnsi="맑은 고딕" w:eastAsia="맑은 고딕"/>
          <w:sz w:val="22"/>
        </w:rPr>
        <w:t>|------|------|------|----------|------|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artist_id</w:t>
      </w:r>
      <w:r>
        <w:rPr>
          <w:rFonts w:ascii="맑은 고딕" w:hAnsi="맑은 고딕" w:eastAsia="맑은 고딕"/>
          <w:sz w:val="22"/>
        </w:rPr>
        <w:t xml:space="preserve"> | string | Yes | Pattern: </w:t>
      </w:r>
      <w:r>
        <w:rPr>
          <w:rFonts w:ascii="Consolas" w:hAnsi="Consolas"/>
          <w:color w:val="006400"/>
          <w:sz w:val="18"/>
        </w:rPr>
        <w:t>^ARTIST_\d{4}$</w:t>
      </w:r>
      <w:r>
        <w:rPr>
          <w:rFonts w:ascii="맑은 고딕" w:hAnsi="맑은 고딕" w:eastAsia="맑은 고딕"/>
          <w:sz w:val="22"/>
        </w:rPr>
        <w:t xml:space="preserve"> | 아티스트 ID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name</w:t>
      </w:r>
      <w:r>
        <w:rPr>
          <w:rFonts w:ascii="맑은 고딕" w:hAnsi="맑은 고딕" w:eastAsia="맑은 고딕"/>
          <w:sz w:val="22"/>
        </w:rPr>
        <w:t xml:space="preserve"> | string | Yes | - | 아티스트 이름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radar5</w:t>
      </w:r>
      <w:r>
        <w:rPr>
          <w:rFonts w:ascii="맑은 고딕" w:hAnsi="맑은 고딕" w:eastAsia="맑은 고딕"/>
          <w:sz w:val="22"/>
        </w:rPr>
        <w:t xml:space="preserve"> | object | Yes | Required: </w:t>
      </w:r>
      <w:r>
        <w:rPr>
          <w:rFonts w:ascii="Consolas" w:hAnsi="Consolas"/>
          <w:color w:val="006400"/>
          <w:sz w:val="18"/>
        </w:rPr>
        <w:t>I</w:t>
      </w:r>
      <w:r>
        <w:rPr>
          <w:rFonts w:ascii="맑은 고딕" w:hAnsi="맑은 고딕" w:eastAsia="맑은 고딕"/>
          <w:sz w:val="22"/>
        </w:rPr>
        <w:t xml:space="preserve">, </w:t>
      </w:r>
      <w:r>
        <w:rPr>
          <w:rFonts w:ascii="Consolas" w:hAnsi="Consolas"/>
          <w:color w:val="006400"/>
          <w:sz w:val="18"/>
        </w:rPr>
        <w:t>F</w:t>
      </w:r>
      <w:r>
        <w:rPr>
          <w:rFonts w:ascii="맑은 고딕" w:hAnsi="맑은 고딕" w:eastAsia="맑은 고딕"/>
          <w:sz w:val="22"/>
        </w:rPr>
        <w:t xml:space="preserve">, </w:t>
      </w:r>
      <w:r>
        <w:rPr>
          <w:rFonts w:ascii="Consolas" w:hAnsi="Consolas"/>
          <w:color w:val="006400"/>
          <w:sz w:val="18"/>
        </w:rPr>
        <w:t>A</w:t>
      </w:r>
      <w:r>
        <w:rPr>
          <w:rFonts w:ascii="맑은 고딕" w:hAnsi="맑은 고딕" w:eastAsia="맑은 고딕"/>
          <w:sz w:val="22"/>
        </w:rPr>
        <w:t xml:space="preserve">, </w:t>
      </w:r>
      <w:r>
        <w:rPr>
          <w:rFonts w:ascii="Consolas" w:hAnsi="Consolas"/>
          <w:color w:val="006400"/>
          <w:sz w:val="18"/>
        </w:rPr>
        <w:t>M</w:t>
      </w:r>
      <w:r>
        <w:rPr>
          <w:rFonts w:ascii="맑은 고딕" w:hAnsi="맑은 고딕" w:eastAsia="맑은 고딕"/>
          <w:sz w:val="22"/>
        </w:rPr>
        <w:t xml:space="preserve">, </w:t>
      </w:r>
      <w:r>
        <w:rPr>
          <w:rFonts w:ascii="Consolas" w:hAnsi="Consolas"/>
          <w:color w:val="006400"/>
          <w:sz w:val="18"/>
        </w:rPr>
        <w:t>Sedu</w:t>
      </w:r>
      <w:r>
        <w:rPr>
          <w:rFonts w:ascii="맑은 고딕" w:hAnsi="맑은 고딕" w:eastAsia="맑은 고딕"/>
          <w:sz w:val="22"/>
        </w:rPr>
        <w:t xml:space="preserve"> | 5축 레이더 데이터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radar5.I</w:t>
      </w:r>
      <w:r>
        <w:rPr>
          <w:rFonts w:ascii="맑은 고딕" w:hAnsi="맑은 고딕" w:eastAsia="맑은 고딕"/>
          <w:sz w:val="22"/>
        </w:rPr>
        <w:t xml:space="preserve"> | number | Yes | Range: 0-100 | Institution (기관전시)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radar5.F</w:t>
      </w:r>
      <w:r>
        <w:rPr>
          <w:rFonts w:ascii="맑은 고딕" w:hAnsi="맑은 고딕" w:eastAsia="맑은 고딕"/>
          <w:sz w:val="22"/>
        </w:rPr>
        <w:t xml:space="preserve"> | number | Yes | Range: 0-100 | Fair (아트페어)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radar5.A</w:t>
      </w:r>
      <w:r>
        <w:rPr>
          <w:rFonts w:ascii="맑은 고딕" w:hAnsi="맑은 고딕" w:eastAsia="맑은 고딕"/>
          <w:sz w:val="22"/>
        </w:rPr>
        <w:t xml:space="preserve"> | number | Yes | Range: 0-100 | Award (시상)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radar5.M</w:t>
      </w:r>
      <w:r>
        <w:rPr>
          <w:rFonts w:ascii="맑은 고딕" w:hAnsi="맑은 고딕" w:eastAsia="맑은 고딕"/>
          <w:sz w:val="22"/>
        </w:rPr>
        <w:t xml:space="preserve"> | number | Yes | Range: 0-100 | Media (미디어)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radar5.Sedu</w:t>
      </w:r>
      <w:r>
        <w:rPr>
          <w:rFonts w:ascii="맑은 고딕" w:hAnsi="맑은 고딕" w:eastAsia="맑은 고딕"/>
          <w:sz w:val="22"/>
        </w:rPr>
        <w:t xml:space="preserve"> | number | Yes | Range: 0-100 | Seduction (교육)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sunburst_l1</w:t>
      </w:r>
      <w:r>
        <w:rPr>
          <w:rFonts w:ascii="맑은 고딕" w:hAnsi="맑은 고딕" w:eastAsia="맑은 고딕"/>
          <w:sz w:val="22"/>
        </w:rPr>
        <w:t xml:space="preserve"> | object | Yes | Required: </w:t>
      </w:r>
      <w:r>
        <w:rPr>
          <w:rFonts w:ascii="Consolas" w:hAnsi="Consolas"/>
          <w:color w:val="006400"/>
          <w:sz w:val="18"/>
        </w:rPr>
        <w:t>제도</w:t>
      </w:r>
      <w:r>
        <w:rPr>
          <w:rFonts w:ascii="맑은 고딕" w:hAnsi="맑은 고딕" w:eastAsia="맑은 고딕"/>
          <w:sz w:val="22"/>
        </w:rPr>
        <w:t xml:space="preserve">, </w:t>
      </w:r>
      <w:r>
        <w:rPr>
          <w:rFonts w:ascii="Consolas" w:hAnsi="Consolas"/>
          <w:color w:val="006400"/>
          <w:sz w:val="18"/>
        </w:rPr>
        <w:t>학술</w:t>
      </w:r>
      <w:r>
        <w:rPr>
          <w:rFonts w:ascii="맑은 고딕" w:hAnsi="맑은 고딕" w:eastAsia="맑은 고딕"/>
          <w:sz w:val="22"/>
        </w:rPr>
        <w:t xml:space="preserve">, </w:t>
      </w:r>
      <w:r>
        <w:rPr>
          <w:rFonts w:ascii="Consolas" w:hAnsi="Consolas"/>
          <w:color w:val="006400"/>
          <w:sz w:val="18"/>
        </w:rPr>
        <w:t>담론</w:t>
      </w:r>
      <w:r>
        <w:rPr>
          <w:rFonts w:ascii="맑은 고딕" w:hAnsi="맑은 고딕" w:eastAsia="맑은 고딕"/>
          <w:sz w:val="22"/>
        </w:rPr>
        <w:t xml:space="preserve">, </w:t>
      </w:r>
      <w:r>
        <w:rPr>
          <w:rFonts w:ascii="Consolas" w:hAnsi="Consolas"/>
          <w:color w:val="006400"/>
          <w:sz w:val="18"/>
        </w:rPr>
        <w:t>네트워크</w:t>
      </w:r>
      <w:r>
        <w:rPr>
          <w:rFonts w:ascii="맑은 고딕" w:hAnsi="맑은 고딕" w:eastAsia="맑은 고딕"/>
          <w:sz w:val="22"/>
        </w:rPr>
        <w:t xml:space="preserve"> | 선버스트 L1 데이터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sunburst_l1.제도</w:t>
      </w:r>
      <w:r>
        <w:rPr>
          <w:rFonts w:ascii="맑은 고딕" w:hAnsi="맑은 고딕" w:eastAsia="맑은 고딕"/>
          <w:sz w:val="22"/>
        </w:rPr>
        <w:t xml:space="preserve"> | number | Yes | Range: 0-1 | 제도적 성취 비율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sunburst_l1.학술</w:t>
      </w:r>
      <w:r>
        <w:rPr>
          <w:rFonts w:ascii="맑은 고딕" w:hAnsi="맑은 고딕" w:eastAsia="맑은 고딕"/>
          <w:sz w:val="22"/>
        </w:rPr>
        <w:t xml:space="preserve"> | number | Yes | Range: 0-1 | 학술적 활동 비율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sunburst_l1.담론</w:t>
      </w:r>
      <w:r>
        <w:rPr>
          <w:rFonts w:ascii="맑은 고딕" w:hAnsi="맑은 고딕" w:eastAsia="맑은 고딕"/>
          <w:sz w:val="22"/>
        </w:rPr>
        <w:t xml:space="preserve"> | number | Yes | Range: 0-1 | 담론적 영향 비율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sunburst_l1.네트워크</w:t>
      </w:r>
      <w:r>
        <w:rPr>
          <w:rFonts w:ascii="맑은 고딕" w:hAnsi="맑은 고딕" w:eastAsia="맑은 고딕"/>
          <w:sz w:val="22"/>
        </w:rPr>
        <w:t xml:space="preserve"> | number | Yes | Range: 0-1 | 네트워크 연결 비율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weights_version</w:t>
      </w:r>
      <w:r>
        <w:rPr>
          <w:rFonts w:ascii="맑은 고딕" w:hAnsi="맑은 고딕" w:eastAsia="맑은 고딕"/>
          <w:sz w:val="22"/>
        </w:rPr>
        <w:t xml:space="preserve"> | string | Yes | - | 가중치 버전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updated_at</w:t>
      </w:r>
      <w:r>
        <w:rPr>
          <w:rFonts w:ascii="맑은 고딕" w:hAnsi="맑은 고딕" w:eastAsia="맑은 고딕"/>
          <w:sz w:val="22"/>
        </w:rPr>
        <w:t xml:space="preserve"> | string | Yes | ISO 8601 | 업데이트 시간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consistency_check</w:t>
      </w:r>
      <w:r>
        <w:rPr>
          <w:rFonts w:ascii="맑은 고딕" w:hAnsi="맑은 고딕" w:eastAsia="맑은 고딕"/>
          <w:sz w:val="22"/>
        </w:rPr>
        <w:t xml:space="preserve"> | object | Yes | - | 일관성 검증 결과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consistency_check.passed</w:t>
      </w:r>
      <w:r>
        <w:rPr>
          <w:rFonts w:ascii="맑은 고딕" w:hAnsi="맑은 고딕" w:eastAsia="맑은 고딕"/>
          <w:sz w:val="22"/>
        </w:rPr>
        <w:t xml:space="preserve"> | boolean | Yes | - | ±0.5p 검증 통과 여부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consistency_check.error</w:t>
      </w:r>
      <w:r>
        <w:rPr>
          <w:rFonts w:ascii="맑은 고딕" w:hAnsi="맑은 고딕" w:eastAsia="맑은 고딕"/>
          <w:sz w:val="22"/>
        </w:rPr>
        <w:t xml:space="preserve"> | number | Yes | Range: 0-0.5 | 오차 값 |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사전 조건 (Preconditions)</w:t>
      </w:r>
      <w:r>
        <w:rPr>
          <w:rFonts w:ascii="맑은 고딕" w:hAnsi="맑은 고딕" w:eastAsia="맑은 고딕"/>
          <w:sz w:val="22"/>
        </w:rPr>
        <w:t>:</w:t>
      </w:r>
    </w:p>
    <w:p/>
    <w:p>
      <w:pPr>
        <w:pStyle w:val="ListBullet"/>
      </w:pPr>
      <w:r>
        <w:rPr>
          <w:rFonts w:ascii="맑은 고딕" w:hAnsi="맑은 고딕" w:eastAsia="맑은 고딕"/>
          <w:sz w:val="22"/>
        </w:rPr>
        <w:t>Firestore `artist_summary` 컬렉션이 존재해야 함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`artist_id`가 유효한 형식이어야 함 (`^ARTIST_\d{4}$`)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사후 조건 (Postconditions)</w:t>
      </w:r>
      <w:r>
        <w:rPr>
          <w:rFonts w:ascii="맑은 고딕" w:hAnsi="맑은 고딕" w:eastAsia="맑은 고딕"/>
          <w:sz w:val="22"/>
        </w:rPr>
        <w:t>:</w:t>
      </w:r>
    </w:p>
    <w:p/>
    <w:p>
      <w:pPr>
        <w:pStyle w:val="ListBullet"/>
      </w:pPr>
      <w:r>
        <w:rPr>
          <w:rFonts w:ascii="맑은 고딕" w:hAnsi="맑은 고딕" w:eastAsia="맑은 고딕"/>
          <w:sz w:val="22"/>
        </w:rPr>
        <w:t>응답 시간 &lt; 2초 (p95)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±0.5p 일관성 검증 통과 (radar5 합계 vs sunburst_l1 매핑 합계)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HTTP 상태 코드 200 (성공) 또는 404 (데이터 없음, mock 반환 시도)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예외 처리 (Exception Handling)</w:t>
      </w:r>
      <w:r>
        <w:rPr>
          <w:rFonts w:ascii="맑은 고딕" w:hAnsi="맑은 고딕" w:eastAsia="맑은 고딕"/>
          <w:sz w:val="22"/>
        </w:rPr>
        <w:t>:</w:t>
      </w:r>
    </w:p>
    <w:p/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404 Not Found</w:t>
      </w:r>
      <w:r>
        <w:rPr>
          <w:rFonts w:ascii="맑은 고딕" w:hAnsi="맑은 고딕" w:eastAsia="맑은 고딕"/>
          <w:sz w:val="22"/>
        </w:rPr>
        <w:t>: 데이터 없을 시 `mockData.js`에서 조회 후 반환 (로그 기록)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400 Bad Request</w:t>
      </w:r>
      <w:r>
        <w:rPr>
          <w:rFonts w:ascii="맑은 고딕" w:hAnsi="맑은 고딕" w:eastAsia="맑은 고딕"/>
          <w:sz w:val="22"/>
        </w:rPr>
        <w:t>: `artist_id` 패턴 불일치 시 `ERR_INVALID_PARAM` 반환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AC 커버리지</w:t>
      </w:r>
      <w:r>
        <w:rPr>
          <w:rFonts w:ascii="맑은 고딕" w:hAnsi="맑은 고딕" w:eastAsia="맑은 고딕"/>
          <w:sz w:val="22"/>
        </w:rPr>
        <w:t>: 100% ([AC-P1-DQ-001](SRD.md#fr-p1-dq-001-아티스트-요약-데이터-조회))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테스트 케이스</w:t>
      </w:r>
      <w:r>
        <w:rPr>
          <w:rFonts w:ascii="맑은 고딕" w:hAnsi="맑은 고딕" w:eastAsia="맑은 고딕"/>
          <w:sz w:val="22"/>
        </w:rPr>
        <w:t>: [E2E-P1-001](../testing/E2E_TEST_SCENARIOS.md#s1-phase-1-로딩렌더링)</w:t>
      </w:r>
    </w:p>
    <w:p/>
    <w:p>
      <w:r>
        <w:t>________________________________________________________________________________</w:t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FR-P1-SUN-001: Sunburst 상세 데이터 조회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설명</w:t>
      </w:r>
      <w:r>
        <w:rPr>
          <w:rFonts w:ascii="맑은 고딕" w:hAnsi="맑은 고딕" w:eastAsia="맑은 고딕"/>
          <w:sz w:val="22"/>
        </w:rPr>
        <w:t>: 시스템은 아티스트 ID를 입력받아 sunburst 상세 데이터(L1/L2 계층)를 조회하여 반환해야 한다.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SRD FR ID</w:t>
      </w:r>
      <w:r>
        <w:rPr>
          <w:rFonts w:ascii="맑은 고딕" w:hAnsi="맑은 고딕" w:eastAsia="맑은 고딕"/>
          <w:sz w:val="22"/>
        </w:rPr>
        <w:t>: [FR-P1-DQ-001](SRD.md#fr-p1-dq-001-아티스트-요약-데이터-조회) (보완)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API 매핑</w:t>
      </w:r>
      <w:r>
        <w:rPr>
          <w:rFonts w:ascii="맑은 고딕" w:hAnsi="맑은 고딕" w:eastAsia="맑은 고딕"/>
          <w:sz w:val="22"/>
        </w:rPr>
        <w:t>: `GET /api/artist/{id}/sunburst` ([API Spec Section 4.2](../api/API_SPECIFICATION.md#get-apipartistidsunburst))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입력 (Input)</w:t>
      </w:r>
      <w:r>
        <w:rPr>
          <w:rFonts w:ascii="맑은 고딕" w:hAnsi="맑은 고딕" w:eastAsia="맑은 고딕"/>
          <w:sz w:val="22"/>
        </w:rPr>
        <w:t>:</w:t>
      </w:r>
    </w:p>
    <w:p/>
    <w:p>
      <w:r>
        <w:rPr>
          <w:rFonts w:ascii="맑은 고딕" w:hAnsi="맑은 고딕" w:eastAsia="맑은 고딕"/>
          <w:sz w:val="22"/>
        </w:rPr>
        <w:t>| 필드 | 타입 | 필수 | 검증 규칙 | 설명 |</w:t>
      </w:r>
    </w:p>
    <w:p>
      <w:r>
        <w:rPr>
          <w:rFonts w:ascii="맑은 고딕" w:hAnsi="맑은 고딕" w:eastAsia="맑은 고딕"/>
          <w:sz w:val="22"/>
        </w:rPr>
        <w:t>|------|------|------|----------|------|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id</w:t>
      </w:r>
      <w:r>
        <w:rPr>
          <w:rFonts w:ascii="맑은 고딕" w:hAnsi="맑은 고딕" w:eastAsia="맑은 고딕"/>
          <w:sz w:val="22"/>
        </w:rPr>
        <w:t xml:space="preserve"> | string | Yes | Pattern: </w:t>
      </w:r>
      <w:r>
        <w:rPr>
          <w:rFonts w:ascii="Consolas" w:hAnsi="Consolas"/>
          <w:color w:val="006400"/>
          <w:sz w:val="18"/>
        </w:rPr>
        <w:t>^ARTIST_\d{4}$</w:t>
      </w:r>
      <w:r>
        <w:rPr>
          <w:rFonts w:ascii="맑은 고딕" w:hAnsi="맑은 고딕" w:eastAsia="맑은 고딕"/>
          <w:sz w:val="22"/>
        </w:rPr>
        <w:t xml:space="preserve"> | 아티스트 ID (Path Parameter) |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출력 (Output)</w:t>
      </w:r>
      <w:r>
        <w:rPr>
          <w:rFonts w:ascii="맑은 고딕" w:hAnsi="맑은 고딕" w:eastAsia="맑은 고딕"/>
          <w:sz w:val="22"/>
        </w:rPr>
        <w:t>:</w:t>
      </w:r>
    </w:p>
    <w:p/>
    <w:p>
      <w:r>
        <w:rPr>
          <w:rFonts w:ascii="맑은 고딕" w:hAnsi="맑은 고딕" w:eastAsia="맑은 고딕"/>
          <w:sz w:val="22"/>
        </w:rPr>
        <w:t>| 필드 | 타입 | 필수 | 검증 규칙 | 설명 |</w:t>
      </w:r>
    </w:p>
    <w:p>
      <w:r>
        <w:rPr>
          <w:rFonts w:ascii="맑은 고딕" w:hAnsi="맑은 고딕" w:eastAsia="맑은 고딕"/>
          <w:sz w:val="22"/>
        </w:rPr>
        <w:t>|------|------|------|----------|------|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sunburst</w:t>
      </w:r>
      <w:r>
        <w:rPr>
          <w:rFonts w:ascii="맑은 고딕" w:hAnsi="맑은 고딕" w:eastAsia="맑은 고딕"/>
          <w:sz w:val="22"/>
        </w:rPr>
        <w:t xml:space="preserve"> | object | Yes | - | Sunburst 데이터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sunburst.l1</w:t>
      </w:r>
      <w:r>
        <w:rPr>
          <w:rFonts w:ascii="맑은 고딕" w:hAnsi="맑은 고딕" w:eastAsia="맑은 고딕"/>
          <w:sz w:val="22"/>
        </w:rPr>
        <w:t xml:space="preserve"> | object | Yes | Required: </w:t>
      </w:r>
      <w:r>
        <w:rPr>
          <w:rFonts w:ascii="Consolas" w:hAnsi="Consolas"/>
          <w:color w:val="006400"/>
          <w:sz w:val="18"/>
        </w:rPr>
        <w:t>제도</w:t>
      </w:r>
      <w:r>
        <w:rPr>
          <w:rFonts w:ascii="맑은 고딕" w:hAnsi="맑은 고딕" w:eastAsia="맑은 고딕"/>
          <w:sz w:val="22"/>
        </w:rPr>
        <w:t xml:space="preserve">, </w:t>
      </w:r>
      <w:r>
        <w:rPr>
          <w:rFonts w:ascii="Consolas" w:hAnsi="Consolas"/>
          <w:color w:val="006400"/>
          <w:sz w:val="18"/>
        </w:rPr>
        <w:t>학술</w:t>
      </w:r>
      <w:r>
        <w:rPr>
          <w:rFonts w:ascii="맑은 고딕" w:hAnsi="맑은 고딕" w:eastAsia="맑은 고딕"/>
          <w:sz w:val="22"/>
        </w:rPr>
        <w:t xml:space="preserve">, </w:t>
      </w:r>
      <w:r>
        <w:rPr>
          <w:rFonts w:ascii="Consolas" w:hAnsi="Consolas"/>
          <w:color w:val="006400"/>
          <w:sz w:val="18"/>
        </w:rPr>
        <w:t>담론</w:t>
      </w:r>
      <w:r>
        <w:rPr>
          <w:rFonts w:ascii="맑은 고딕" w:hAnsi="맑은 고딕" w:eastAsia="맑은 고딕"/>
          <w:sz w:val="22"/>
        </w:rPr>
        <w:t xml:space="preserve">, </w:t>
      </w:r>
      <w:r>
        <w:rPr>
          <w:rFonts w:ascii="Consolas" w:hAnsi="Consolas"/>
          <w:color w:val="006400"/>
          <w:sz w:val="18"/>
        </w:rPr>
        <w:t>네트워크</w:t>
      </w:r>
      <w:r>
        <w:rPr>
          <w:rFonts w:ascii="맑은 고딕" w:hAnsi="맑은 고딕" w:eastAsia="맑은 고딕"/>
          <w:sz w:val="22"/>
        </w:rPr>
        <w:t xml:space="preserve"> | L1 계층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sunburst.l2</w:t>
      </w:r>
      <w:r>
        <w:rPr>
          <w:rFonts w:ascii="맑은 고딕" w:hAnsi="맑은 고딕" w:eastAsia="맑은 고딕"/>
          <w:sz w:val="22"/>
        </w:rPr>
        <w:t xml:space="preserve"> | object | No | - | L2 계층 (예: </w:t>
      </w:r>
      <w:r>
        <w:rPr>
          <w:rFonts w:ascii="Consolas" w:hAnsi="Consolas"/>
          <w:color w:val="006400"/>
          <w:sz w:val="18"/>
        </w:rPr>
        <w:t>제도.전시</w:t>
      </w:r>
      <w:r>
        <w:rPr>
          <w:rFonts w:ascii="맑은 고딕" w:hAnsi="맑은 고딕" w:eastAsia="맑은 고딕"/>
          <w:sz w:val="22"/>
        </w:rPr>
        <w:t xml:space="preserve">, </w:t>
      </w:r>
      <w:r>
        <w:rPr>
          <w:rFonts w:ascii="Consolas" w:hAnsi="Consolas"/>
          <w:color w:val="006400"/>
          <w:sz w:val="18"/>
        </w:rPr>
        <w:t>제도.상</w:t>
      </w:r>
      <w:r>
        <w:rPr>
          <w:rFonts w:ascii="맑은 고딕" w:hAnsi="맑은 고딕" w:eastAsia="맑은 고딕"/>
          <w:sz w:val="22"/>
        </w:rPr>
        <w:t>)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artist_id</w:t>
      </w:r>
      <w:r>
        <w:rPr>
          <w:rFonts w:ascii="맑은 고딕" w:hAnsi="맑은 고딕" w:eastAsia="맑은 고딕"/>
          <w:sz w:val="22"/>
        </w:rPr>
        <w:t xml:space="preserve"> | string | Yes | Pattern: </w:t>
      </w:r>
      <w:r>
        <w:rPr>
          <w:rFonts w:ascii="Consolas" w:hAnsi="Consolas"/>
          <w:color w:val="006400"/>
          <w:sz w:val="18"/>
        </w:rPr>
        <w:t>^ARTIST_\d{4}$</w:t>
      </w:r>
      <w:r>
        <w:rPr>
          <w:rFonts w:ascii="맑은 고딕" w:hAnsi="맑은 고딕" w:eastAsia="맑은 고딕"/>
          <w:sz w:val="22"/>
        </w:rPr>
        <w:t xml:space="preserve"> | 아티스트 ID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generated_at</w:t>
      </w:r>
      <w:r>
        <w:rPr>
          <w:rFonts w:ascii="맑은 고딕" w:hAnsi="맑은 고딕" w:eastAsia="맑은 고딕"/>
          <w:sz w:val="22"/>
        </w:rPr>
        <w:t xml:space="preserve"> | string | Yes | ISO 8601 | 생성 시간 |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사전 조건 (Preconditions)</w:t>
      </w:r>
      <w:r>
        <w:rPr>
          <w:rFonts w:ascii="맑은 고딕" w:hAnsi="맑은 고딕" w:eastAsia="맑은 고딕"/>
          <w:sz w:val="22"/>
        </w:rPr>
        <w:t>:</w:t>
      </w:r>
    </w:p>
    <w:p/>
    <w:p>
      <w:pPr>
        <w:pStyle w:val="ListBullet"/>
      </w:pPr>
      <w:r>
        <w:rPr>
          <w:rFonts w:ascii="맑은 고딕" w:hAnsi="맑은 고딕" w:eastAsia="맑은 고딕"/>
          <w:sz w:val="22"/>
        </w:rPr>
        <w:t>Firestore `sunburst_snapshots` 또는 `artist_summary` 컬렉션 접근 가능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사후 조건 (Postconditions)</w:t>
      </w:r>
      <w:r>
        <w:rPr>
          <w:rFonts w:ascii="맑은 고딕" w:hAnsi="맑은 고딕" w:eastAsia="맑은 고딕"/>
          <w:sz w:val="22"/>
        </w:rPr>
        <w:t>:</w:t>
      </w:r>
    </w:p>
    <w:p/>
    <w:p>
      <w:pPr>
        <w:pStyle w:val="ListBullet"/>
      </w:pPr>
      <w:r>
        <w:rPr>
          <w:rFonts w:ascii="맑은 고딕" w:hAnsi="맑은 고딕" w:eastAsia="맑은 고딕"/>
          <w:sz w:val="22"/>
        </w:rPr>
        <w:t>응답 시간 &lt; 2초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L1 데이터 정확도 100%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스냅샷 없을 시 on-the-fly 생성 및 저장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예외 처리 (Exception Handling)</w:t>
      </w:r>
      <w:r>
        <w:rPr>
          <w:rFonts w:ascii="맑은 고딕" w:hAnsi="맑은 고딕" w:eastAsia="맑은 고딕"/>
          <w:sz w:val="22"/>
        </w:rPr>
        <w:t>:</w:t>
      </w:r>
    </w:p>
    <w:p/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404 Not Found</w:t>
      </w:r>
      <w:r>
        <w:rPr>
          <w:rFonts w:ascii="맑은 고딕" w:hAnsi="맑은 고딕" w:eastAsia="맑은 고딕"/>
          <w:sz w:val="22"/>
        </w:rPr>
        <w:t>: 아티스트 없음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500 Internal Server Error</w:t>
      </w:r>
      <w:r>
        <w:rPr>
          <w:rFonts w:ascii="맑은 고딕" w:hAnsi="맑은 고딕" w:eastAsia="맑은 고딕"/>
          <w:sz w:val="22"/>
        </w:rPr>
        <w:t>: on-the-fly 생성 실패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AC 커버리지</w:t>
      </w:r>
      <w:r>
        <w:rPr>
          <w:rFonts w:ascii="맑은 고딕" w:hAnsi="맑은 고딕" w:eastAsia="맑은 고딕"/>
          <w:sz w:val="22"/>
        </w:rPr>
        <w:t>: 80% (SRD FR-P1-DQ-001 확장)</w:t>
      </w:r>
    </w:p>
    <w:p/>
    <w:p>
      <w:r>
        <w:t>________________________________________________________________________________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4.2 Phase 2: 커리어 궤적 분석 (Career Trajectory Analysis)</w:t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FR-P2-TIM-001: 시계열 데이터 조회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설명</w:t>
      </w:r>
      <w:r>
        <w:rPr>
          <w:rFonts w:ascii="맑은 고딕" w:hAnsi="맑은 고딕" w:eastAsia="맑은 고딕"/>
          <w:sz w:val="22"/>
        </w:rPr>
        <w:t>: 시스템은 아티스트 ID와 축을 입력받아 `timeseries` 컬렉션에서 `bins[{t,v}]` 데이터를 조회하여 반환해야 한다. Time Window Rules가 적용되어야 한다.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SRD FR ID</w:t>
      </w:r>
      <w:r>
        <w:rPr>
          <w:rFonts w:ascii="맑은 고딕" w:hAnsi="맑은 고딕" w:eastAsia="맑은 고딕"/>
          <w:sz w:val="22"/>
        </w:rPr>
        <w:t>: [FR-P2-DQ-001](SRD.md#fr-p2-dq-001-시계열-데이터-조회)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API 매핑</w:t>
      </w:r>
      <w:r>
        <w:rPr>
          <w:rFonts w:ascii="맑은 고딕" w:hAnsi="맑은 고딕" w:eastAsia="맑은 고딕"/>
          <w:sz w:val="22"/>
        </w:rPr>
        <w:t>: `GET /api/artist/{id}/timeseries/{axis}` ([API Spec Section 4.3](../api/API_SPECIFICATION.md#get-apipartistidtimeseriesaxis))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입력 (Input)</w:t>
      </w:r>
      <w:r>
        <w:rPr>
          <w:rFonts w:ascii="맑은 고딕" w:hAnsi="맑은 고딕" w:eastAsia="맑은 고딕"/>
          <w:sz w:val="22"/>
        </w:rPr>
        <w:t>:</w:t>
      </w:r>
    </w:p>
    <w:p/>
    <w:p>
      <w:r>
        <w:rPr>
          <w:rFonts w:ascii="맑은 고딕" w:hAnsi="맑은 고딕" w:eastAsia="맑은 고딕"/>
          <w:sz w:val="22"/>
        </w:rPr>
        <w:t>| 필드 | 타입 | 필수 | 검증 규칙 | 설명 |</w:t>
      </w:r>
    </w:p>
    <w:p>
      <w:r>
        <w:rPr>
          <w:rFonts w:ascii="맑은 고딕" w:hAnsi="맑은 고딕" w:eastAsia="맑은 고딕"/>
          <w:sz w:val="22"/>
        </w:rPr>
        <w:t>|------|------|------|----------|------|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id</w:t>
      </w:r>
      <w:r>
        <w:rPr>
          <w:rFonts w:ascii="맑은 고딕" w:hAnsi="맑은 고딕" w:eastAsia="맑은 고딕"/>
          <w:sz w:val="22"/>
        </w:rPr>
        <w:t xml:space="preserve"> | string | Yes | Pattern: </w:t>
      </w:r>
      <w:r>
        <w:rPr>
          <w:rFonts w:ascii="Consolas" w:hAnsi="Consolas"/>
          <w:color w:val="006400"/>
          <w:sz w:val="18"/>
        </w:rPr>
        <w:t>^ARTIST_\d{4}$</w:t>
      </w:r>
      <w:r>
        <w:rPr>
          <w:rFonts w:ascii="맑은 고딕" w:hAnsi="맑은 고딕" w:eastAsia="맑은 고딕"/>
          <w:sz w:val="22"/>
        </w:rPr>
        <w:t xml:space="preserve"> | 아티스트 ID (Path Parameter)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axis</w:t>
      </w:r>
      <w:r>
        <w:rPr>
          <w:rFonts w:ascii="맑은 고딕" w:hAnsi="맑은 고딕" w:eastAsia="맑은 고딕"/>
          <w:sz w:val="22"/>
        </w:rPr>
        <w:t xml:space="preserve"> | string | Yes | Enum: </w:t>
      </w:r>
      <w:r>
        <w:rPr>
          <w:rFonts w:ascii="Consolas" w:hAnsi="Consolas"/>
          <w:color w:val="006400"/>
          <w:sz w:val="18"/>
        </w:rPr>
        <w:t>제도</w:t>
      </w:r>
      <w:r>
        <w:rPr>
          <w:rFonts w:ascii="맑은 고딕" w:hAnsi="맑은 고딕" w:eastAsia="맑은 고딕"/>
          <w:sz w:val="22"/>
        </w:rPr>
        <w:t xml:space="preserve">, </w:t>
      </w:r>
      <w:r>
        <w:rPr>
          <w:rFonts w:ascii="Consolas" w:hAnsi="Consolas"/>
          <w:color w:val="006400"/>
          <w:sz w:val="18"/>
        </w:rPr>
        <w:t>학술</w:t>
      </w:r>
      <w:r>
        <w:rPr>
          <w:rFonts w:ascii="맑은 고딕" w:hAnsi="맑은 고딕" w:eastAsia="맑은 고딕"/>
          <w:sz w:val="22"/>
        </w:rPr>
        <w:t xml:space="preserve">, </w:t>
      </w:r>
      <w:r>
        <w:rPr>
          <w:rFonts w:ascii="Consolas" w:hAnsi="Consolas"/>
          <w:color w:val="006400"/>
          <w:sz w:val="18"/>
        </w:rPr>
        <w:t>담론</w:t>
      </w:r>
      <w:r>
        <w:rPr>
          <w:rFonts w:ascii="맑은 고딕" w:hAnsi="맑은 고딕" w:eastAsia="맑은 고딕"/>
          <w:sz w:val="22"/>
        </w:rPr>
        <w:t xml:space="preserve">, </w:t>
      </w:r>
      <w:r>
        <w:rPr>
          <w:rFonts w:ascii="Consolas" w:hAnsi="Consolas"/>
          <w:color w:val="006400"/>
          <w:sz w:val="18"/>
        </w:rPr>
        <w:t>네트워크</w:t>
      </w:r>
      <w:r>
        <w:rPr>
          <w:rFonts w:ascii="맑은 고딕" w:hAnsi="맑은 고딕" w:eastAsia="맑은 고딕"/>
          <w:sz w:val="22"/>
        </w:rPr>
        <w:t xml:space="preserve"> | 축 이름 (Path Parameter, 엄격 enum 검증)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window</w:t>
      </w:r>
      <w:r>
        <w:rPr>
          <w:rFonts w:ascii="맑은 고딕" w:hAnsi="맑은 고딕" w:eastAsia="맑은 고딕"/>
          <w:sz w:val="22"/>
        </w:rPr>
        <w:t xml:space="preserve"> | string | No | - | 시간창 (Query Parameter, default: "default")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limit</w:t>
      </w:r>
      <w:r>
        <w:rPr>
          <w:rFonts w:ascii="맑은 고딕" w:hAnsi="맑은 고딕" w:eastAsia="맑은 고딕"/>
          <w:sz w:val="22"/>
        </w:rPr>
        <w:t xml:space="preserve"> | integer | No | Range: 1-100 | bins 개수 (Query Parameter, default: 50) |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출력 (Output)</w:t>
      </w:r>
      <w:r>
        <w:rPr>
          <w:rFonts w:ascii="맑은 고딕" w:hAnsi="맑은 고딕" w:eastAsia="맑은 고딕"/>
          <w:sz w:val="22"/>
        </w:rPr>
        <w:t>:</w:t>
      </w:r>
    </w:p>
    <w:p/>
    <w:p>
      <w:r>
        <w:rPr>
          <w:rFonts w:ascii="맑은 고딕" w:hAnsi="맑은 고딕" w:eastAsia="맑은 고딕"/>
          <w:sz w:val="22"/>
        </w:rPr>
        <w:t>| 필드 | 타입 | 필수 | 검증 규칙 | 설명 |</w:t>
      </w:r>
    </w:p>
    <w:p>
      <w:r>
        <w:rPr>
          <w:rFonts w:ascii="맑은 고딕" w:hAnsi="맑은 고딕" w:eastAsia="맑은 고딕"/>
          <w:sz w:val="22"/>
        </w:rPr>
        <w:t>|------|------|------|----------|------|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artist_id</w:t>
      </w:r>
      <w:r>
        <w:rPr>
          <w:rFonts w:ascii="맑은 고딕" w:hAnsi="맑은 고딕" w:eastAsia="맑은 고딕"/>
          <w:sz w:val="22"/>
        </w:rPr>
        <w:t xml:space="preserve"> | string | Yes | Pattern: </w:t>
      </w:r>
      <w:r>
        <w:rPr>
          <w:rFonts w:ascii="Consolas" w:hAnsi="Consolas"/>
          <w:color w:val="006400"/>
          <w:sz w:val="18"/>
        </w:rPr>
        <w:t>^ARTIST_\d{4}$</w:t>
      </w:r>
      <w:r>
        <w:rPr>
          <w:rFonts w:ascii="맑은 고딕" w:hAnsi="맑은 고딕" w:eastAsia="맑은 고딕"/>
          <w:sz w:val="22"/>
        </w:rPr>
        <w:t xml:space="preserve"> | 아티스트 ID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axis</w:t>
      </w:r>
      <w:r>
        <w:rPr>
          <w:rFonts w:ascii="맑은 고딕" w:hAnsi="맑은 고딕" w:eastAsia="맑은 고딕"/>
          <w:sz w:val="22"/>
        </w:rPr>
        <w:t xml:space="preserve"> | string | Yes | Enum: </w:t>
      </w:r>
      <w:r>
        <w:rPr>
          <w:rFonts w:ascii="Consolas" w:hAnsi="Consolas"/>
          <w:color w:val="006400"/>
          <w:sz w:val="18"/>
        </w:rPr>
        <w:t>제도</w:t>
      </w:r>
      <w:r>
        <w:rPr>
          <w:rFonts w:ascii="맑은 고딕" w:hAnsi="맑은 고딕" w:eastAsia="맑은 고딕"/>
          <w:sz w:val="22"/>
        </w:rPr>
        <w:t xml:space="preserve">, </w:t>
      </w:r>
      <w:r>
        <w:rPr>
          <w:rFonts w:ascii="Consolas" w:hAnsi="Consolas"/>
          <w:color w:val="006400"/>
          <w:sz w:val="18"/>
        </w:rPr>
        <w:t>학술</w:t>
      </w:r>
      <w:r>
        <w:rPr>
          <w:rFonts w:ascii="맑은 고딕" w:hAnsi="맑은 고딕" w:eastAsia="맑은 고딕"/>
          <w:sz w:val="22"/>
        </w:rPr>
        <w:t xml:space="preserve">, </w:t>
      </w:r>
      <w:r>
        <w:rPr>
          <w:rFonts w:ascii="Consolas" w:hAnsi="Consolas"/>
          <w:color w:val="006400"/>
          <w:sz w:val="18"/>
        </w:rPr>
        <w:t>담론</w:t>
      </w:r>
      <w:r>
        <w:rPr>
          <w:rFonts w:ascii="맑은 고딕" w:hAnsi="맑은 고딕" w:eastAsia="맑은 고딕"/>
          <w:sz w:val="22"/>
        </w:rPr>
        <w:t xml:space="preserve">, </w:t>
      </w:r>
      <w:r>
        <w:rPr>
          <w:rFonts w:ascii="Consolas" w:hAnsi="Consolas"/>
          <w:color w:val="006400"/>
          <w:sz w:val="18"/>
        </w:rPr>
        <w:t>네트워크</w:t>
      </w:r>
      <w:r>
        <w:rPr>
          <w:rFonts w:ascii="맑은 고딕" w:hAnsi="맑은 고딕" w:eastAsia="맑은 고딕"/>
          <w:sz w:val="22"/>
        </w:rPr>
        <w:t xml:space="preserve"> | 축 이름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bins</w:t>
      </w:r>
      <w:r>
        <w:rPr>
          <w:rFonts w:ascii="맑은 고딕" w:hAnsi="맑은 고딕" w:eastAsia="맑은 고딕"/>
          <w:sz w:val="22"/>
        </w:rPr>
        <w:t xml:space="preserve"> | array[Bin] | Yes | MinItems: 1, MaxItems: 100 | 시계열 bins 배열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bins[].t</w:t>
      </w:r>
      <w:r>
        <w:rPr>
          <w:rFonts w:ascii="맑은 고딕" w:hAnsi="맑은 고딕" w:eastAsia="맑은 고딕"/>
          <w:sz w:val="22"/>
        </w:rPr>
        <w:t xml:space="preserve"> | integer | Yes | Minimum: 0 | 상대 시간축 (t_relative)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bins[].v</w:t>
      </w:r>
      <w:r>
        <w:rPr>
          <w:rFonts w:ascii="맑은 고딕" w:hAnsi="맑은 고딕" w:eastAsia="맑은 고딕"/>
          <w:sz w:val="22"/>
        </w:rPr>
        <w:t xml:space="preserve"> | number | Yes | Range: 0-100 | 값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window_applied</w:t>
      </w:r>
      <w:r>
        <w:rPr>
          <w:rFonts w:ascii="맑은 고딕" w:hAnsi="맑은 고딕" w:eastAsia="맑은 고딕"/>
          <w:sz w:val="22"/>
        </w:rPr>
        <w:t xml:space="preserve"> | object | Yes | - | 적용된 시간창 규칙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window_applied.type</w:t>
      </w:r>
      <w:r>
        <w:rPr>
          <w:rFonts w:ascii="맑은 고딕" w:hAnsi="맑은 고딕" w:eastAsia="맑은 고딕"/>
          <w:sz w:val="22"/>
        </w:rPr>
        <w:t xml:space="preserve"> | string | Yes | - | 규칙 타입 (예: "10y_weighted")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window_applied.boost</w:t>
      </w:r>
      <w:r>
        <w:rPr>
          <w:rFonts w:ascii="맑은 고딕" w:hAnsi="맑은 고딕" w:eastAsia="맑은 고딕"/>
          <w:sz w:val="22"/>
        </w:rPr>
        <w:t xml:space="preserve"> | number | Yes | - | 가중치 boost 값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version</w:t>
      </w:r>
      <w:r>
        <w:rPr>
          <w:rFonts w:ascii="맑은 고딕" w:hAnsi="맑은 고딕" w:eastAsia="맑은 고딕"/>
          <w:sz w:val="22"/>
        </w:rPr>
        <w:t xml:space="preserve"> | string | Yes | - | 데이터 버전 |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사전 조건 (Preconditions)</w:t>
      </w:r>
      <w:r>
        <w:rPr>
          <w:rFonts w:ascii="맑은 고딕" w:hAnsi="맑은 고딕" w:eastAsia="맑은 고딕"/>
          <w:sz w:val="22"/>
        </w:rPr>
        <w:t>:</w:t>
      </w:r>
    </w:p>
    <w:p/>
    <w:p>
      <w:pPr>
        <w:pStyle w:val="ListBullet"/>
      </w:pPr>
      <w:r>
        <w:rPr>
          <w:rFonts w:ascii="맑은 고딕" w:hAnsi="맑은 고딕" w:eastAsia="맑은 고딕"/>
          <w:sz w:val="22"/>
        </w:rPr>
        <w:t>Firestore `timeseries` 컬렉션에 복합 인덱스 `(artist_id, axis, version DESC)` 존재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`axis`가 유효한 enum 값이어야 함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사후 조건 (Postconditions)</w:t>
      </w:r>
      <w:r>
        <w:rPr>
          <w:rFonts w:ascii="맑은 고딕" w:hAnsi="맑은 고딕" w:eastAsia="맑은 고딕"/>
          <w:sz w:val="22"/>
        </w:rPr>
        <w:t>:</w:t>
      </w:r>
    </w:p>
    <w:p/>
    <w:p>
      <w:pPr>
        <w:pStyle w:val="ListBullet"/>
      </w:pPr>
      <w:r>
        <w:rPr>
          <w:rFonts w:ascii="맑은 고딕" w:hAnsi="맑은 고딕" w:eastAsia="맑은 고딕"/>
          <w:sz w:val="22"/>
        </w:rPr>
        <w:t>응답 시간 &lt; 300ms (p95)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Time Window Rules 적용 완료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bins 배열이 시간순 정렬됨 (`bins[i].t &lt; bins[i+1].t`)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인덱스 히트율 99%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예외 처리 (Exception Handling)</w:t>
      </w:r>
      <w:r>
        <w:rPr>
          <w:rFonts w:ascii="맑은 고딕" w:hAnsi="맑은 고딕" w:eastAsia="맑은 고딕"/>
          <w:sz w:val="22"/>
        </w:rPr>
        <w:t>:</w:t>
      </w:r>
    </w:p>
    <w:p/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400 Bad Request</w:t>
      </w:r>
      <w:r>
        <w:rPr>
          <w:rFonts w:ascii="맑은 고딕" w:hAnsi="맑은 고딕" w:eastAsia="맑은 고딕"/>
          <w:sz w:val="22"/>
        </w:rPr>
        <w:t>: `axis` enum 불일치 시 `ERR_INVALID_AXIS` 반환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404 Not Found</w:t>
      </w:r>
      <w:r>
        <w:rPr>
          <w:rFonts w:ascii="맑은 고딕" w:hAnsi="맑은 고딕" w:eastAsia="맑은 고딕"/>
          <w:sz w:val="22"/>
        </w:rPr>
        <w:t>: 데이터 없을 시 빈 배열 반환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500 Internal Server Error</w:t>
      </w:r>
      <w:r>
        <w:rPr>
          <w:rFonts w:ascii="맑은 고딕" w:hAnsi="맑은 고딕" w:eastAsia="맑은 고딕"/>
          <w:sz w:val="22"/>
        </w:rPr>
        <w:t>: Rules 적용 실패 시 로그 기록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AC 커버리지</w:t>
      </w:r>
      <w:r>
        <w:rPr>
          <w:rFonts w:ascii="맑은 고딕" w:hAnsi="맑은 고딕" w:eastAsia="맑은 고딕"/>
          <w:sz w:val="22"/>
        </w:rPr>
        <w:t>: 100% ([AC-P2-DQ-001](SRD.md#fr-p2-dq-001-시계열-데이터-조회))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테스트 케이스</w:t>
      </w:r>
      <w:r>
        <w:rPr>
          <w:rFonts w:ascii="맑은 고딕" w:hAnsi="맑은 고딕" w:eastAsia="맑은 고딕"/>
          <w:sz w:val="22"/>
        </w:rPr>
        <w:t>: [E2E-P2-001](../testing/E2E_TEST_SCENARIOS.md#s2-phase-1--2-드릴다운)</w:t>
      </w:r>
    </w:p>
    <w:p/>
    <w:p>
      <w:r>
        <w:t>________________________________________________________________________________</w:t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FR-P2-EVT-001: 이벤트 영향 분석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설명</w:t>
      </w:r>
      <w:r>
        <w:rPr>
          <w:rFonts w:ascii="맑은 고딕" w:hAnsi="맑은 고딕" w:eastAsia="맑은 고딕"/>
          <w:sz w:val="22"/>
        </w:rPr>
        <w:t>: 시스템은 timeseries와 events를 조인하여 영향도(delta_v)를 계산하여 반환해야 한다.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SRD FR ID</w:t>
      </w:r>
      <w:r>
        <w:rPr>
          <w:rFonts w:ascii="맑은 고딕" w:hAnsi="맑은 고딕" w:eastAsia="맑은 고딕"/>
          <w:sz w:val="22"/>
        </w:rPr>
        <w:t>: [FR-P2-DQ-002](SRD.md#fr-p2-dq-002-이벤트-영향-분석)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API 매핑</w:t>
      </w:r>
      <w:r>
        <w:rPr>
          <w:rFonts w:ascii="맑은 고딕" w:hAnsi="맑은 고딕" w:eastAsia="맑은 고딕"/>
          <w:sz w:val="22"/>
        </w:rPr>
        <w:t>: `GET /api/artist/{id}/events/{axis}` ([API Spec Section 4.3](../api/API_SPECIFICATION.md#get-apipartistideventsaxis))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입력 (Input)</w:t>
      </w:r>
      <w:r>
        <w:rPr>
          <w:rFonts w:ascii="맑은 고딕" w:hAnsi="맑은 고딕" w:eastAsia="맑은 고딕"/>
          <w:sz w:val="22"/>
        </w:rPr>
        <w:t>:</w:t>
      </w:r>
    </w:p>
    <w:p/>
    <w:p>
      <w:r>
        <w:rPr>
          <w:rFonts w:ascii="맑은 고딕" w:hAnsi="맑은 고딕" w:eastAsia="맑은 고딕"/>
          <w:sz w:val="22"/>
        </w:rPr>
        <w:t>| 필드 | 타입 | 필수 | 검증 규칙 | 설명 |</w:t>
      </w:r>
    </w:p>
    <w:p>
      <w:r>
        <w:rPr>
          <w:rFonts w:ascii="맑은 고딕" w:hAnsi="맑은 고딕" w:eastAsia="맑은 고딕"/>
          <w:sz w:val="22"/>
        </w:rPr>
        <w:t>|------|------|------|----------|------|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id</w:t>
      </w:r>
      <w:r>
        <w:rPr>
          <w:rFonts w:ascii="맑은 고딕" w:hAnsi="맑은 고딕" w:eastAsia="맑은 고딕"/>
          <w:sz w:val="22"/>
        </w:rPr>
        <w:t xml:space="preserve"> | string | Yes | Pattern: </w:t>
      </w:r>
      <w:r>
        <w:rPr>
          <w:rFonts w:ascii="Consolas" w:hAnsi="Consolas"/>
          <w:color w:val="006400"/>
          <w:sz w:val="18"/>
        </w:rPr>
        <w:t>^ARTIST_\d{4}$</w:t>
      </w:r>
      <w:r>
        <w:rPr>
          <w:rFonts w:ascii="맑은 고딕" w:hAnsi="맑은 고딕" w:eastAsia="맑은 고딕"/>
          <w:sz w:val="22"/>
        </w:rPr>
        <w:t xml:space="preserve"> | 아티스트 ID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axis</w:t>
      </w:r>
      <w:r>
        <w:rPr>
          <w:rFonts w:ascii="맑은 고딕" w:hAnsi="맑은 고딕" w:eastAsia="맑은 고딕"/>
          <w:sz w:val="22"/>
        </w:rPr>
        <w:t xml:space="preserve"> | string | Yes | Enum: </w:t>
      </w:r>
      <w:r>
        <w:rPr>
          <w:rFonts w:ascii="Consolas" w:hAnsi="Consolas"/>
          <w:color w:val="006400"/>
          <w:sz w:val="18"/>
        </w:rPr>
        <w:t>제도</w:t>
      </w:r>
      <w:r>
        <w:rPr>
          <w:rFonts w:ascii="맑은 고딕" w:hAnsi="맑은 고딕" w:eastAsia="맑은 고딕"/>
          <w:sz w:val="22"/>
        </w:rPr>
        <w:t xml:space="preserve">, </w:t>
      </w:r>
      <w:r>
        <w:rPr>
          <w:rFonts w:ascii="Consolas" w:hAnsi="Consolas"/>
          <w:color w:val="006400"/>
          <w:sz w:val="18"/>
        </w:rPr>
        <w:t>학술</w:t>
      </w:r>
      <w:r>
        <w:rPr>
          <w:rFonts w:ascii="맑은 고딕" w:hAnsi="맑은 고딕" w:eastAsia="맑은 고딕"/>
          <w:sz w:val="22"/>
        </w:rPr>
        <w:t xml:space="preserve">, </w:t>
      </w:r>
      <w:r>
        <w:rPr>
          <w:rFonts w:ascii="Consolas" w:hAnsi="Consolas"/>
          <w:color w:val="006400"/>
          <w:sz w:val="18"/>
        </w:rPr>
        <w:t>담론</w:t>
      </w:r>
      <w:r>
        <w:rPr>
          <w:rFonts w:ascii="맑은 고딕" w:hAnsi="맑은 고딕" w:eastAsia="맑은 고딕"/>
          <w:sz w:val="22"/>
        </w:rPr>
        <w:t xml:space="preserve">, </w:t>
      </w:r>
      <w:r>
        <w:rPr>
          <w:rFonts w:ascii="Consolas" w:hAnsi="Consolas"/>
          <w:color w:val="006400"/>
          <w:sz w:val="18"/>
        </w:rPr>
        <w:t>네트워크</w:t>
      </w:r>
      <w:r>
        <w:rPr>
          <w:rFonts w:ascii="맑은 고딕" w:hAnsi="맑은 고딕" w:eastAsia="맑은 고딕"/>
          <w:sz w:val="22"/>
        </w:rPr>
        <w:t xml:space="preserve"> | 축 이름 |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출력 (Output)</w:t>
      </w:r>
      <w:r>
        <w:rPr>
          <w:rFonts w:ascii="맑은 고딕" w:hAnsi="맑은 고딕" w:eastAsia="맑은 고딕"/>
          <w:sz w:val="22"/>
        </w:rPr>
        <w:t>:</w:t>
      </w:r>
    </w:p>
    <w:p/>
    <w:p>
      <w:r>
        <w:rPr>
          <w:rFonts w:ascii="맑은 고딕" w:hAnsi="맑은 고딕" w:eastAsia="맑은 고딕"/>
          <w:sz w:val="22"/>
        </w:rPr>
        <w:t>| 필드 | 타입 | 필수 | 검증 규칙 | 설명 |</w:t>
      </w:r>
    </w:p>
    <w:p>
      <w:r>
        <w:rPr>
          <w:rFonts w:ascii="맑은 고딕" w:hAnsi="맑은 고딕" w:eastAsia="맑은 고딕"/>
          <w:sz w:val="22"/>
        </w:rPr>
        <w:t>|------|------|------|----------|------|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events</w:t>
      </w:r>
      <w:r>
        <w:rPr>
          <w:rFonts w:ascii="맑은 고딕" w:hAnsi="맑은 고딕" w:eastAsia="맑은 고딕"/>
          <w:sz w:val="22"/>
        </w:rPr>
        <w:t xml:space="preserve"> | array[EventImpact] | Yes | MaxItems: 5 | 이벤트 영향 배열 (상위 5개)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events[].t</w:t>
      </w:r>
      <w:r>
        <w:rPr>
          <w:rFonts w:ascii="맑은 고딕" w:hAnsi="맑은 고딕" w:eastAsia="맑은 고딕"/>
          <w:sz w:val="22"/>
        </w:rPr>
        <w:t xml:space="preserve"> | integer | Yes | Minimum: 0 | 시간축 (t_relative)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events[].delta_v</w:t>
      </w:r>
      <w:r>
        <w:rPr>
          <w:rFonts w:ascii="맑은 고딕" w:hAnsi="맑은 고딕" w:eastAsia="맑은 고딕"/>
          <w:sz w:val="22"/>
        </w:rPr>
        <w:t xml:space="preserve"> | number | Yes | - | 영향도 변화량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events[].type</w:t>
      </w:r>
      <w:r>
        <w:rPr>
          <w:rFonts w:ascii="맑은 고딕" w:hAnsi="맑은 고딕" w:eastAsia="맑은 고딕"/>
          <w:sz w:val="22"/>
        </w:rPr>
        <w:t xml:space="preserve"> | string | Yes | - | 이벤트 타입 (예: "전시")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events[].event_id</w:t>
      </w:r>
      <w:r>
        <w:rPr>
          <w:rFonts w:ascii="맑은 고딕" w:hAnsi="맑은 고딕" w:eastAsia="맑은 고딕"/>
          <w:sz w:val="22"/>
        </w:rPr>
        <w:t xml:space="preserve"> | string | Yes | Pattern: </w:t>
      </w:r>
      <w:r>
        <w:rPr>
          <w:rFonts w:ascii="Consolas" w:hAnsi="Consolas"/>
          <w:color w:val="006400"/>
          <w:sz w:val="18"/>
        </w:rPr>
        <w:t>^EVENT_\d{3}$</w:t>
      </w:r>
      <w:r>
        <w:rPr>
          <w:rFonts w:ascii="맑은 고딕" w:hAnsi="맑은 고딕" w:eastAsia="맑은 고딕"/>
          <w:sz w:val="22"/>
        </w:rPr>
        <w:t xml:space="preserve"> | 이벤트 ID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artist_id</w:t>
      </w:r>
      <w:r>
        <w:rPr>
          <w:rFonts w:ascii="맑은 고딕" w:hAnsi="맑은 고딕" w:eastAsia="맑은 고딕"/>
          <w:sz w:val="22"/>
        </w:rPr>
        <w:t xml:space="preserve"> | string | Yes | Pattern: </w:t>
      </w:r>
      <w:r>
        <w:rPr>
          <w:rFonts w:ascii="Consolas" w:hAnsi="Consolas"/>
          <w:color w:val="006400"/>
          <w:sz w:val="18"/>
        </w:rPr>
        <w:t>^ARTIST_\d{4}$</w:t>
      </w:r>
      <w:r>
        <w:rPr>
          <w:rFonts w:ascii="맑은 고딕" w:hAnsi="맑은 고딕" w:eastAsia="맑은 고딕"/>
          <w:sz w:val="22"/>
        </w:rPr>
        <w:t xml:space="preserve"> | 아티스트 ID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axis</w:t>
      </w:r>
      <w:r>
        <w:rPr>
          <w:rFonts w:ascii="맑은 고딕" w:hAnsi="맑은 고딕" w:eastAsia="맑은 고딕"/>
          <w:sz w:val="22"/>
        </w:rPr>
        <w:t xml:space="preserve"> | string | Yes | Enum | 축 이름 |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사전 조건 (Preconditions)</w:t>
      </w:r>
      <w:r>
        <w:rPr>
          <w:rFonts w:ascii="맑은 고딕" w:hAnsi="맑은 고딕" w:eastAsia="맑은 고딕"/>
          <w:sz w:val="22"/>
        </w:rPr>
        <w:t>:</w:t>
      </w:r>
    </w:p>
    <w:p/>
    <w:p>
      <w:pPr>
        <w:pStyle w:val="ListBullet"/>
      </w:pPr>
      <w:r>
        <w:rPr>
          <w:rFonts w:ascii="맑은 고딕" w:hAnsi="맑은 고딕" w:eastAsia="맑은 고딕"/>
          <w:sz w:val="22"/>
        </w:rPr>
        <w:t>Firestore `timeseries` 및 `events` 컬렉션 접근 가능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`edges` 컬렉션에서 관계 데이터 조회 가능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사후 조건 (Postconditions)</w:t>
      </w:r>
      <w:r>
        <w:rPr>
          <w:rFonts w:ascii="맑은 고딕" w:hAnsi="맑은 고딕" w:eastAsia="맑은 고딕"/>
          <w:sz w:val="22"/>
        </w:rPr>
        <w:t>:</w:t>
      </w:r>
    </w:p>
    <w:p/>
    <w:p>
      <w:pPr>
        <w:pStyle w:val="ListBullet"/>
      </w:pPr>
      <w:r>
        <w:rPr>
          <w:rFonts w:ascii="맑은 고딕" w:hAnsi="맑은 고딕" w:eastAsia="맑은 고딕"/>
          <w:sz w:val="22"/>
        </w:rPr>
        <w:t>응답 시간 &lt; 300ms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영향도 계산 정확도 &gt; 90%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상위 5개 이벤트만 반환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예외 처리 (Exception Handling)</w:t>
      </w:r>
      <w:r>
        <w:rPr>
          <w:rFonts w:ascii="맑은 고딕" w:hAnsi="맑은 고딕" w:eastAsia="맑은 고딕"/>
          <w:sz w:val="22"/>
        </w:rPr>
        <w:t>:</w:t>
      </w:r>
    </w:p>
    <w:p/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400 Bad Request</w:t>
      </w:r>
      <w:r>
        <w:rPr>
          <w:rFonts w:ascii="맑은 고딕" w:hAnsi="맑은 고딕" w:eastAsia="맑은 고딕"/>
          <w:sz w:val="22"/>
        </w:rPr>
        <w:t>: `axis` enum 불일치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404 Not Found</w:t>
      </w:r>
      <w:r>
        <w:rPr>
          <w:rFonts w:ascii="맑은 고딕" w:hAnsi="맑은 고딕" w:eastAsia="맑은 고딕"/>
          <w:sz w:val="22"/>
        </w:rPr>
        <w:t>: 데이터 없음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AC 커버리지</w:t>
      </w:r>
      <w:r>
        <w:rPr>
          <w:rFonts w:ascii="맑은 고딕" w:hAnsi="맑은 고딕" w:eastAsia="맑은 고딕"/>
          <w:sz w:val="22"/>
        </w:rPr>
        <w:t>: 100% ([AC-P2-DQ-002](SRD.md#fr-p2-dq-002-이벤트-영향-분석))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테스트 케이스</w:t>
      </w:r>
      <w:r>
        <w:rPr>
          <w:rFonts w:ascii="맑은 고딕" w:hAnsi="맑은 고딕" w:eastAsia="맑은 고딕"/>
          <w:sz w:val="22"/>
        </w:rPr>
        <w:t>: [E2E-P2-004](../testing/E2E_TEST_SCENARIOS.md)</w:t>
      </w:r>
    </w:p>
    <w:p/>
    <w:p>
      <w:r>
        <w:t>________________________________________________________________________________</w:t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FR-P2-BAT-001: 배치 시계열 데이터 조회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설명</w:t>
      </w:r>
      <w:r>
        <w:rPr>
          <w:rFonts w:ascii="맑은 고딕" w:hAnsi="맑은 고딕" w:eastAsia="맑은 고딕"/>
          <w:sz w:val="22"/>
        </w:rPr>
        <w:t>: 시스템은 아티스트 ID와 다중 축 배열을 입력받아 단일 요청으로 모든 축의 시계열 데이터를 조회하여 반환해야 한다.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SRD FR ID</w:t>
      </w:r>
      <w:r>
        <w:rPr>
          <w:rFonts w:ascii="맑은 고딕" w:hAnsi="맑은 고딕" w:eastAsia="맑은 고딕"/>
          <w:sz w:val="22"/>
        </w:rPr>
        <w:t>: [FR-P2-DQ-001](SRD.md#fr-p2-dq-001-시계열-데이터-조회) (확장, 효율성 향상)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API 매핑</w:t>
      </w:r>
      <w:r>
        <w:rPr>
          <w:rFonts w:ascii="맑은 고딕" w:hAnsi="맑은 고딕" w:eastAsia="맑은 고딕"/>
          <w:sz w:val="22"/>
        </w:rPr>
        <w:t>: `POST /api/batch/timeseries` ([API Spec Section 4.3](../api/API_SPECIFICATION.md#post-apibatchtimeseries))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입력 (Input)</w:t>
      </w:r>
      <w:r>
        <w:rPr>
          <w:rFonts w:ascii="맑은 고딕" w:hAnsi="맑은 고딕" w:eastAsia="맑은 고딕"/>
          <w:sz w:val="22"/>
        </w:rPr>
        <w:t>:</w:t>
      </w:r>
    </w:p>
    <w:p/>
    <w:p>
      <w:r>
        <w:rPr>
          <w:rFonts w:ascii="맑은 고딕" w:hAnsi="맑은 고딕" w:eastAsia="맑은 고딕"/>
          <w:sz w:val="22"/>
        </w:rPr>
        <w:t>| 필드 | 타입 | 필수 | 검증 규칙 | 설명 |</w:t>
      </w:r>
    </w:p>
    <w:p>
      <w:r>
        <w:rPr>
          <w:rFonts w:ascii="맑은 고딕" w:hAnsi="맑은 고딕" w:eastAsia="맑은 고딕"/>
          <w:sz w:val="22"/>
        </w:rPr>
        <w:t>|------|------|------|----------|------|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artist_id</w:t>
      </w:r>
      <w:r>
        <w:rPr>
          <w:rFonts w:ascii="맑은 고딕" w:hAnsi="맑은 고딕" w:eastAsia="맑은 고딕"/>
          <w:sz w:val="22"/>
        </w:rPr>
        <w:t xml:space="preserve"> | string | Yes | Pattern: </w:t>
      </w:r>
      <w:r>
        <w:rPr>
          <w:rFonts w:ascii="Consolas" w:hAnsi="Consolas"/>
          <w:color w:val="006400"/>
          <w:sz w:val="18"/>
        </w:rPr>
        <w:t>^ARTIST_\d{4}$</w:t>
      </w:r>
      <w:r>
        <w:rPr>
          <w:rFonts w:ascii="맑은 고딕" w:hAnsi="맑은 고딕" w:eastAsia="맑은 고딕"/>
          <w:sz w:val="22"/>
        </w:rPr>
        <w:t xml:space="preserve"> | 아티스트 ID (Request Body)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axes</w:t>
      </w:r>
      <w:r>
        <w:rPr>
          <w:rFonts w:ascii="맑은 고딕" w:hAnsi="맑은 고딕" w:eastAsia="맑은 고딕"/>
          <w:sz w:val="22"/>
        </w:rPr>
        <w:t xml:space="preserve"> | array[string] | Yes | MinItems: 1, MaxItems: 4, UniqueItems: true | 축 이름 배열 (Enum: </w:t>
      </w:r>
      <w:r>
        <w:rPr>
          <w:rFonts w:ascii="Consolas" w:hAnsi="Consolas"/>
          <w:color w:val="006400"/>
          <w:sz w:val="18"/>
        </w:rPr>
        <w:t>제도</w:t>
      </w:r>
      <w:r>
        <w:rPr>
          <w:rFonts w:ascii="맑은 고딕" w:hAnsi="맑은 고딕" w:eastAsia="맑은 고딕"/>
          <w:sz w:val="22"/>
        </w:rPr>
        <w:t xml:space="preserve">, </w:t>
      </w:r>
      <w:r>
        <w:rPr>
          <w:rFonts w:ascii="Consolas" w:hAnsi="Consolas"/>
          <w:color w:val="006400"/>
          <w:sz w:val="18"/>
        </w:rPr>
        <w:t>학술</w:t>
      </w:r>
      <w:r>
        <w:rPr>
          <w:rFonts w:ascii="맑은 고딕" w:hAnsi="맑은 고딕" w:eastAsia="맑은 고딕"/>
          <w:sz w:val="22"/>
        </w:rPr>
        <w:t xml:space="preserve">, </w:t>
      </w:r>
      <w:r>
        <w:rPr>
          <w:rFonts w:ascii="Consolas" w:hAnsi="Consolas"/>
          <w:color w:val="006400"/>
          <w:sz w:val="18"/>
        </w:rPr>
        <w:t>담론</w:t>
      </w:r>
      <w:r>
        <w:rPr>
          <w:rFonts w:ascii="맑은 고딕" w:hAnsi="맑은 고딕" w:eastAsia="맑은 고딕"/>
          <w:sz w:val="22"/>
        </w:rPr>
        <w:t xml:space="preserve">, </w:t>
      </w:r>
      <w:r>
        <w:rPr>
          <w:rFonts w:ascii="Consolas" w:hAnsi="Consolas"/>
          <w:color w:val="006400"/>
          <w:sz w:val="18"/>
        </w:rPr>
        <w:t>네트워크</w:t>
      </w:r>
      <w:r>
        <w:rPr>
          <w:rFonts w:ascii="맑은 고딕" w:hAnsi="맑은 고딕" w:eastAsia="맑은 고딕"/>
          <w:sz w:val="22"/>
        </w:rPr>
        <w:t>)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options</w:t>
      </w:r>
      <w:r>
        <w:rPr>
          <w:rFonts w:ascii="맑은 고딕" w:hAnsi="맑은 고딕" w:eastAsia="맑은 고딕"/>
          <w:sz w:val="22"/>
        </w:rPr>
        <w:t xml:space="preserve"> | object | No | - | 옵션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options.limit</w:t>
      </w:r>
      <w:r>
        <w:rPr>
          <w:rFonts w:ascii="맑은 고딕" w:hAnsi="맑은 고딕" w:eastAsia="맑은 고딕"/>
          <w:sz w:val="22"/>
        </w:rPr>
        <w:t xml:space="preserve"> | integer | No | Range: 1-100 | bins 개수 (default: 50)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options.window</w:t>
      </w:r>
      <w:r>
        <w:rPr>
          <w:rFonts w:ascii="맑은 고딕" w:hAnsi="맑은 고딕" w:eastAsia="맑은 고딕"/>
          <w:sz w:val="22"/>
        </w:rPr>
        <w:t xml:space="preserve"> | string | No | - | 시간창 (default: "default") |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출력 (Output)</w:t>
      </w:r>
      <w:r>
        <w:rPr>
          <w:rFonts w:ascii="맑은 고딕" w:hAnsi="맑은 고딕" w:eastAsia="맑은 고딕"/>
          <w:sz w:val="22"/>
        </w:rPr>
        <w:t>:</w:t>
      </w:r>
    </w:p>
    <w:p/>
    <w:p>
      <w:r>
        <w:rPr>
          <w:rFonts w:ascii="맑은 고딕" w:hAnsi="맑은 고딕" w:eastAsia="맑은 고딕"/>
          <w:sz w:val="22"/>
        </w:rPr>
        <w:t>| 필드 | 타입 | 필수 | 검증 규칙 | 설명 |</w:t>
      </w:r>
    </w:p>
    <w:p>
      <w:r>
        <w:rPr>
          <w:rFonts w:ascii="맑은 고딕" w:hAnsi="맑은 고딕" w:eastAsia="맑은 고딕"/>
          <w:sz w:val="22"/>
        </w:rPr>
        <w:t>|------|------|------|----------|------|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artist_id</w:t>
      </w:r>
      <w:r>
        <w:rPr>
          <w:rFonts w:ascii="맑은 고딕" w:hAnsi="맑은 고딕" w:eastAsia="맑은 고딕"/>
          <w:sz w:val="22"/>
        </w:rPr>
        <w:t xml:space="preserve"> | string | Yes | Pattern: </w:t>
      </w:r>
      <w:r>
        <w:rPr>
          <w:rFonts w:ascii="Consolas" w:hAnsi="Consolas"/>
          <w:color w:val="006400"/>
          <w:sz w:val="18"/>
        </w:rPr>
        <w:t>^ARTIST_\d{4}$</w:t>
      </w:r>
      <w:r>
        <w:rPr>
          <w:rFonts w:ascii="맑은 고딕" w:hAnsi="맑은 고딕" w:eastAsia="맑은 고딕"/>
          <w:sz w:val="22"/>
        </w:rPr>
        <w:t xml:space="preserve"> | 아티스트 ID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timeseries</w:t>
      </w:r>
      <w:r>
        <w:rPr>
          <w:rFonts w:ascii="맑은 고딕" w:hAnsi="맑은 고딕" w:eastAsia="맑은 고딕"/>
          <w:sz w:val="22"/>
        </w:rPr>
        <w:t xml:space="preserve"> | object | Yes | - | 축별 시계열 데이터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timeseries.{axis}</w:t>
      </w:r>
      <w:r>
        <w:rPr>
          <w:rFonts w:ascii="맑은 고딕" w:hAnsi="맑은 고딕" w:eastAsia="맑은 고딕"/>
          <w:sz w:val="22"/>
        </w:rPr>
        <w:t xml:space="preserve"> | object | Yes | - | 각 축의 데이터 (예: </w:t>
      </w:r>
      <w:r>
        <w:rPr>
          <w:rFonts w:ascii="Consolas" w:hAnsi="Consolas"/>
          <w:color w:val="006400"/>
          <w:sz w:val="18"/>
        </w:rPr>
        <w:t>timeseries.제도</w:t>
      </w:r>
      <w:r>
        <w:rPr>
          <w:rFonts w:ascii="맑은 고딕" w:hAnsi="맑은 고딕" w:eastAsia="맑은 고딕"/>
          <w:sz w:val="22"/>
        </w:rPr>
        <w:t>)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timeseries.{axis}.axis</w:t>
      </w:r>
      <w:r>
        <w:rPr>
          <w:rFonts w:ascii="맑은 고딕" w:hAnsi="맑은 고딕" w:eastAsia="맑은 고딕"/>
          <w:sz w:val="22"/>
        </w:rPr>
        <w:t xml:space="preserve"> | string | Yes | Enum | 축 이름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timeseries.{axis}.bins</w:t>
      </w:r>
      <w:r>
        <w:rPr>
          <w:rFonts w:ascii="맑은 고딕" w:hAnsi="맑은 고딕" w:eastAsia="맑은 고딕"/>
          <w:sz w:val="22"/>
        </w:rPr>
        <w:t xml:space="preserve"> | array[Bin] | Yes | - | bins 배열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timeseries.{axis}.window_applied</w:t>
      </w:r>
      <w:r>
        <w:rPr>
          <w:rFonts w:ascii="맑은 고딕" w:hAnsi="맑은 고딕" w:eastAsia="맑은 고딕"/>
          <w:sz w:val="22"/>
        </w:rPr>
        <w:t xml:space="preserve"> | object | Yes | - | 적용된 시간창 규칙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version</w:t>
      </w:r>
      <w:r>
        <w:rPr>
          <w:rFonts w:ascii="맑은 고딕" w:hAnsi="맑은 고딕" w:eastAsia="맑은 고딕"/>
          <w:sz w:val="22"/>
        </w:rPr>
        <w:t xml:space="preserve"> | string | Yes | - | 데이터 버전 |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사전 조건 (Preconditions)</w:t>
      </w:r>
      <w:r>
        <w:rPr>
          <w:rFonts w:ascii="맑은 고딕" w:hAnsi="맑은 고딕" w:eastAsia="맑은 고딕"/>
          <w:sz w:val="22"/>
        </w:rPr>
        <w:t>:</w:t>
      </w:r>
    </w:p>
    <w:p/>
    <w:p>
      <w:pPr>
        <w:pStyle w:val="ListBullet"/>
      </w:pPr>
      <w:r>
        <w:rPr>
          <w:rFonts w:ascii="맑은 고딕" w:hAnsi="맑은 고딕" w:eastAsia="맑은 고딕"/>
          <w:sz w:val="22"/>
        </w:rPr>
        <w:t>`axes` 배열에 중복 값 없음 (`uniqueItems: true`)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모든 `axes` 값이 유효한 enum 값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사후 조건 (Postconditions)</w:t>
      </w:r>
      <w:r>
        <w:rPr>
          <w:rFonts w:ascii="맑은 고딕" w:hAnsi="맑은 고딕" w:eastAsia="맑은 고딕"/>
          <w:sz w:val="22"/>
        </w:rPr>
        <w:t>:</w:t>
      </w:r>
    </w:p>
    <w:p/>
    <w:p>
      <w:pPr>
        <w:pStyle w:val="ListBullet"/>
      </w:pPr>
      <w:r>
        <w:rPr>
          <w:rFonts w:ascii="맑은 고딕" w:hAnsi="맑은 고딕" w:eastAsia="맑은 고딕"/>
          <w:sz w:val="22"/>
        </w:rPr>
        <w:t>응답 시간 &lt; 500ms (4축 기준)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모든 축의 데이터가 정확히 반환됨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읽기 ops 효율화 (단일 요청 vs 4개 개별 요청)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예외 처리 (Exception Handling)</w:t>
      </w:r>
      <w:r>
        <w:rPr>
          <w:rFonts w:ascii="맑은 고딕" w:hAnsi="맑은 고딕" w:eastAsia="맑은 고딕"/>
          <w:sz w:val="22"/>
        </w:rPr>
        <w:t>:</w:t>
      </w:r>
    </w:p>
    <w:p/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400 Bad Request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`artist_id` 패턴 불일치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`axes` enum 불일치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중복 `axes` 값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`axes` 배열 길이 초과 (MaxItems: 4)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404 Not Found</w:t>
      </w:r>
      <w:r>
        <w:rPr>
          <w:rFonts w:ascii="맑은 고딕" w:hAnsi="맑은 고딕" w:eastAsia="맑은 고딕"/>
          <w:sz w:val="22"/>
        </w:rPr>
        <w:t>: 아티스트 없음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500 Internal Server Error</w:t>
      </w:r>
      <w:r>
        <w:rPr>
          <w:rFonts w:ascii="맑은 고딕" w:hAnsi="맑은 고딕" w:eastAsia="맑은 고딕"/>
          <w:sz w:val="22"/>
        </w:rPr>
        <w:t>: 처리 실패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AC 커버리지</w:t>
      </w:r>
      <w:r>
        <w:rPr>
          <w:rFonts w:ascii="맑은 고딕" w:hAnsi="맑은 고딕" w:eastAsia="맑은 고딕"/>
          <w:sz w:val="22"/>
        </w:rPr>
        <w:t>: 95% (신규 FR, SRD 확장)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Use Case</w:t>
      </w:r>
      <w:r>
        <w:rPr>
          <w:rFonts w:ascii="맑은 고딕" w:hAnsi="맑은 고딕" w:eastAsia="맑은 고딕"/>
          <w:sz w:val="22"/>
        </w:rPr>
        <w:t>: Phase 2 UI에서 4축 동시 로드 시 효율성 향상</w:t>
      </w:r>
    </w:p>
    <w:p/>
    <w:p>
      <w:r>
        <w:t>________________________________________________________________________________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4.3 Phase 3: 비교 분석 (Comparison Analysis)</w:t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FR-P3-CMP-001: 두 아티스트 비교 데이터 조회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설명</w:t>
      </w:r>
      <w:r>
        <w:rPr>
          <w:rFonts w:ascii="맑은 고딕" w:hAnsi="맑은 고딕" w:eastAsia="맑은 고딕"/>
          <w:sz w:val="22"/>
        </w:rPr>
        <w:t>: 시스템은 두 아티스트 ID와 축을 입력받아 `compare_pairs` 컬렉션에서 사전 계산 데이터를 조회하거나, 없을 경우 실시간 계산을 수행하여 반환해야 한다.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SRD FR ID</w:t>
      </w:r>
      <w:r>
        <w:rPr>
          <w:rFonts w:ascii="맑은 고딕" w:hAnsi="맑은 고딕" w:eastAsia="맑은 고딕"/>
          <w:sz w:val="22"/>
        </w:rPr>
        <w:t>: [FR-P3-DQ-001](SRD.md#fr-p3-dq-001-비교-데이터-조회)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API 매핑</w:t>
      </w:r>
      <w:r>
        <w:rPr>
          <w:rFonts w:ascii="맑은 고딕" w:hAnsi="맑은 고딕" w:eastAsia="맑은 고딕"/>
          <w:sz w:val="22"/>
        </w:rPr>
        <w:t>: `GET /api/compare/{artistA}/{artistB}/{axis}` ([API Spec Section 4.4](../api/API_SPECIFICATION.md#get-apicompareartistaartistbaxis))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입력 (Input)</w:t>
      </w:r>
      <w:r>
        <w:rPr>
          <w:rFonts w:ascii="맑은 고딕" w:hAnsi="맑은 고딕" w:eastAsia="맑은 고딕"/>
          <w:sz w:val="22"/>
        </w:rPr>
        <w:t>:</w:t>
      </w:r>
    </w:p>
    <w:p/>
    <w:p>
      <w:r>
        <w:rPr>
          <w:rFonts w:ascii="맑은 고딕" w:hAnsi="맑은 고딕" w:eastAsia="맑은 고딕"/>
          <w:sz w:val="22"/>
        </w:rPr>
        <w:t>| 필드 | 타입 | 필수 | 검증 규칙 | 설명 |</w:t>
      </w:r>
    </w:p>
    <w:p>
      <w:r>
        <w:rPr>
          <w:rFonts w:ascii="맑은 고딕" w:hAnsi="맑은 고딕" w:eastAsia="맑은 고딕"/>
          <w:sz w:val="22"/>
        </w:rPr>
        <w:t>|------|------|------|----------|------|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artistA</w:t>
      </w:r>
      <w:r>
        <w:rPr>
          <w:rFonts w:ascii="맑은 고딕" w:hAnsi="맑은 고딕" w:eastAsia="맑은 고딕"/>
          <w:sz w:val="22"/>
        </w:rPr>
        <w:t xml:space="preserve"> | string | Yes | Pattern: </w:t>
      </w:r>
      <w:r>
        <w:rPr>
          <w:rFonts w:ascii="Consolas" w:hAnsi="Consolas"/>
          <w:color w:val="006400"/>
          <w:sz w:val="18"/>
        </w:rPr>
        <w:t>^ARTIST_\d{4}$</w:t>
      </w:r>
      <w:r>
        <w:rPr>
          <w:rFonts w:ascii="맑은 고딕" w:hAnsi="맑은 고딕" w:eastAsia="맑은 고딕"/>
          <w:sz w:val="22"/>
        </w:rPr>
        <w:t xml:space="preserve"> | 첫 번째 아티스트 ID (Path Parameter)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artistB</w:t>
      </w:r>
      <w:r>
        <w:rPr>
          <w:rFonts w:ascii="맑은 고딕" w:hAnsi="맑은 고딕" w:eastAsia="맑은 고딕"/>
          <w:sz w:val="22"/>
        </w:rPr>
        <w:t xml:space="preserve"> | string | Yes | Pattern: </w:t>
      </w:r>
      <w:r>
        <w:rPr>
          <w:rFonts w:ascii="Consolas" w:hAnsi="Consolas"/>
          <w:color w:val="006400"/>
          <w:sz w:val="18"/>
        </w:rPr>
        <w:t>^ARTIST_\d{4}$</w:t>
      </w:r>
      <w:r>
        <w:rPr>
          <w:rFonts w:ascii="맑은 고딕" w:hAnsi="맑은 고딕" w:eastAsia="맑은 고딕"/>
          <w:sz w:val="22"/>
        </w:rPr>
        <w:t xml:space="preserve"> | 두 번째 아티스트 ID (Path Parameter)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axis</w:t>
      </w:r>
      <w:r>
        <w:rPr>
          <w:rFonts w:ascii="맑은 고딕" w:hAnsi="맑은 고딕" w:eastAsia="맑은 고딕"/>
          <w:sz w:val="22"/>
        </w:rPr>
        <w:t xml:space="preserve"> | string | Yes | Enum: </w:t>
      </w:r>
      <w:r>
        <w:rPr>
          <w:rFonts w:ascii="Consolas" w:hAnsi="Consolas"/>
          <w:color w:val="006400"/>
          <w:sz w:val="18"/>
        </w:rPr>
        <w:t>제도</w:t>
      </w:r>
      <w:r>
        <w:rPr>
          <w:rFonts w:ascii="맑은 고딕" w:hAnsi="맑은 고딕" w:eastAsia="맑은 고딕"/>
          <w:sz w:val="22"/>
        </w:rPr>
        <w:t xml:space="preserve">, </w:t>
      </w:r>
      <w:r>
        <w:rPr>
          <w:rFonts w:ascii="Consolas" w:hAnsi="Consolas"/>
          <w:color w:val="006400"/>
          <w:sz w:val="18"/>
        </w:rPr>
        <w:t>학술</w:t>
      </w:r>
      <w:r>
        <w:rPr>
          <w:rFonts w:ascii="맑은 고딕" w:hAnsi="맑은 고딕" w:eastAsia="맑은 고딕"/>
          <w:sz w:val="22"/>
        </w:rPr>
        <w:t xml:space="preserve">, </w:t>
      </w:r>
      <w:r>
        <w:rPr>
          <w:rFonts w:ascii="Consolas" w:hAnsi="Consolas"/>
          <w:color w:val="006400"/>
          <w:sz w:val="18"/>
        </w:rPr>
        <w:t>담론</w:t>
      </w:r>
      <w:r>
        <w:rPr>
          <w:rFonts w:ascii="맑은 고딕" w:hAnsi="맑은 고딕" w:eastAsia="맑은 고딕"/>
          <w:sz w:val="22"/>
        </w:rPr>
        <w:t xml:space="preserve">, </w:t>
      </w:r>
      <w:r>
        <w:rPr>
          <w:rFonts w:ascii="Consolas" w:hAnsi="Consolas"/>
          <w:color w:val="006400"/>
          <w:sz w:val="18"/>
        </w:rPr>
        <w:t>네트워크</w:t>
      </w:r>
      <w:r>
        <w:rPr>
          <w:rFonts w:ascii="맑은 고딕" w:hAnsi="맑은 고딕" w:eastAsia="맑은 고딕"/>
          <w:sz w:val="22"/>
        </w:rPr>
        <w:t xml:space="preserve"> | 축 이름 (Path Parameter)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compute</w:t>
      </w:r>
      <w:r>
        <w:rPr>
          <w:rFonts w:ascii="맑은 고딕" w:hAnsi="맑은 고딕" w:eastAsia="맑은 고딕"/>
          <w:sz w:val="22"/>
        </w:rPr>
        <w:t xml:space="preserve"> | boolean | No | - | 실시간 계산 강제 (Query Parameter, default: false) |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출력 (Output)</w:t>
      </w:r>
      <w:r>
        <w:rPr>
          <w:rFonts w:ascii="맑은 고딕" w:hAnsi="맑은 고딕" w:eastAsia="맑은 고딕"/>
          <w:sz w:val="22"/>
        </w:rPr>
        <w:t>:</w:t>
      </w:r>
    </w:p>
    <w:p/>
    <w:p>
      <w:r>
        <w:rPr>
          <w:rFonts w:ascii="맑은 고딕" w:hAnsi="맑은 고딕" w:eastAsia="맑은 고딕"/>
          <w:sz w:val="22"/>
        </w:rPr>
        <w:t>| 필드 | 타입 | 필수 | 검증 규칙 | 설명 |</w:t>
      </w:r>
    </w:p>
    <w:p>
      <w:r>
        <w:rPr>
          <w:rFonts w:ascii="맑은 고딕" w:hAnsi="맑은 고딕" w:eastAsia="맑은 고딕"/>
          <w:sz w:val="22"/>
        </w:rPr>
        <w:t>|------|------|------|----------|------|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pair_id</w:t>
      </w:r>
      <w:r>
        <w:rPr>
          <w:rFonts w:ascii="맑은 고딕" w:hAnsi="맑은 고딕" w:eastAsia="맑은 고딕"/>
          <w:sz w:val="22"/>
        </w:rPr>
        <w:t xml:space="preserve"> | string | Yes | Pattern: </w:t>
      </w:r>
      <w:r>
        <w:rPr>
          <w:rFonts w:ascii="Consolas" w:hAnsi="Consolas"/>
          <w:color w:val="006400"/>
          <w:sz w:val="18"/>
        </w:rPr>
        <w:t>^ARTIST_\d{4}_vs_\d{4}$</w:t>
      </w:r>
      <w:r>
        <w:rPr>
          <w:rFonts w:ascii="맑은 고딕" w:hAnsi="맑은 고딕" w:eastAsia="맑은 고딕"/>
          <w:sz w:val="22"/>
        </w:rPr>
        <w:t xml:space="preserve"> | 비교 쌍 ID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axis</w:t>
      </w:r>
      <w:r>
        <w:rPr>
          <w:rFonts w:ascii="맑은 고딕" w:hAnsi="맑은 고딕" w:eastAsia="맑은 고딕"/>
          <w:sz w:val="22"/>
        </w:rPr>
        <w:t xml:space="preserve"> | string | Yes | Enum | 축 이름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series</w:t>
      </w:r>
      <w:r>
        <w:rPr>
          <w:rFonts w:ascii="맑은 고딕" w:hAnsi="맑은 고딕" w:eastAsia="맑은 고딕"/>
          <w:sz w:val="22"/>
        </w:rPr>
        <w:t xml:space="preserve"> | array[ComparisonSeries] | Yes | - | 비교 시계열 데이터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series[].t</w:t>
      </w:r>
      <w:r>
        <w:rPr>
          <w:rFonts w:ascii="맑은 고딕" w:hAnsi="맑은 고딕" w:eastAsia="맑은 고딕"/>
          <w:sz w:val="22"/>
        </w:rPr>
        <w:t xml:space="preserve"> | integer | Yes | Minimum: 0 | 시간축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series[].v_A</w:t>
      </w:r>
      <w:r>
        <w:rPr>
          <w:rFonts w:ascii="맑은 고딕" w:hAnsi="맑은 고딕" w:eastAsia="맑은 고딕"/>
          <w:sz w:val="22"/>
        </w:rPr>
        <w:t xml:space="preserve"> | number | Yes | Range: 0-100 | 아티스트 A 값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series[].v_B</w:t>
      </w:r>
      <w:r>
        <w:rPr>
          <w:rFonts w:ascii="맑은 고딕" w:hAnsi="맑은 고딕" w:eastAsia="맑은 고딕"/>
          <w:sz w:val="22"/>
        </w:rPr>
        <w:t xml:space="preserve"> | number | Yes | Range: 0-100 | 아티스트 B 값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series[].diff</w:t>
      </w:r>
      <w:r>
        <w:rPr>
          <w:rFonts w:ascii="맑은 고딕" w:hAnsi="맑은 고딕" w:eastAsia="맑은 고딕"/>
          <w:sz w:val="22"/>
        </w:rPr>
        <w:t xml:space="preserve"> | number | Yes | - | 차이값 (v_A - v_B)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metrics</w:t>
      </w:r>
      <w:r>
        <w:rPr>
          <w:rFonts w:ascii="맑은 고딕" w:hAnsi="맑은 고딕" w:eastAsia="맑은 고딕"/>
          <w:sz w:val="22"/>
        </w:rPr>
        <w:t xml:space="preserve"> | object | Yes | - | 비교 지표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metrics.correlation</w:t>
      </w:r>
      <w:r>
        <w:rPr>
          <w:rFonts w:ascii="맑은 고딕" w:hAnsi="맑은 고딕" w:eastAsia="맑은 고딕"/>
          <w:sz w:val="22"/>
        </w:rPr>
        <w:t xml:space="preserve"> | number | Yes | Range: -1 to 1 | 상관계수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metrics.abs_diff_sum</w:t>
      </w:r>
      <w:r>
        <w:rPr>
          <w:rFonts w:ascii="맑은 고딕" w:hAnsi="맑은 고딕" w:eastAsia="맑은 고딕"/>
          <w:sz w:val="22"/>
        </w:rPr>
        <w:t xml:space="preserve"> | number | Yes | Minimum: 0 | 절대 차이 합계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metrics.auc</w:t>
      </w:r>
      <w:r>
        <w:rPr>
          <w:rFonts w:ascii="맑은 고딕" w:hAnsi="맑은 고딕" w:eastAsia="맑은 고딕"/>
          <w:sz w:val="22"/>
        </w:rPr>
        <w:t xml:space="preserve"> | number | Yes | Range: 0-1 | Area Under Curve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cached</w:t>
      </w:r>
      <w:r>
        <w:rPr>
          <w:rFonts w:ascii="맑은 고딕" w:hAnsi="맑은 고딕" w:eastAsia="맑은 고딕"/>
          <w:sz w:val="22"/>
        </w:rPr>
        <w:t xml:space="preserve"> | boolean | Yes | - | 캐시 사용 여부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computed_at</w:t>
      </w:r>
      <w:r>
        <w:rPr>
          <w:rFonts w:ascii="맑은 고딕" w:hAnsi="맑은 고딕" w:eastAsia="맑은 고딕"/>
          <w:sz w:val="22"/>
        </w:rPr>
        <w:t xml:space="preserve"> | string | Yes | ISO 8601 | 계산 시간 |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사전 조건 (Preconditions)</w:t>
      </w:r>
      <w:r>
        <w:rPr>
          <w:rFonts w:ascii="맑은 고딕" w:hAnsi="맑은 고딕" w:eastAsia="맑은 고딕"/>
          <w:sz w:val="22"/>
        </w:rPr>
        <w:t>:</w:t>
      </w:r>
    </w:p>
    <w:p/>
    <w:p>
      <w:pPr>
        <w:pStyle w:val="ListBullet"/>
      </w:pPr>
      <w:r>
        <w:rPr>
          <w:rFonts w:ascii="맑은 고딕" w:hAnsi="맑은 고딕" w:eastAsia="맑은 고딕"/>
          <w:sz w:val="22"/>
        </w:rPr>
        <w:t>`artistA`와 `artistB`가 서로 다른 값이어야 함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Firestore `compare_pairs` 또는 `timeseries` 컬렉션 접근 가능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사후 조건 (Postconditions)</w:t>
      </w:r>
      <w:r>
        <w:rPr>
          <w:rFonts w:ascii="맑은 고딕" w:hAnsi="맑은 고딕" w:eastAsia="맑은 고딕"/>
          <w:sz w:val="22"/>
        </w:rPr>
        <w:t>:</w:t>
      </w:r>
    </w:p>
    <w:p/>
    <w:p>
      <w:pPr>
        <w:pStyle w:val="ListBullet"/>
      </w:pPr>
      <w:r>
        <w:rPr>
          <w:rFonts w:ascii="맑은 고딕" w:hAnsi="맑은 고딕" w:eastAsia="맑은 고딕"/>
          <w:sz w:val="22"/>
        </w:rPr>
        <w:t>응답 시간 &lt; 500ms (캐시 히트 시) 또는 &lt; 1초 (실시간 계산 시)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캐시 히트율 &gt; 80%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계산 정확도 &gt; 95%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결과가 `compare_pairs` 컬렉션에 캐시 저장 (TTL: 24시간)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예외 처리 (Exception Handling)</w:t>
      </w:r>
      <w:r>
        <w:rPr>
          <w:rFonts w:ascii="맑은 고딕" w:hAnsi="맑은 고딕" w:eastAsia="맑은 고딕"/>
          <w:sz w:val="22"/>
        </w:rPr>
        <w:t>:</w:t>
      </w:r>
    </w:p>
    <w:p/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400 Bad Request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`artistA` 또는 `artistB` 패턴 불일치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`axis` enum 불일치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`artistA` === `artistB` (동일 아티스트 비교 불가)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404 Not Found</w:t>
      </w:r>
      <w:r>
        <w:rPr>
          <w:rFonts w:ascii="맑은 고딕" w:hAnsi="맑은 고딕" w:eastAsia="맑은 고딕"/>
          <w:sz w:val="22"/>
        </w:rPr>
        <w:t>: 데이터 없음 (실시간 계산 트리거)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500 Internal Server Error</w:t>
      </w:r>
      <w:r>
        <w:rPr>
          <w:rFonts w:ascii="맑은 고딕" w:hAnsi="맑은 고딕" w:eastAsia="맑은 고딕"/>
          <w:sz w:val="22"/>
        </w:rPr>
        <w:t>: 계산 실패 (보간 오류 등)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AC 커버리지</w:t>
      </w:r>
      <w:r>
        <w:rPr>
          <w:rFonts w:ascii="맑은 고딕" w:hAnsi="맑은 고딕" w:eastAsia="맑은 고딕"/>
          <w:sz w:val="22"/>
        </w:rPr>
        <w:t>: 100% ([AC-P3-DQ-001](SRD.md#fr-p3-dq-001-비교-데이터-조회))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테스트 케이스</w:t>
      </w:r>
      <w:r>
        <w:rPr>
          <w:rFonts w:ascii="맑은 고딕" w:hAnsi="맑은 고딕" w:eastAsia="맑은 고딕"/>
          <w:sz w:val="22"/>
        </w:rPr>
        <w:t>: [E2E-P3-001](../testing/E2E_TEST_SCENARIOS.md#s4-phase-3-비교-분석)</w:t>
      </w:r>
    </w:p>
    <w:p/>
    <w:p>
      <w:r>
        <w:t>________________________________________________________________________________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4.4 Phase 4: AI 보고서 생성 (AI Report Generation)</w:t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FR-P4-RPT-001: AI 보고서 생성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설명</w:t>
      </w:r>
      <w:r>
        <w:rPr>
          <w:rFonts w:ascii="맑은 고딕" w:hAnsi="맑은 고딕" w:eastAsia="맑은 고딕"/>
          <w:sz w:val="22"/>
        </w:rPr>
        <w:t>: 시스템은 아티스트 ID를 입력받아 Phase 1-3 데이터를 취합한 후, Vertex AI (Gemini 1.5 Pro)를 호출하여 종합 보고서를 생성하여 반환해야 한다. 실패 시 폴백 메커니즘을 적용해야 한다.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SRD FR ID</w:t>
      </w:r>
      <w:r>
        <w:rPr>
          <w:rFonts w:ascii="맑은 고딕" w:hAnsi="맑은 고딕" w:eastAsia="맑은 고딕"/>
          <w:sz w:val="22"/>
        </w:rPr>
        <w:t>: [FR-P4-RP-001](SRD.md#fr-p4-rp-001-vertex-ai-호출)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API 매핑</w:t>
      </w:r>
      <w:r>
        <w:rPr>
          <w:rFonts w:ascii="맑은 고딕" w:hAnsi="맑은 고딕" w:eastAsia="맑은 고딕"/>
          <w:sz w:val="22"/>
        </w:rPr>
        <w:t>: `POST /api/report/generate` ([API Spec Section 4.5](../api/API_SPECIFICATION.md#post-apireportgenerate))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입력 (Input)</w:t>
      </w:r>
      <w:r>
        <w:rPr>
          <w:rFonts w:ascii="맑은 고딕" w:hAnsi="맑은 고딕" w:eastAsia="맑은 고딕"/>
          <w:sz w:val="22"/>
        </w:rPr>
        <w:t>:</w:t>
      </w:r>
    </w:p>
    <w:p/>
    <w:p>
      <w:r>
        <w:rPr>
          <w:rFonts w:ascii="맑은 고딕" w:hAnsi="맑은 고딕" w:eastAsia="맑은 고딕"/>
          <w:sz w:val="22"/>
        </w:rPr>
        <w:t>| 필드 | 타입 | 필수 | 검증 규칙 | 설명 |</w:t>
      </w:r>
    </w:p>
    <w:p>
      <w:r>
        <w:rPr>
          <w:rFonts w:ascii="맑은 고딕" w:hAnsi="맑은 고딕" w:eastAsia="맑은 고딕"/>
          <w:sz w:val="22"/>
        </w:rPr>
        <w:t>|------|------|------|----------|------|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artist_id</w:t>
      </w:r>
      <w:r>
        <w:rPr>
          <w:rFonts w:ascii="맑은 고딕" w:hAnsi="맑은 고딕" w:eastAsia="맑은 고딕"/>
          <w:sz w:val="22"/>
        </w:rPr>
        <w:t xml:space="preserve"> | string | Yes | Pattern: </w:t>
      </w:r>
      <w:r>
        <w:rPr>
          <w:rFonts w:ascii="Consolas" w:hAnsi="Consolas"/>
          <w:color w:val="006400"/>
          <w:sz w:val="18"/>
        </w:rPr>
        <w:t>^ARTIST_\d{4}$</w:t>
      </w:r>
      <w:r>
        <w:rPr>
          <w:rFonts w:ascii="맑은 고딕" w:hAnsi="맑은 고딕" w:eastAsia="맑은 고딕"/>
          <w:sz w:val="22"/>
        </w:rPr>
        <w:t xml:space="preserve"> | 아티스트 ID (Request Body)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include_phases</w:t>
      </w:r>
      <w:r>
        <w:rPr>
          <w:rFonts w:ascii="맑은 고딕" w:hAnsi="맑은 고딕" w:eastAsia="맑은 고딕"/>
          <w:sz w:val="22"/>
        </w:rPr>
        <w:t xml:space="preserve"> | array[string] | No | UniqueItems: true, Items: Enum </w:t>
      </w:r>
      <w:r>
        <w:rPr>
          <w:rFonts w:ascii="Consolas" w:hAnsi="Consolas"/>
          <w:color w:val="006400"/>
          <w:sz w:val="18"/>
        </w:rPr>
        <w:t>["1", "2", "3"]</w:t>
      </w:r>
      <w:r>
        <w:rPr>
          <w:rFonts w:ascii="맑은 고딕" w:hAnsi="맑은 고딕" w:eastAsia="맑은 고딕"/>
          <w:sz w:val="22"/>
        </w:rPr>
        <w:t xml:space="preserve"> | 포함할 Phase (default: all)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compare_with</w:t>
      </w:r>
      <w:r>
        <w:rPr>
          <w:rFonts w:ascii="맑은 고딕" w:hAnsi="맑은 고딕" w:eastAsia="맑은 고딕"/>
          <w:sz w:val="22"/>
        </w:rPr>
        <w:t xml:space="preserve"> | string | No | Pattern: </w:t>
      </w:r>
      <w:r>
        <w:rPr>
          <w:rFonts w:ascii="Consolas" w:hAnsi="Consolas"/>
          <w:color w:val="006400"/>
          <w:sz w:val="18"/>
        </w:rPr>
        <w:t>^ARTIST_\d{4}$</w:t>
      </w:r>
      <w:r>
        <w:rPr>
          <w:rFonts w:ascii="맑은 고딕" w:hAnsi="맑은 고딕" w:eastAsia="맑은 고딕"/>
          <w:sz w:val="22"/>
        </w:rPr>
        <w:t xml:space="preserve"> | 비교 대상 (Phase 3 포함 시 필수)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prompt_options</w:t>
      </w:r>
      <w:r>
        <w:rPr>
          <w:rFonts w:ascii="맑은 고딕" w:hAnsi="맑은 고딕" w:eastAsia="맑은 고딕"/>
          <w:sz w:val="22"/>
        </w:rPr>
        <w:t xml:space="preserve"> | object | No | - | 토큰 최적화 옵션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prompt_options.compress_level</w:t>
      </w:r>
      <w:r>
        <w:rPr>
          <w:rFonts w:ascii="맑은 고딕" w:hAnsi="맑은 고딕" w:eastAsia="맑은 고딕"/>
          <w:sz w:val="22"/>
        </w:rPr>
        <w:t xml:space="preserve"> | string | No | Enum: </w:t>
      </w:r>
      <w:r>
        <w:rPr>
          <w:rFonts w:ascii="Consolas" w:hAnsi="Consolas"/>
          <w:color w:val="006400"/>
          <w:sz w:val="18"/>
        </w:rPr>
        <w:t>"low"</w:t>
      </w:r>
      <w:r>
        <w:rPr>
          <w:rFonts w:ascii="맑은 고딕" w:hAnsi="맑은 고딕" w:eastAsia="맑은 고딕"/>
          <w:sz w:val="22"/>
        </w:rPr>
        <w:t xml:space="preserve">, </w:t>
      </w:r>
      <w:r>
        <w:rPr>
          <w:rFonts w:ascii="Consolas" w:hAnsi="Consolas"/>
          <w:color w:val="006400"/>
          <w:sz w:val="18"/>
        </w:rPr>
        <w:t>"medium"</w:t>
      </w:r>
      <w:r>
        <w:rPr>
          <w:rFonts w:ascii="맑은 고딕" w:hAnsi="맑은 고딕" w:eastAsia="맑은 고딕"/>
          <w:sz w:val="22"/>
        </w:rPr>
        <w:t xml:space="preserve">, </w:t>
      </w:r>
      <w:r>
        <w:rPr>
          <w:rFonts w:ascii="Consolas" w:hAnsi="Consolas"/>
          <w:color w:val="006400"/>
          <w:sz w:val="18"/>
        </w:rPr>
        <w:t>"high"</w:t>
      </w:r>
      <w:r>
        <w:rPr>
          <w:rFonts w:ascii="맑은 고딕" w:hAnsi="맑은 고딕" w:eastAsia="맑은 고딕"/>
          <w:sz w:val="22"/>
        </w:rPr>
        <w:t xml:space="preserve"> | 압축 레벨 (default: "medium")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prompt_options.max_events</w:t>
      </w:r>
      <w:r>
        <w:rPr>
          <w:rFonts w:ascii="맑은 고딕" w:hAnsi="맑은 고딕" w:eastAsia="맑은 고딕"/>
          <w:sz w:val="22"/>
        </w:rPr>
        <w:t xml:space="preserve"> | integer | No | Range: 1-50 | 최대 이벤트 수 (default: 10) |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출력 (Output)</w:t>
      </w:r>
      <w:r>
        <w:rPr>
          <w:rFonts w:ascii="맑은 고딕" w:hAnsi="맑은 고딕" w:eastAsia="맑은 고딕"/>
          <w:sz w:val="22"/>
        </w:rPr>
        <w:t>:</w:t>
      </w:r>
    </w:p>
    <w:p/>
    <w:p>
      <w:r>
        <w:rPr>
          <w:rFonts w:ascii="맑은 고딕" w:hAnsi="맑은 고딕" w:eastAsia="맑은 고딕"/>
          <w:sz w:val="22"/>
        </w:rPr>
        <w:t>| 필드 | 타입 | 필수 | 검증 규칙 | 설명 |</w:t>
      </w:r>
    </w:p>
    <w:p>
      <w:r>
        <w:rPr>
          <w:rFonts w:ascii="맑은 고딕" w:hAnsi="맑은 고딕" w:eastAsia="맑은 고딕"/>
          <w:sz w:val="22"/>
        </w:rPr>
        <w:t>|------|------|------|----------|------|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report_id</w:t>
      </w:r>
      <w:r>
        <w:rPr>
          <w:rFonts w:ascii="맑은 고딕" w:hAnsi="맑은 고딕" w:eastAsia="맑은 고딕"/>
          <w:sz w:val="22"/>
        </w:rPr>
        <w:t xml:space="preserve"> | string | Yes | Pattern: </w:t>
      </w:r>
      <w:r>
        <w:rPr>
          <w:rFonts w:ascii="Consolas" w:hAnsi="Consolas"/>
          <w:color w:val="006400"/>
          <w:sz w:val="18"/>
        </w:rPr>
        <w:t>^REPORT_\d{3}$</w:t>
      </w:r>
      <w:r>
        <w:rPr>
          <w:rFonts w:ascii="맑은 고딕" w:hAnsi="맑은 고딕" w:eastAsia="맑은 고딕"/>
          <w:sz w:val="22"/>
        </w:rPr>
        <w:t xml:space="preserve"> | 보고서 ID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content</w:t>
      </w:r>
      <w:r>
        <w:rPr>
          <w:rFonts w:ascii="맑은 고딕" w:hAnsi="맑은 고딕" w:eastAsia="맑은 고딕"/>
          <w:sz w:val="22"/>
        </w:rPr>
        <w:t xml:space="preserve"> | string | Yes | - | Markdown 형식 보고서 내용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model_used</w:t>
      </w:r>
      <w:r>
        <w:rPr>
          <w:rFonts w:ascii="맑은 고딕" w:hAnsi="맑은 고딕" w:eastAsia="맑은 고딕"/>
          <w:sz w:val="22"/>
        </w:rPr>
        <w:t xml:space="preserve"> | string | Yes | Enum: </w:t>
      </w:r>
      <w:r>
        <w:rPr>
          <w:rFonts w:ascii="Consolas" w:hAnsi="Consolas"/>
          <w:color w:val="006400"/>
          <w:sz w:val="18"/>
        </w:rPr>
        <w:t>"gemini-1.5-pro"</w:t>
      </w:r>
      <w:r>
        <w:rPr>
          <w:rFonts w:ascii="맑은 고딕" w:hAnsi="맑은 고딕" w:eastAsia="맑은 고딕"/>
          <w:sz w:val="22"/>
        </w:rPr>
        <w:t xml:space="preserve">, </w:t>
      </w:r>
      <w:r>
        <w:rPr>
          <w:rFonts w:ascii="Consolas" w:hAnsi="Consolas"/>
          <w:color w:val="006400"/>
          <w:sz w:val="18"/>
        </w:rPr>
        <w:t>"gpt-4"</w:t>
      </w:r>
      <w:r>
        <w:rPr>
          <w:rFonts w:ascii="맑은 고딕" w:hAnsi="맑은 고딕" w:eastAsia="맑은 고딕"/>
          <w:sz w:val="22"/>
        </w:rPr>
        <w:t xml:space="preserve">, </w:t>
      </w:r>
      <w:r>
        <w:rPr>
          <w:rFonts w:ascii="Consolas" w:hAnsi="Consolas"/>
          <w:color w:val="006400"/>
          <w:sz w:val="18"/>
        </w:rPr>
        <w:t>"template"</w:t>
      </w:r>
      <w:r>
        <w:rPr>
          <w:rFonts w:ascii="맑은 고딕" w:hAnsi="맑은 고딕" w:eastAsia="맑은 고딕"/>
          <w:sz w:val="22"/>
        </w:rPr>
        <w:t xml:space="preserve"> | 사용된 모델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token_usage</w:t>
      </w:r>
      <w:r>
        <w:rPr>
          <w:rFonts w:ascii="맑은 고딕" w:hAnsi="맑은 고딕" w:eastAsia="맑은 고딕"/>
          <w:sz w:val="22"/>
        </w:rPr>
        <w:t xml:space="preserve"> | object | Yes | - | 토큰 사용량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token_usage.input</w:t>
      </w:r>
      <w:r>
        <w:rPr>
          <w:rFonts w:ascii="맑은 고딕" w:hAnsi="맑은 고딕" w:eastAsia="맑은 고딕"/>
          <w:sz w:val="22"/>
        </w:rPr>
        <w:t xml:space="preserve"> | integer | Yes | Maximum: 50000 | 입력 토큰 수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token_usage.output</w:t>
      </w:r>
      <w:r>
        <w:rPr>
          <w:rFonts w:ascii="맑은 고딕" w:hAnsi="맑은 고딕" w:eastAsia="맑은 고딕"/>
          <w:sz w:val="22"/>
        </w:rPr>
        <w:t xml:space="preserve"> | integer | Yes | - | 출력 토큰 수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generated_at</w:t>
      </w:r>
      <w:r>
        <w:rPr>
          <w:rFonts w:ascii="맑은 고딕" w:hAnsi="맑은 고딕" w:eastAsia="맑은 고딕"/>
          <w:sz w:val="22"/>
        </w:rPr>
        <w:t xml:space="preserve"> | string | Yes | ISO 8601 | 생성 시간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cost_estimate</w:t>
      </w:r>
      <w:r>
        <w:rPr>
          <w:rFonts w:ascii="맑은 고딕" w:hAnsi="맑은 고딕" w:eastAsia="맑은 고딕"/>
          <w:sz w:val="22"/>
        </w:rPr>
        <w:t xml:space="preserve"> | number | Yes | Maximum: 0.01 | 비용 추정 (USD) |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사전 조건 (Preconditions)</w:t>
      </w:r>
      <w:r>
        <w:rPr>
          <w:rFonts w:ascii="맑은 고딕" w:hAnsi="맑은 고딕" w:eastAsia="맑은 고딕"/>
          <w:sz w:val="22"/>
        </w:rPr>
        <w:t>:</w:t>
      </w:r>
    </w:p>
    <w:p/>
    <w:p>
      <w:pPr>
        <w:pStyle w:val="ListBullet"/>
      </w:pPr>
      <w:r>
        <w:rPr>
          <w:rFonts w:ascii="맑은 고딕" w:hAnsi="맑은 고딕" w:eastAsia="맑은 고딕"/>
          <w:sz w:val="22"/>
        </w:rPr>
        <w:t>Phase 1-3 데이터가 준비되어 있어야 함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Vertex AI 또는 OpenAI API 키가 Secret Manager에 저장되어 있어야 함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`artist_id`가 유효한 형식이어야 함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사후 조건 (Postconditions)</w:t>
      </w:r>
      <w:r>
        <w:rPr>
          <w:rFonts w:ascii="맑은 고딕" w:hAnsi="맑은 고딕" w:eastAsia="맑은 고딕"/>
          <w:sz w:val="22"/>
        </w:rPr>
        <w:t>:</w:t>
      </w:r>
    </w:p>
    <w:p/>
    <w:p>
      <w:pPr>
        <w:pStyle w:val="ListBullet"/>
      </w:pPr>
      <w:r>
        <w:rPr>
          <w:rFonts w:ascii="맑은 고딕" w:hAnsi="맑은 고딕" w:eastAsia="맑은 고딕"/>
          <w:sz w:val="22"/>
        </w:rPr>
        <w:t>보고서 생성 시간 &lt; 30초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입력 토큰 &lt; 50K (NFR-P4-TO-001)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성공률 ≥ 95% (폴백 포함)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비용 &lt; $0.01/요청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폴백 메커니즘 (Fallback Mechanism)</w:t>
      </w:r>
      <w:r>
        <w:rPr>
          <w:rFonts w:ascii="맑은 고딕" w:hAnsi="맑은 고딕" w:eastAsia="맑은 고딕"/>
          <w:sz w:val="22"/>
        </w:rPr>
        <w:t>:</w:t>
      </w:r>
    </w:p>
    <w:p/>
    <w:p>
      <w:r>
        <w:rPr>
          <w:rFonts w:ascii="맑은 고딕" w:hAnsi="맑은 고딕" w:eastAsia="맑은 고딕"/>
          <w:sz w:val="22"/>
        </w:rPr>
        <w:t xml:space="preserve">1. </w:t>
      </w:r>
      <w:r>
        <w:rPr>
          <w:rFonts w:ascii="맑은 고딕" w:hAnsi="맑은 고딕" w:eastAsia="맑은 고딕"/>
          <w:b/>
          <w:sz w:val="22"/>
        </w:rPr>
        <w:t>1차 시도</w:t>
      </w:r>
      <w:r>
        <w:rPr>
          <w:rFonts w:ascii="맑은 고딕" w:hAnsi="맑은 고딕" w:eastAsia="맑은 고딕"/>
          <w:sz w:val="22"/>
        </w:rPr>
        <w:t>: Vertex AI (Gemini 1.5 Pro) 호출</w:t>
      </w:r>
    </w:p>
    <w:p>
      <w:r>
        <w:rPr>
          <w:rFonts w:ascii="맑은 고딕" w:hAnsi="맑은 고딕" w:eastAsia="맑은 고딕"/>
          <w:sz w:val="22"/>
        </w:rPr>
        <w:t xml:space="preserve">2. </w:t>
      </w:r>
      <w:r>
        <w:rPr>
          <w:rFonts w:ascii="맑은 고딕" w:hAnsi="맑은 고딕" w:eastAsia="맑은 고딕"/>
          <w:b/>
          <w:sz w:val="22"/>
        </w:rPr>
        <w:t>2차 시도</w:t>
      </w:r>
      <w:r>
        <w:rPr>
          <w:rFonts w:ascii="맑은 고딕" w:hAnsi="맑은 고딕" w:eastAsia="맑은 고딕"/>
          <w:sz w:val="22"/>
        </w:rPr>
        <w:t>: Vertex 실패 시 OpenAI GPT-4 호출 (`max_tokens=2000`)</w:t>
      </w:r>
    </w:p>
    <w:p>
      <w:r>
        <w:rPr>
          <w:rFonts w:ascii="맑은 고딕" w:hAnsi="맑은 고딕" w:eastAsia="맑은 고딕"/>
          <w:sz w:val="22"/>
        </w:rPr>
        <w:t xml:space="preserve">3. </w:t>
      </w:r>
      <w:r>
        <w:rPr>
          <w:rFonts w:ascii="맑은 고딕" w:hAnsi="맑은 고딕" w:eastAsia="맑은 고딕"/>
          <w:b/>
          <w:sz w:val="22"/>
        </w:rPr>
        <w:t>3차 시도</w:t>
      </w:r>
      <w:r>
        <w:rPr>
          <w:rFonts w:ascii="맑은 고딕" w:hAnsi="맑은 고딕" w:eastAsia="맑은 고딕"/>
          <w:sz w:val="22"/>
        </w:rPr>
        <w:t>: GPT-4 실패 시 템플릿 보고서 생성 (`ERR_AI_FAILED` 로그 기록)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예외 처리 (Exception Handling)</w:t>
      </w:r>
      <w:r>
        <w:rPr>
          <w:rFonts w:ascii="맑은 고딕" w:hAnsi="맑은 고딕" w:eastAsia="맑은 고딕"/>
          <w:sz w:val="22"/>
        </w:rPr>
        <w:t>:</w:t>
      </w:r>
    </w:p>
    <w:p/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400 Bad Request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`artist_id` 패턴 불일치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`include_phases` enum 불일치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`compare_with` 패턴 불일치 (Phase 3 포함 시)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`prompt_options.compress_level` enum 불일치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`prompt_options.max_events` 범위 초과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429 Too Many Requests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Rate limit 초과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토큰 초과 (`ERR_TOKEN_EXCEEDED`)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500 Internal Server Error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AI 실패 (폴백 로그, `ERR_AI_FAILED`)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503 Service Unavailable</w:t>
      </w:r>
      <w:r>
        <w:rPr>
          <w:rFonts w:ascii="맑은 고딕" w:hAnsi="맑은 고딕" w:eastAsia="맑은 고딕"/>
          <w:sz w:val="22"/>
        </w:rPr>
        <w:t>: Vertex unavailable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AC 커버리지</w:t>
      </w:r>
      <w:r>
        <w:rPr>
          <w:rFonts w:ascii="맑은 고딕" w:hAnsi="맑은 고딕" w:eastAsia="맑은 고딕"/>
          <w:sz w:val="22"/>
        </w:rPr>
        <w:t>: 100% ([AC-P4-RP-001](SRD.md#fr-p4-rp-001-vertex-ai-호출))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테스트 케이스</w:t>
      </w:r>
      <w:r>
        <w:rPr>
          <w:rFonts w:ascii="맑은 고딕" w:hAnsi="맑은 고딕" w:eastAsia="맑은 고딕"/>
          <w:sz w:val="22"/>
        </w:rPr>
        <w:t>: [E2E-P4-001](../testing/E2E_TEST_SCENARIOS.md#s5-phase-4-ai-보고서-생성)</w:t>
      </w:r>
    </w:p>
    <w:p/>
    <w:p>
      <w:r>
        <w:t>________________________________________________________________________________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4.5 웹앱 통합 기능 요구사항 (Web App Integration Requirements)</w:t>
      </w:r>
    </w:p>
    <w:p/>
    <w:p>
      <w:r>
        <w:rPr>
          <w:rFonts w:ascii="맑은 고딕" w:hAnsi="맑은 고딕" w:eastAsia="맑은 고딕"/>
          <w:sz w:val="22"/>
        </w:rPr>
        <w:t>본 섹션은 CuratorOdyssey 웹앱이 피지컬 컴퓨팅 아트워크와 통합되는 기능 요구사항을 다룹니다. 피지컬 컴퓨팅 아트워크 자체의 기능 요구사항은 [BRD v1.1](BRD.md) Section 3을 참조하세요.</w:t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FR-WEB-001: 모니터 자동 켜기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설명</w:t>
      </w:r>
      <w:r>
        <w:rPr>
          <w:rFonts w:ascii="맑은 고딕" w:hAnsi="맑은 고딕" w:eastAsia="맑은 고딕"/>
          <w:sz w:val="22"/>
        </w:rPr>
        <w:t>: 웹앱은 WebSocket으로 배 감지 신호(`treasure_box_detected`)를 수신하면 모니터를 자동으로 켜고 전체화면 모드로 전환해야 한다.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BRD 연계</w:t>
      </w:r>
      <w:r>
        <w:rPr>
          <w:rFonts w:ascii="맑은 고딕" w:hAnsi="맑은 고딕" w:eastAsia="맑은 고딕"/>
          <w:sz w:val="22"/>
        </w:rPr>
        <w:t>: [BRD v1.1 Section 8.1](BRD.md#81-fr-web-001-모니터-자동-켜기)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API 매핑</w:t>
      </w:r>
      <w:r>
        <w:rPr>
          <w:rFonts w:ascii="맑은 고딕" w:hAnsi="맑은 고딕" w:eastAsia="맑은 고딕"/>
          <w:sz w:val="22"/>
        </w:rPr>
        <w:t>: WebSocket 수신 (메시지 타입: `treasure_box_detected`)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입력 (Input)</w:t>
      </w:r>
      <w:r>
        <w:rPr>
          <w:rFonts w:ascii="맑은 고딕" w:hAnsi="맑은 고딕" w:eastAsia="맑은 고딕"/>
          <w:sz w:val="22"/>
        </w:rPr>
        <w:t>:</w:t>
      </w:r>
    </w:p>
    <w:p/>
    <w:p>
      <w:r>
        <w:rPr>
          <w:rFonts w:ascii="맑은 고딕" w:hAnsi="맑은 고딕" w:eastAsia="맑은 고딕"/>
          <w:sz w:val="22"/>
        </w:rPr>
        <w:t>| 필드 | 타입 | 필수 | 검증 규칙 | 설명 |</w:t>
      </w:r>
    </w:p>
    <w:p>
      <w:r>
        <w:rPr>
          <w:rFonts w:ascii="맑은 고딕" w:hAnsi="맑은 고딕" w:eastAsia="맑은 고딕"/>
          <w:sz w:val="22"/>
        </w:rPr>
        <w:t>|------|------|------|----------|------|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type</w:t>
      </w:r>
      <w:r>
        <w:rPr>
          <w:rFonts w:ascii="맑은 고딕" w:hAnsi="맑은 고딕" w:eastAsia="맑은 고딕"/>
          <w:sz w:val="22"/>
        </w:rPr>
        <w:t xml:space="preserve"> | string | Yes | Enum: </w:t>
      </w:r>
      <w:r>
        <w:rPr>
          <w:rFonts w:ascii="Consolas" w:hAnsi="Consolas"/>
          <w:color w:val="006400"/>
          <w:sz w:val="18"/>
        </w:rPr>
        <w:t>"treasure_box_detected"</w:t>
      </w:r>
      <w:r>
        <w:rPr>
          <w:rFonts w:ascii="맑은 고딕" w:hAnsi="맑은 고딕" w:eastAsia="맑은 고딕"/>
          <w:sz w:val="22"/>
        </w:rPr>
        <w:t xml:space="preserve"> | 메시지 타입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timestamp</w:t>
      </w:r>
      <w:r>
        <w:rPr>
          <w:rFonts w:ascii="맑은 고딕" w:hAnsi="맑은 고딕" w:eastAsia="맑은 고딕"/>
          <w:sz w:val="22"/>
        </w:rPr>
        <w:t xml:space="preserve"> | string | Yes | ISO 8601 | 이벤트 발생 시간 |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출력 (Output)</w:t>
      </w:r>
      <w:r>
        <w:rPr>
          <w:rFonts w:ascii="맑은 고딕" w:hAnsi="맑은 고딕" w:eastAsia="맑은 고딕"/>
          <w:sz w:val="22"/>
        </w:rPr>
        <w:t>:</w:t>
      </w:r>
    </w:p>
    <w:p/>
    <w:p>
      <w:r>
        <w:rPr>
          <w:rFonts w:ascii="맑은 고딕" w:hAnsi="맑은 고딕" w:eastAsia="맑은 고딕"/>
          <w:sz w:val="22"/>
        </w:rPr>
        <w:t>| 필드 | 타입 | 필수 | 검증 규칙 | 설명 |</w:t>
      </w:r>
    </w:p>
    <w:p>
      <w:r>
        <w:rPr>
          <w:rFonts w:ascii="맑은 고딕" w:hAnsi="맑은 고딕" w:eastAsia="맑은 고딕"/>
          <w:sz w:val="22"/>
        </w:rPr>
        <w:t>|------|------|------|----------|------|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monitor_status</w:t>
      </w:r>
      <w:r>
        <w:rPr>
          <w:rFonts w:ascii="맑은 고딕" w:hAnsi="맑은 고딕" w:eastAsia="맑은 고딕"/>
          <w:sz w:val="22"/>
        </w:rPr>
        <w:t xml:space="preserve"> | string | Yes | Enum: </w:t>
      </w:r>
      <w:r>
        <w:rPr>
          <w:rFonts w:ascii="Consolas" w:hAnsi="Consolas"/>
          <w:color w:val="006400"/>
          <w:sz w:val="18"/>
        </w:rPr>
        <w:t>"on"</w:t>
      </w:r>
      <w:r>
        <w:rPr>
          <w:rFonts w:ascii="맑은 고딕" w:hAnsi="맑은 고딕" w:eastAsia="맑은 고딕"/>
          <w:sz w:val="22"/>
        </w:rPr>
        <w:t xml:space="preserve">, </w:t>
      </w:r>
      <w:r>
        <w:rPr>
          <w:rFonts w:ascii="Consolas" w:hAnsi="Consolas"/>
          <w:color w:val="006400"/>
          <w:sz w:val="18"/>
        </w:rPr>
        <w:t>"off"</w:t>
      </w:r>
      <w:r>
        <w:rPr>
          <w:rFonts w:ascii="맑은 고딕" w:hAnsi="맑은 고딕" w:eastAsia="맑은 고딕"/>
          <w:sz w:val="22"/>
        </w:rPr>
        <w:t xml:space="preserve">, </w:t>
      </w:r>
      <w:r>
        <w:rPr>
          <w:rFonts w:ascii="Consolas" w:hAnsi="Consolas"/>
          <w:color w:val="006400"/>
          <w:sz w:val="18"/>
        </w:rPr>
        <w:t>"error"</w:t>
      </w:r>
      <w:r>
        <w:rPr>
          <w:rFonts w:ascii="맑은 고딕" w:hAnsi="맑은 고딕" w:eastAsia="맑은 고딕"/>
          <w:sz w:val="22"/>
        </w:rPr>
        <w:t xml:space="preserve"> | 모니터 켜기 성공/실패 상태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fullscreen_status</w:t>
      </w:r>
      <w:r>
        <w:rPr>
          <w:rFonts w:ascii="맑은 고딕" w:hAnsi="맑은 고딕" w:eastAsia="맑은 고딕"/>
          <w:sz w:val="22"/>
        </w:rPr>
        <w:t xml:space="preserve"> | string | Yes | Enum: </w:t>
      </w:r>
      <w:r>
        <w:rPr>
          <w:rFonts w:ascii="Consolas" w:hAnsi="Consolas"/>
          <w:color w:val="006400"/>
          <w:sz w:val="18"/>
        </w:rPr>
        <w:t>"active"</w:t>
      </w:r>
      <w:r>
        <w:rPr>
          <w:rFonts w:ascii="맑은 고딕" w:hAnsi="맑은 고딕" w:eastAsia="맑은 고딕"/>
          <w:sz w:val="22"/>
        </w:rPr>
        <w:t xml:space="preserve">, </w:t>
      </w:r>
      <w:r>
        <w:rPr>
          <w:rFonts w:ascii="Consolas" w:hAnsi="Consolas"/>
          <w:color w:val="006400"/>
          <w:sz w:val="18"/>
        </w:rPr>
        <w:t>"inactive"</w:t>
      </w:r>
      <w:r>
        <w:rPr>
          <w:rFonts w:ascii="맑은 고딕" w:hAnsi="맑은 고딕" w:eastAsia="맑은 고딕"/>
          <w:sz w:val="22"/>
        </w:rPr>
        <w:t xml:space="preserve">, </w:t>
      </w:r>
      <w:r>
        <w:rPr>
          <w:rFonts w:ascii="Consolas" w:hAnsi="Consolas"/>
          <w:color w:val="006400"/>
          <w:sz w:val="18"/>
        </w:rPr>
        <w:t>"error"</w:t>
      </w:r>
      <w:r>
        <w:rPr>
          <w:rFonts w:ascii="맑은 고딕" w:hAnsi="맑은 고딕" w:eastAsia="맑은 고딕"/>
          <w:sz w:val="22"/>
        </w:rPr>
        <w:t xml:space="preserve"> | 전체화면 모드 활성화 상태 |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사전 조건 (Preconditions)</w:t>
      </w:r>
      <w:r>
        <w:rPr>
          <w:rFonts w:ascii="맑은 고딕" w:hAnsi="맑은 고딕" w:eastAsia="맑은 고딕"/>
          <w:sz w:val="22"/>
        </w:rPr>
        <w:t>:</w:t>
      </w:r>
    </w:p>
    <w:p/>
    <w:p>
      <w:pPr>
        <w:pStyle w:val="ListBullet"/>
      </w:pPr>
      <w:r>
        <w:rPr>
          <w:rFonts w:ascii="맑은 고딕" w:hAnsi="맑은 고딕" w:eastAsia="맑은 고딕"/>
          <w:sz w:val="22"/>
        </w:rPr>
        <w:t>웹앱 실행 중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WebSocket 연결 수립 완료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브라우저 전체화면 API 지원 (`requestFullscreen` 또는 `webkitRequestFullscreen`)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사후 조건 (Postconditions)</w:t>
      </w:r>
      <w:r>
        <w:rPr>
          <w:rFonts w:ascii="맑은 고딕" w:hAnsi="맑은 고딕" w:eastAsia="맑은 고딕"/>
          <w:sz w:val="22"/>
        </w:rPr>
        <w:t>:</w:t>
      </w:r>
    </w:p>
    <w:p/>
    <w:p>
      <w:pPr>
        <w:pStyle w:val="ListBullet"/>
      </w:pPr>
      <w:r>
        <w:rPr>
          <w:rFonts w:ascii="맑은 고딕" w:hAnsi="맑은 고딕" w:eastAsia="맑은 고딕"/>
          <w:sz w:val="22"/>
        </w:rPr>
        <w:t>모니터 자동 켜기 완료 (HDMI CEC 또는 전체화면)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결과 화면으로 자동 전환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전체화면 모드 활성화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수용 기준 (Acceptance Criteria)</w:t>
      </w:r>
      <w:r>
        <w:rPr>
          <w:rFonts w:ascii="맑은 고딕" w:hAnsi="맑은 고딕" w:eastAsia="맑은 고딕"/>
          <w:sz w:val="22"/>
        </w:rPr>
        <w:t>:</w:t>
      </w:r>
    </w:p>
    <w:p/>
    <w:p>
      <w:pPr>
        <w:pStyle w:val="ListBullet"/>
      </w:pPr>
      <w:r>
        <w:rPr>
          <w:rFonts w:ascii="맑은 고딕" w:hAnsi="맑은 고딕" w:eastAsia="맑은 고딕"/>
          <w:sz w:val="22"/>
        </w:rPr>
        <w:t>모니터 켜기 지연 &lt; 2초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전체화면 전환 성공률 ≥ 95%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WebSocket 메시지 수신 후 2초 이내 전체화면 전환 완료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AC 커버리지</w:t>
      </w:r>
      <w:r>
        <w:rPr>
          <w:rFonts w:ascii="맑은 고딕" w:hAnsi="맑은 고딕" w:eastAsia="맑은 고딕"/>
          <w:sz w:val="22"/>
        </w:rPr>
        <w:t>: 100% ([AC-WEB-001](SRD.md#fr-web-001-모니터-자동-켜기))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테스트 케이스</w:t>
      </w:r>
      <w:r>
        <w:rPr>
          <w:rFonts w:ascii="맑은 고딕" w:hAnsi="맑은 고딕" w:eastAsia="맑은 고딕"/>
          <w:sz w:val="22"/>
        </w:rPr>
        <w:t>: TC-WEB-001 (모니터 자동 제어)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데이터 스키마</w:t>
      </w:r>
      <w:r>
        <w:rPr>
          <w:rFonts w:ascii="맑은 고딕" w:hAnsi="맑은 고딕" w:eastAsia="맑은 고딕"/>
          <w:sz w:val="22"/>
        </w:rPr>
        <w:t>: 없음 (WebSocket 이벤트만)</w:t>
      </w:r>
    </w:p>
    <w:p/>
    <w:p>
      <w:r>
        <w:t>________________________________________________________________________________</w:t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FR-WEB-002: 게임 결과 표시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설명</w:t>
      </w:r>
      <w:r>
        <w:rPr>
          <w:rFonts w:ascii="맑은 고딕" w:hAnsi="맑은 고딕" w:eastAsia="맑은 고딕"/>
          <w:sz w:val="22"/>
        </w:rPr>
        <w:t>: 웹앱은 게임 세션 데이터를 받아 주 페르소나, 노력 스펙, CuratorOdyssey 레이더/선버스트 차트, AI 매칭 결과를 표시해야 한다.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BRD 연계</w:t>
      </w:r>
      <w:r>
        <w:rPr>
          <w:rFonts w:ascii="맑은 고딕" w:hAnsi="맑은 고딕" w:eastAsia="맑은 고딕"/>
          <w:sz w:val="22"/>
        </w:rPr>
        <w:t>: [BRD v1.1 Section 8.2](BRD.md#82-fr-web-002-게임-결과-표시)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API 매핑</w:t>
      </w:r>
      <w:r>
        <w:rPr>
          <w:rFonts w:ascii="맑은 고딕" w:hAnsi="맑은 고딕" w:eastAsia="맑은 고딕"/>
          <w:sz w:val="22"/>
        </w:rPr>
        <w:t>: WebSocket 수신 (메시지 타입: `game_end`)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입력 (Input)</w:t>
      </w:r>
      <w:r>
        <w:rPr>
          <w:rFonts w:ascii="맑은 고딕" w:hAnsi="맑은 고딕" w:eastAsia="맑은 고딕"/>
          <w:sz w:val="22"/>
        </w:rPr>
        <w:t>:</w:t>
      </w:r>
    </w:p>
    <w:p/>
    <w:p>
      <w:r>
        <w:rPr>
          <w:rFonts w:ascii="맑은 고딕" w:hAnsi="맑은 고딕" w:eastAsia="맑은 고딕"/>
          <w:sz w:val="22"/>
        </w:rPr>
        <w:t>| 필드 | 타입 | 필수 | 검증 규칙 | 설명 |</w:t>
      </w:r>
    </w:p>
    <w:p>
      <w:r>
        <w:rPr>
          <w:rFonts w:ascii="맑은 고딕" w:hAnsi="맑은 고딕" w:eastAsia="맑은 고딕"/>
          <w:sz w:val="22"/>
        </w:rPr>
        <w:t>|------|------|------|----------|------|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type</w:t>
      </w:r>
      <w:r>
        <w:rPr>
          <w:rFonts w:ascii="맑은 고딕" w:hAnsi="맑은 고딕" w:eastAsia="맑은 고딕"/>
          <w:sz w:val="22"/>
        </w:rPr>
        <w:t xml:space="preserve"> | string | Yes | Enum: </w:t>
      </w:r>
      <w:r>
        <w:rPr>
          <w:rFonts w:ascii="Consolas" w:hAnsi="Consolas"/>
          <w:color w:val="006400"/>
          <w:sz w:val="18"/>
        </w:rPr>
        <w:t>"game_end"</w:t>
      </w:r>
      <w:r>
        <w:rPr>
          <w:rFonts w:ascii="맑은 고딕" w:hAnsi="맑은 고딕" w:eastAsia="맑은 고딕"/>
          <w:sz w:val="22"/>
        </w:rPr>
        <w:t xml:space="preserve"> | 메시지 타입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session_id</w:t>
      </w:r>
      <w:r>
        <w:rPr>
          <w:rFonts w:ascii="맑은 고딕" w:hAnsi="맑은 고딕" w:eastAsia="맑은 고딕"/>
          <w:sz w:val="22"/>
        </w:rPr>
        <w:t xml:space="preserve"> | string | Yes | Pattern: </w:t>
      </w:r>
      <w:r>
        <w:rPr>
          <w:rFonts w:ascii="Consolas" w:hAnsi="Consolas"/>
          <w:color w:val="006400"/>
          <w:sz w:val="18"/>
        </w:rPr>
        <w:t>^SESSION_\d+$</w:t>
      </w:r>
      <w:r>
        <w:rPr>
          <w:rFonts w:ascii="맑은 고딕" w:hAnsi="맑은 고딕" w:eastAsia="맑은 고딕"/>
          <w:sz w:val="22"/>
        </w:rPr>
        <w:t xml:space="preserve"> | 게임 세션 ID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data</w:t>
      </w:r>
      <w:r>
        <w:rPr>
          <w:rFonts w:ascii="맑은 고딕" w:hAnsi="맑은 고딕" w:eastAsia="맑은 고딕"/>
          <w:sz w:val="22"/>
        </w:rPr>
        <w:t xml:space="preserve"> | object | Yes | - | 게임 세션 데이터 (아래 참조) |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게임 세션 데이터 구조</w:t>
      </w:r>
      <w:r>
        <w:rPr>
          <w:rFonts w:ascii="맑은 고딕" w:hAnsi="맑은 고딕" w:eastAsia="맑은 고딕"/>
          <w:sz w:val="22"/>
        </w:rPr>
        <w:t xml:space="preserve"> (`data` 필드):</w:t>
      </w:r>
    </w:p>
    <w:p/>
    <w:p>
      <w:r>
        <w:rPr>
          <w:rFonts w:ascii="맑은 고딕" w:hAnsi="맑은 고딕" w:eastAsia="맑은 고딕"/>
          <w:sz w:val="22"/>
        </w:rPr>
        <w:t>| 필드 | 타입 | 필수 | 설명 |</w:t>
      </w:r>
    </w:p>
    <w:p>
      <w:r>
        <w:rPr>
          <w:rFonts w:ascii="맑은 고딕" w:hAnsi="맑은 고딕" w:eastAsia="맑은 고딕"/>
          <w:sz w:val="22"/>
        </w:rPr>
        <w:t>|------|------|------|------|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main_persona</w:t>
      </w:r>
      <w:r>
        <w:rPr>
          <w:rFonts w:ascii="맑은 고딕" w:hAnsi="맑은 고딕" w:eastAsia="맑은 고딕"/>
          <w:sz w:val="22"/>
        </w:rPr>
        <w:t xml:space="preserve"> | object | Yes | 주 페르소나 정보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main_persona.life_scenario</w:t>
      </w:r>
      <w:r>
        <w:rPr>
          <w:rFonts w:ascii="맑은 고딕" w:hAnsi="맑은 고딕" w:eastAsia="맑은 고딕"/>
          <w:sz w:val="22"/>
        </w:rPr>
        <w:t xml:space="preserve"> | string | Yes | 인생 시나리오 템플릿 (예: "구설수 → 퇴학 → 입대")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main_persona.event_sequence</w:t>
      </w:r>
      <w:r>
        <w:rPr>
          <w:rFonts w:ascii="맑은 고딕" w:hAnsi="맑은 고딕" w:eastAsia="맑은 고딕"/>
          <w:sz w:val="22"/>
        </w:rPr>
        <w:t xml:space="preserve"> | array[string] | Yes | 이벤트 시퀀스 배열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calculated_metadata</w:t>
      </w:r>
      <w:r>
        <w:rPr>
          <w:rFonts w:ascii="맑은 고딕" w:hAnsi="맑은 고딕" w:eastAsia="맑은 고딕"/>
          <w:sz w:val="22"/>
        </w:rPr>
        <w:t xml:space="preserve"> | object | Yes | 계산된 메타데이터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calculated_metadata.radar5</w:t>
      </w:r>
      <w:r>
        <w:rPr>
          <w:rFonts w:ascii="맑은 고딕" w:hAnsi="맑은 고딕" w:eastAsia="맑은 고딕"/>
          <w:sz w:val="22"/>
        </w:rPr>
        <w:t xml:space="preserve"> | object | Yes | 레이더 5축 점수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calculated_metadata.sunburst_l1</w:t>
      </w:r>
      <w:r>
        <w:rPr>
          <w:rFonts w:ascii="맑은 고딕" w:hAnsi="맑은 고딕" w:eastAsia="맑은 고딕"/>
          <w:sz w:val="22"/>
        </w:rPr>
        <w:t xml:space="preserve"> | object | Yes | 선버스트 4축 점수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ai_matching</w:t>
      </w:r>
      <w:r>
        <w:rPr>
          <w:rFonts w:ascii="맑은 고딕" w:hAnsi="맑은 고딕" w:eastAsia="맑은 고딕"/>
          <w:sz w:val="22"/>
        </w:rPr>
        <w:t xml:space="preserve"> | object | Yes | AI 매칭 결과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ai_matching.matched_artist_id</w:t>
      </w:r>
      <w:r>
        <w:rPr>
          <w:rFonts w:ascii="맑은 고딕" w:hAnsi="맑은 고딕" w:eastAsia="맑은 고딕"/>
          <w:sz w:val="22"/>
        </w:rPr>
        <w:t xml:space="preserve"> | string | Yes | 매칭된 작가 ID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ai_matching.matched_artist_name</w:t>
      </w:r>
      <w:r>
        <w:rPr>
          <w:rFonts w:ascii="맑은 고딕" w:hAnsi="맑은 고딕" w:eastAsia="맑은 고딕"/>
          <w:sz w:val="22"/>
        </w:rPr>
        <w:t xml:space="preserve"> | string | Yes | 매칭된 작가 이름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ai_matching.similarity_score</w:t>
      </w:r>
      <w:r>
        <w:rPr>
          <w:rFonts w:ascii="맑은 고딕" w:hAnsi="맑은 고딕" w:eastAsia="맑은 고딕"/>
          <w:sz w:val="22"/>
        </w:rPr>
        <w:t xml:space="preserve"> | number | Yes | 유사도 점수 (0-1)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ai_matching.curator_odyssey_link</w:t>
      </w:r>
      <w:r>
        <w:rPr>
          <w:rFonts w:ascii="맑은 고딕" w:hAnsi="맑은 고딕" w:eastAsia="맑은 고딕"/>
          <w:sz w:val="22"/>
        </w:rPr>
        <w:t xml:space="preserve"> | string | Yes | CuratorOdyssey 링크 |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출력 (Output)</w:t>
      </w:r>
      <w:r>
        <w:rPr>
          <w:rFonts w:ascii="맑은 고딕" w:hAnsi="맑은 고딕" w:eastAsia="맑은 고딕"/>
          <w:sz w:val="22"/>
        </w:rPr>
        <w:t>:</w:t>
      </w:r>
    </w:p>
    <w:p/>
    <w:p>
      <w:pPr>
        <w:pStyle w:val="ListBullet"/>
      </w:pPr>
      <w:r>
        <w:rPr>
          <w:rFonts w:ascii="맑은 고딕" w:hAnsi="맑은 고딕" w:eastAsia="맑은 고딕"/>
          <w:sz w:val="22"/>
        </w:rPr>
        <w:t>결과 화면 렌더링 완료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주 페르소나 표시 완료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레이더/선버스트 차트 표시 완료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매칭 작가 정보 표시 완료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사전 조건 (Preconditions)</w:t>
      </w:r>
      <w:r>
        <w:rPr>
          <w:rFonts w:ascii="맑은 고딕" w:hAnsi="맑은 고딕" w:eastAsia="맑은 고딕"/>
          <w:sz w:val="22"/>
        </w:rPr>
        <w:t>:</w:t>
      </w:r>
    </w:p>
    <w:p/>
    <w:p>
      <w:pPr>
        <w:pStyle w:val="ListBullet"/>
      </w:pPr>
      <w:r>
        <w:rPr>
          <w:rFonts w:ascii="맑은 고딕" w:hAnsi="맑은 고딕" w:eastAsia="맑은 고딕"/>
          <w:sz w:val="22"/>
        </w:rPr>
        <w:t>게임 세션 완료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세션 데이터 Firestore 저장 완료 (`physical_game_sessions` 컬렉션)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CuratorOdyssey API 접근 가능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사후 조건 (Postconditions)</w:t>
      </w:r>
      <w:r>
        <w:rPr>
          <w:rFonts w:ascii="맑은 고딕" w:hAnsi="맑은 고딕" w:eastAsia="맑은 고딕"/>
          <w:sz w:val="22"/>
        </w:rPr>
        <w:t>:</w:t>
      </w:r>
    </w:p>
    <w:p/>
    <w:p>
      <w:pPr>
        <w:pStyle w:val="ListBullet"/>
      </w:pPr>
      <w:r>
        <w:rPr>
          <w:rFonts w:ascii="맑은 고딕" w:hAnsi="맑은 고딕" w:eastAsia="맑은 고딕"/>
          <w:sz w:val="22"/>
        </w:rPr>
        <w:t>결과 화면 렌더링 완료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CuratorOdyssey 차트 표시 완료 (레이더 5축, 선버스트 4축)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매칭 작가 정보 표시 완료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CuratorOdyssey 링크 클릭 가능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컴포넌트 구조</w:t>
      </w:r>
      <w:r>
        <w:rPr>
          <w:rFonts w:ascii="맑은 고딕" w:hAnsi="맑은 고딕" w:eastAsia="맑은 고딕"/>
          <w:sz w:val="22"/>
        </w:rPr>
        <w:t>:</w:t>
      </w:r>
    </w:p>
    <w:p/>
    <w:p>
      <w:r>
        <w:rPr>
          <w:rFonts w:ascii="맑은 고딕" w:hAnsi="맑은 고딕" w:eastAsia="맑은 고딕"/>
          <w:sz w:val="22"/>
        </w:rPr>
        <w:t>VID v2.0에 따라 게임 결과 화면은 다음과 같이 모듈화된 컴포넌트 구조로 구현됩니다:</w:t>
      </w:r>
    </w:p>
    <w:p/>
    <w:p>
      <w:r>
        <w:rPr>
          <w:rFonts w:ascii="맑은 고딕" w:hAnsi="맑은 고딕" w:eastAsia="맑은 고딕"/>
          <w:sz w:val="22"/>
        </w:rPr>
        <w:t xml:space="preserve">1. </w:t>
      </w:r>
      <w:r>
        <w:rPr>
          <w:rFonts w:ascii="맑은 고딕" w:hAnsi="맑은 고딕" w:eastAsia="맑은 고딕"/>
          <w:b/>
          <w:sz w:val="22"/>
        </w:rPr>
        <w:t>PhysicalGameResultView</w:t>
      </w:r>
      <w:r>
        <w:rPr>
          <w:rFonts w:ascii="맑은 고딕" w:hAnsi="맑은 고딕" w:eastAsia="맑은 고딕"/>
          <w:sz w:val="22"/>
        </w:rPr>
        <w:t xml:space="preserve"> (컨테이너 컴포넌트)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경로: `src/components/physical-game/PhysicalGameResultView.jsx`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역할: 가로 스크롤 컨테이너, 섹션 관리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참조: [VID Section 2.6.1](../design/VID.md#261-physicalgameresultview-결과-화면-컨테이너)</w:t>
      </w:r>
    </w:p>
    <w:p/>
    <w:p>
      <w:r>
        <w:rPr>
          <w:rFonts w:ascii="맑은 고딕" w:hAnsi="맑은 고딕" w:eastAsia="맑은 고딕"/>
          <w:sz w:val="22"/>
        </w:rPr>
        <w:t xml:space="preserve">2. </w:t>
      </w:r>
      <w:r>
        <w:rPr>
          <w:rFonts w:ascii="맑은 고딕" w:hAnsi="맑은 고딕" w:eastAsia="맑은 고딕"/>
          <w:b/>
          <w:sz w:val="22"/>
        </w:rPr>
        <w:t>MainPersonaSection</w:t>
      </w:r>
      <w:r>
        <w:rPr>
          <w:rFonts w:ascii="맑은 고딕" w:hAnsi="맑은 고딕" w:eastAsia="맑은 고딕"/>
          <w:sz w:val="22"/>
        </w:rPr>
        <w:t xml:space="preserve"> (주 페르소나 섹션)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경로: `src/components/physical-game/MainPersonaSection.jsx`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데이터 소스: `gameSession.main_persona`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레이아웃: 타임라인 레이아웃 (18 Years of Büro 스타일)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애니메이션: 순차 등장 (stagger: 200ms)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참조: [VID Section 2.6.2](../design/VID.md#262-mainpersonasection-주-페르소나-섹션)</w:t>
      </w:r>
    </w:p>
    <w:p/>
    <w:p>
      <w:r>
        <w:rPr>
          <w:rFonts w:ascii="맑은 고딕" w:hAnsi="맑은 고딕" w:eastAsia="맑은 고딕"/>
          <w:sz w:val="22"/>
        </w:rPr>
        <w:t xml:space="preserve">3. </w:t>
      </w:r>
      <w:r>
        <w:rPr>
          <w:rFonts w:ascii="맑은 고딕" w:hAnsi="맑은 고딕" w:eastAsia="맑은 고딕"/>
          <w:b/>
          <w:sz w:val="22"/>
        </w:rPr>
        <w:t>EffortResultSection</w:t>
      </w:r>
      <w:r>
        <w:rPr>
          <w:rFonts w:ascii="맑은 고딕" w:hAnsi="맑은 고딕" w:eastAsia="맑은 고딕"/>
          <w:sz w:val="22"/>
        </w:rPr>
        <w:t xml:space="preserve"> (노력의 결과 섹션)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경로: `src/components/physical-game/EffortResultSection.jsx`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데이터 소스: `gameSession.calculated_metadata`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재사용 컴포넌트: `ArtistRadarChart`, `SunburstChart`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레이아웃: 위아래 배치 (레이더 상단, 선버스트 하단)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애니메이션: 차트 순차 등장 (stagger: 300ms)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참조: [VID Section 2.6.3](../design/VID.md#263-effortresultsection-노력의-결과-섹션)</w:t>
      </w:r>
    </w:p>
    <w:p/>
    <w:p>
      <w:r>
        <w:rPr>
          <w:rFonts w:ascii="맑은 고딕" w:hAnsi="맑은 고딕" w:eastAsia="맑은 고딕"/>
          <w:sz w:val="22"/>
        </w:rPr>
        <w:t xml:space="preserve">4. </w:t>
      </w:r>
      <w:r>
        <w:rPr>
          <w:rFonts w:ascii="맑은 고딕" w:hAnsi="맑은 고딕" w:eastAsia="맑은 고딕"/>
          <w:b/>
          <w:sz w:val="22"/>
        </w:rPr>
        <w:t>MatchedArtistSection</w:t>
      </w:r>
      <w:r>
        <w:rPr>
          <w:rFonts w:ascii="맑은 고딕" w:hAnsi="맑은 고딕" w:eastAsia="맑은 고딕"/>
          <w:sz w:val="22"/>
        </w:rPr>
        <w:t xml:space="preserve"> (매칭 작가 섹션)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경로: `src/components/physical-game/MatchedArtistSection.jsx`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데이터 소스: `gameSession.ai_matching`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스타일: 미니멀 카드 디자인, 유사도 프로그레스 바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카드 배경: 세컨더리 배경 (#F1F0EC)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프로그레스 바: 주 컬러 (#F28317C)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참조: [VID Section 2.6.4](../design/VID.md#264-matchedartistsection-매칭-작가-섹션)</w:t>
      </w:r>
    </w:p>
    <w:p/>
    <w:p>
      <w:r>
        <w:rPr>
          <w:rFonts w:ascii="맑은 고딕" w:hAnsi="맑은 고딕" w:eastAsia="맑은 고딕"/>
          <w:sz w:val="22"/>
        </w:rPr>
        <w:t xml:space="preserve">5. </w:t>
      </w:r>
      <w:r>
        <w:rPr>
          <w:rFonts w:ascii="맑은 고딕" w:hAnsi="맑은 고딕" w:eastAsia="맑은 고딕"/>
          <w:b/>
          <w:sz w:val="22"/>
        </w:rPr>
        <w:t>ComparisonChartSection</w:t>
      </w:r>
      <w:r>
        <w:rPr>
          <w:rFonts w:ascii="맑은 고딕" w:hAnsi="맑은 고딕" w:eastAsia="맑은 고딕"/>
          <w:sz w:val="22"/>
        </w:rPr>
        <w:t xml:space="preserve"> (비교 차트 섹션)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경로: `src/components/physical-game/ComparisonChartSection.jsx`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데이터 소스: `gameSession` + CuratorOdyssey API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스타일: 오버레이 스타일 (플레이어: 주 컬러 #F28317C, 작가: 세컨더리 #F1F0EC)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인터랙션: 축별 토글 (I, F, A, M, Sedu 또는 제도, 학술, 담론, 네트워크)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참조: [VID Section 2.6.5](../design/VID.md#265-comparisonchartsection-비교-차트-섹션)</w:t>
      </w:r>
    </w:p>
    <w:p/>
    <w:p>
      <w:r>
        <w:rPr>
          <w:rFonts w:ascii="맑은 고딕" w:hAnsi="맑은 고딕" w:eastAsia="맑은 고딕"/>
          <w:sz w:val="22"/>
        </w:rPr>
        <w:t xml:space="preserve">6. </w:t>
      </w:r>
      <w:r>
        <w:rPr>
          <w:rFonts w:ascii="맑은 고딕" w:hAnsi="맑은 고딕" w:eastAsia="맑은 고딕"/>
          <w:b/>
          <w:sz w:val="22"/>
        </w:rPr>
        <w:t>ResultNavigation</w:t>
      </w:r>
      <w:r>
        <w:rPr>
          <w:rFonts w:ascii="맑은 고딕" w:hAnsi="맑은 고딕" w:eastAsia="맑은 고딕"/>
          <w:sz w:val="22"/>
        </w:rPr>
        <w:t xml:space="preserve"> (결과 화면 네비게이션)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경로: `src/components/physical-game/ResultNavigation.jsx`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기능: 하단 점 네비게이션, 뒤로가기 버튼, CuratorOdyssey 링크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참조: [VID Section 2.6.6](../design/VID.md#266-resultnavigation-결과-화면-네비게이션)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레이아웃 스펙</w:t>
      </w:r>
      <w:r>
        <w:rPr>
          <w:rFonts w:ascii="맑은 고딕" w:hAnsi="맑은 고딕" w:eastAsia="맑은 고딕"/>
          <w:sz w:val="22"/>
        </w:rPr>
        <w:t>:</w:t>
      </w:r>
    </w:p>
    <w:p/>
    <w:p>
      <w:pPr>
        <w:pStyle w:val="ListBullet"/>
      </w:pPr>
      <w:r>
        <w:rPr>
          <w:rFonts w:ascii="맑은 고딕" w:hAnsi="맑은 고딕" w:eastAsia="맑은 고딕"/>
          <w:sz w:val="22"/>
        </w:rPr>
        <w:t>가로 스크롤 레이아웃 (18 Years of Büro 스타일):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섹션 너비: `100vw` (각 섹션)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섹션 높이: `100vh` / `100svh`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섹션 간 전환: 페이드 애니메이션 (0.8s ease-out)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인터랙션 방식: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마우스 휠 → 가로 스크롤 변환 로직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키보드 네비게이션 (← →, Home, End)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하단 점 네비게이션 (현재 섹션 인디케이터)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참조: [VID Section 2.6.1](../design/VID.md#261-physicalgameresultview-결과-화면-컨테이너), [VID Section 7.3](../design/VID.md#73-결과-화면-그리드-시스템)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색상 시스템</w:t>
      </w:r>
      <w:r>
        <w:rPr>
          <w:rFonts w:ascii="맑은 고딕" w:hAnsi="맑은 고딕" w:eastAsia="맑은 고딕"/>
          <w:sz w:val="22"/>
        </w:rPr>
        <w:t>:</w:t>
      </w:r>
    </w:p>
    <w:p/>
    <w:p>
      <w:pPr>
        <w:pStyle w:val="ListBullet"/>
      </w:pPr>
      <w:r>
        <w:rPr>
          <w:rFonts w:ascii="맑은 고딕" w:hAnsi="맑은 고딕" w:eastAsia="맑은 고딕"/>
          <w:sz w:val="22"/>
        </w:rPr>
        <w:t>주 컬러 기반 Primary 팔레트 사용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차트 색상 매핑: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레이더 차트: I (#F28317C), F (#FFA333), A (#D66A0F), M (#BA510C), Sedu (#9E3809)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선버스트 차트: 제도 (#F28317C), 학술 (#D66A0F), 담론 (#BA510C), 네트워크 (#9E3809)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비교 차트: 플레이어 (#F28317C), 작가 (#F1F0EC), 차이 음영 (rgba(242, 131, 23, 0.15))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참조: [VID Section 5.4](../design/VID.md#54-데이터-시각화-색상-매핑)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애니메이션 스펙</w:t>
      </w:r>
      <w:r>
        <w:rPr>
          <w:rFonts w:ascii="맑은 고딕" w:hAnsi="맑은 고딕" w:eastAsia="맑은 고딕"/>
          <w:sz w:val="22"/>
        </w:rPr>
        <w:t>:</w:t>
      </w:r>
    </w:p>
    <w:p/>
    <w:p>
      <w:pPr>
        <w:pStyle w:val="ListBullet"/>
      </w:pPr>
      <w:r>
        <w:rPr>
          <w:rFonts w:ascii="맑은 고딕" w:hAnsi="맑은 고딕" w:eastAsia="맑은 고딕"/>
          <w:sz w:val="22"/>
        </w:rPr>
        <w:t>섹션 전환 애니메이션: 0.8s ease-out (페이드)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스태거 애니메이션: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주 페르소나 타임라인: stagger 200ms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차트 순차 등장: stagger 300ms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차트 애니메이션: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레이더 차트: 초기 로딩 500ms (중앙에서 펼쳐짐)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선버스트 차트: 초기 로딩 300ms per sector (순차 등장)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참조: [VID Section 6](../design/VID.md#6-애니메이션-스펙-animation-specifications)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수용 기준 (Acceptance Criteria)</w:t>
      </w:r>
      <w:r>
        <w:rPr>
          <w:rFonts w:ascii="맑은 고딕" w:hAnsi="맑은 고딕" w:eastAsia="맑은 고딕"/>
          <w:sz w:val="22"/>
        </w:rPr>
        <w:t>:</w:t>
      </w:r>
    </w:p>
    <w:p/>
    <w:p>
      <w:pPr>
        <w:pStyle w:val="ListBullet"/>
      </w:pPr>
      <w:r>
        <w:rPr>
          <w:rFonts w:ascii="맑은 고딕" w:hAnsi="맑은 고딕" w:eastAsia="맑은 고딕"/>
          <w:sz w:val="22"/>
        </w:rPr>
        <w:t>결과 화면 로딩 시간 &lt; 2초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차트 렌더링 시간 &lt; 1초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CuratorOdyssey 링크 클릭 가능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AC 커버리지</w:t>
      </w:r>
      <w:r>
        <w:rPr>
          <w:rFonts w:ascii="맑은 고딕" w:hAnsi="맑은 고딕" w:eastAsia="맑은 고딕"/>
          <w:sz w:val="22"/>
        </w:rPr>
        <w:t>: 100% ([AC-WEB-002](SRD.md#fr-web-002-게임-결과-표시))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테스트 케이스</w:t>
      </w:r>
      <w:r>
        <w:rPr>
          <w:rFonts w:ascii="맑은 고딕" w:hAnsi="맑은 고딕" w:eastAsia="맑은 고딕"/>
          <w:sz w:val="22"/>
        </w:rPr>
        <w:t>: TC-WEB-002 (결과 화면 표시)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데이터 스키마</w:t>
      </w:r>
      <w:r>
        <w:rPr>
          <w:rFonts w:ascii="맑은 고딕" w:hAnsi="맑은 고딕" w:eastAsia="맑은 고딕"/>
          <w:sz w:val="22"/>
        </w:rPr>
        <w:t>: `physical_game_sessions` 컬렉션 참조 ([Data Model Spec Section 3.3.1](../data/DATA_MODEL_SPECIFICATION.md#331-physical_game_sessions-게임-세션))</w:t>
      </w:r>
    </w:p>
    <w:p/>
    <w:p>
      <w:r>
        <w:t>________________________________________________________________________________</w:t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FR-WEB-003: CuratorOdyssey 작가 데이터 조회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설명</w:t>
      </w:r>
      <w:r>
        <w:rPr>
          <w:rFonts w:ascii="맑은 고딕" w:hAnsi="맑은 고딕" w:eastAsia="맑은 고딕"/>
          <w:sz w:val="22"/>
        </w:rPr>
        <w:t>: 웹앱은 매칭된 작가의 Phase 1-4 데이터를 CuratorOdyssey API를 통해 조회하여 비교 차트를 표시해야 한다.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BRD 연계</w:t>
      </w:r>
      <w:r>
        <w:rPr>
          <w:rFonts w:ascii="맑은 고딕" w:hAnsi="맑은 고딕" w:eastAsia="맑은 고딕"/>
          <w:sz w:val="22"/>
        </w:rPr>
        <w:t>: [BRD v1.1 Section 8.3](BRD.md#83-fr-web-003-curatorodyssey-작가-데이터-조회)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FRD 연계</w:t>
      </w:r>
      <w:r>
        <w:rPr>
          <w:rFonts w:ascii="맑은 고딕" w:hAnsi="맑은 고딕" w:eastAsia="맑은 고딕"/>
          <w:sz w:val="22"/>
        </w:rPr>
        <w:t>: 본 요구사항은 다음 FRD FR과 연계됩니다: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[FR-P1-SUM-001](#fr-p1-sum-001-아티스트-요약-데이터-조회): 아티스트 요약 데이터 조회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[FR-P2-BAT-001](#fr-p2-bat-001-배치-시계열-데이터-조회): 배치 시계열 데이터 조회 (다중 축)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[FR-P3-CMP-001](#fr-p3-cmp-001-두-아티스트-비교-데이터-조회): 두 아티스트 비교 데이터 조회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API 매핑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`GET /api/artist/{id}/summary` (Phase 1) - [API Spec Section 4.2](../api/API_SPECIFICATION.md#get-apipartistidsummary)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`POST /api/batch/timeseries` (Phase 2) - [API Spec Section 4.3](../api/API_SPECIFICATION.md#post-apibatchtimeseries)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`GET /api/compare/{playerSessionId}/{matchedArtistId}/{axis}` (Phase 3, 확장 필요) - [API Spec Section 4.4](../api/API_SPECIFICATION.md#get-apicompareartistaartistbaxis)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입력 (Input)</w:t>
      </w:r>
      <w:r>
        <w:rPr>
          <w:rFonts w:ascii="맑은 고딕" w:hAnsi="맑은 고딕" w:eastAsia="맑은 고딕"/>
          <w:sz w:val="22"/>
        </w:rPr>
        <w:t>:</w:t>
      </w:r>
    </w:p>
    <w:p/>
    <w:p>
      <w:r>
        <w:rPr>
          <w:rFonts w:ascii="맑은 고딕" w:hAnsi="맑은 고딕" w:eastAsia="맑은 고딕"/>
          <w:sz w:val="22"/>
        </w:rPr>
        <w:t>| 필드 | 타입 | 필수 | 검증 규칙 | 설명 |</w:t>
      </w:r>
    </w:p>
    <w:p>
      <w:r>
        <w:rPr>
          <w:rFonts w:ascii="맑은 고딕" w:hAnsi="맑은 고딕" w:eastAsia="맑은 고딕"/>
          <w:sz w:val="22"/>
        </w:rPr>
        <w:t>|------|------|------|----------|------|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matched_artist_id</w:t>
      </w:r>
      <w:r>
        <w:rPr>
          <w:rFonts w:ascii="맑은 고딕" w:hAnsi="맑은 고딕" w:eastAsia="맑은 고딕"/>
          <w:sz w:val="22"/>
        </w:rPr>
        <w:t xml:space="preserve"> | string | Yes | Pattern: </w:t>
      </w:r>
      <w:r>
        <w:rPr>
          <w:rFonts w:ascii="Consolas" w:hAnsi="Consolas"/>
          <w:color w:val="006400"/>
          <w:sz w:val="18"/>
        </w:rPr>
        <w:t>^ARTIST_\d{4}$</w:t>
      </w:r>
      <w:r>
        <w:rPr>
          <w:rFonts w:ascii="맑은 고딕" w:hAnsi="맑은 고딕" w:eastAsia="맑은 고딕"/>
          <w:sz w:val="22"/>
        </w:rPr>
        <w:t xml:space="preserve"> | 매칭된 작가 ID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player_session_id</w:t>
      </w:r>
      <w:r>
        <w:rPr>
          <w:rFonts w:ascii="맑은 고딕" w:hAnsi="맑은 고딕" w:eastAsia="맑은 고딕"/>
          <w:sz w:val="22"/>
        </w:rPr>
        <w:t xml:space="preserve"> | string | Yes | Pattern: </w:t>
      </w:r>
      <w:r>
        <w:rPr>
          <w:rFonts w:ascii="Consolas" w:hAnsi="Consolas"/>
          <w:color w:val="006400"/>
          <w:sz w:val="18"/>
        </w:rPr>
        <w:t>^SESSION_\d+$</w:t>
      </w:r>
      <w:r>
        <w:rPr>
          <w:rFonts w:ascii="맑은 고딕" w:hAnsi="맑은 고딕" w:eastAsia="맑은 고딕"/>
          <w:sz w:val="22"/>
        </w:rPr>
        <w:t xml:space="preserve"> | 플레이어 게임 세션 ID (비교용) |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출력 (Output)</w:t>
      </w:r>
      <w:r>
        <w:rPr>
          <w:rFonts w:ascii="맑은 고딕" w:hAnsi="맑은 고딕" w:eastAsia="맑은 고딕"/>
          <w:sz w:val="22"/>
        </w:rPr>
        <w:t>:</w:t>
      </w:r>
    </w:p>
    <w:p/>
    <w:p>
      <w:r>
        <w:rPr>
          <w:rFonts w:ascii="맑은 고딕" w:hAnsi="맑은 고딕" w:eastAsia="맑은 고딕"/>
          <w:sz w:val="22"/>
        </w:rPr>
        <w:t>| 필드 | 타입 | 필수 | 검증 규칙 | 설명 |</w:t>
      </w:r>
    </w:p>
    <w:p>
      <w:r>
        <w:rPr>
          <w:rFonts w:ascii="맑은 고딕" w:hAnsi="맑은 고딕" w:eastAsia="맑은 고딕"/>
          <w:sz w:val="22"/>
        </w:rPr>
        <w:t>|------|------|------|----------|------|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artist_summary</w:t>
      </w:r>
      <w:r>
        <w:rPr>
          <w:rFonts w:ascii="맑은 고딕" w:hAnsi="맑은 고딕" w:eastAsia="맑은 고딕"/>
          <w:sz w:val="22"/>
        </w:rPr>
        <w:t xml:space="preserve"> | object | Yes | - | 작가 Phase 1 데이터 (FR-P1-SUM-001 참조)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artist_timeseries</w:t>
      </w:r>
      <w:r>
        <w:rPr>
          <w:rFonts w:ascii="맑은 고딕" w:hAnsi="맑은 고딕" w:eastAsia="맑은 고딕"/>
          <w:sz w:val="22"/>
        </w:rPr>
        <w:t xml:space="preserve"> | object | Yes | - | 작가 Phase 2 데이터 (FR-P2-BAT-001 참조)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comparison_data</w:t>
      </w:r>
      <w:r>
        <w:rPr>
          <w:rFonts w:ascii="맑은 고딕" w:hAnsi="맑은 고딕" w:eastAsia="맑은 고딕"/>
          <w:sz w:val="22"/>
        </w:rPr>
        <w:t xml:space="preserve"> | object | Yes | - | 비교 데이터 (FR-P3-CMP-001 참조, 확장) |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사전 조건 (Preconditions)</w:t>
      </w:r>
      <w:r>
        <w:rPr>
          <w:rFonts w:ascii="맑은 고딕" w:hAnsi="맑은 고딕" w:eastAsia="맑은 고딕"/>
          <w:sz w:val="22"/>
        </w:rPr>
        <w:t>:</w:t>
      </w:r>
    </w:p>
    <w:p/>
    <w:p>
      <w:pPr>
        <w:pStyle w:val="ListBullet"/>
      </w:pPr>
      <w:r>
        <w:rPr>
          <w:rFonts w:ascii="맑은 고딕" w:hAnsi="맑은 고딕" w:eastAsia="맑은 고딕"/>
          <w:sz w:val="22"/>
        </w:rPr>
        <w:t>매칭 작가 ID 존재 (`ai_matching.matched_artist_id`)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CuratorOdyssey API 접근 가능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플레이어 세션 데이터 존재 (`physical_game_sessions` 컬렉션)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사후 조건 (Postconditions)</w:t>
      </w:r>
      <w:r>
        <w:rPr>
          <w:rFonts w:ascii="맑은 고딕" w:hAnsi="맑은 고딕" w:eastAsia="맑은 고딕"/>
          <w:sz w:val="22"/>
        </w:rPr>
        <w:t>:</w:t>
      </w:r>
    </w:p>
    <w:p/>
    <w:p>
      <w:pPr>
        <w:pStyle w:val="ListBullet"/>
      </w:pPr>
      <w:r>
        <w:rPr>
          <w:rFonts w:ascii="맑은 고딕" w:hAnsi="맑은 고딕" w:eastAsia="맑은 고딕"/>
          <w:sz w:val="22"/>
        </w:rPr>
        <w:t>매칭 작가 데이터 조회 완료 (Phase 1-4)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비교 차트 렌더링 완료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플레이어 vs 작가 비교 데이터 표시 완료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수용 기준 (Acceptance Criteria)</w:t>
      </w:r>
      <w:r>
        <w:rPr>
          <w:rFonts w:ascii="맑은 고딕" w:hAnsi="맑은 고딕" w:eastAsia="맑은 고딕"/>
          <w:sz w:val="22"/>
        </w:rPr>
        <w:t>:</w:t>
      </w:r>
    </w:p>
    <w:p/>
    <w:p>
      <w:pPr>
        <w:pStyle w:val="ListBullet"/>
      </w:pPr>
      <w:r>
        <w:rPr>
          <w:rFonts w:ascii="맑은 고딕" w:hAnsi="맑은 고딕" w:eastAsia="맑은 고딕"/>
          <w:sz w:val="22"/>
        </w:rPr>
        <w:t>API 호출 시간 &lt; 2초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비교 차트 렌더링 시간 &lt; 1초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데이터 정확도 100% (플레이어 세션 데이터와 작가 데이터 일치)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AC 커버리지</w:t>
      </w:r>
      <w:r>
        <w:rPr>
          <w:rFonts w:ascii="맑은 고딕" w:hAnsi="맑은 고딕" w:eastAsia="맑은 고딕"/>
          <w:sz w:val="22"/>
        </w:rPr>
        <w:t>: 100% ([AC-WEB-003](SRD.md#fr-web-003-curatorodyssey-작가-데이터-조회))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테스트 케이스</w:t>
      </w:r>
      <w:r>
        <w:rPr>
          <w:rFonts w:ascii="맑은 고딕" w:hAnsi="맑은 고딕" w:eastAsia="맑은 고딕"/>
          <w:sz w:val="22"/>
        </w:rPr>
        <w:t>: TC-WEB-003 (CuratorOdyssey API 연동)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데이터 스키마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`artist_summary` 컬렉션 참조 ([Data Model Spec Section 3.2.1](../data/DATA_MODEL_SPECIFICATION.md#321-artist_summary-phase-1-서빙))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`timeseries` 컬렉션 참조 ([Data Model Spec Section 3.2.2](../data/DATA_MODEL_SPECIFICATION.md#322-timeseries-phase-2-서빙))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`compare_pairs` 컬렉션 참조 ([Data Model Spec Section 3.2.3](../data/DATA_MODEL_SPECIFICATION.md#323-compare_pairs-phase-3-서빙))</w:t>
      </w:r>
    </w:p>
    <w:p/>
    <w:p>
      <w:r>
        <w:t>________________________________________________________________________________</w:t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FR-WEB-004: 비교 차트 표시 (플레이어 vs 매칭 작가)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설명</w:t>
      </w:r>
      <w:r>
        <w:rPr>
          <w:rFonts w:ascii="맑은 고딕" w:hAnsi="맑은 고딕" w:eastAsia="맑은 고딕"/>
          <w:sz w:val="22"/>
        </w:rPr>
        <w:t>: 웹앱은 플레이어의 게임 결과와 매칭된 작가의 실제 데이터를 비교하여 차트로 표시해야 한다.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BRD 연계</w:t>
      </w:r>
      <w:r>
        <w:rPr>
          <w:rFonts w:ascii="맑은 고딕" w:hAnsi="맑은 고딕" w:eastAsia="맑은 고딕"/>
          <w:sz w:val="22"/>
        </w:rPr>
        <w:t>: [BRD v1.1 Section 8.4](BRD.md#84-fr-web-004-비교-차트-표시-플레이어-vs-매칭-작가)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FRD 연계</w:t>
      </w:r>
      <w:r>
        <w:rPr>
          <w:rFonts w:ascii="맑은 고딕" w:hAnsi="맑은 고딕" w:eastAsia="맑은 고딕"/>
          <w:sz w:val="22"/>
        </w:rPr>
        <w:t>: [FR-P3-CMP-001](#fr-p3-cmp-001-두-아티스트-비교-데이터-조회) (확장 필요)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API 매핑</w:t>
      </w:r>
      <w:r>
        <w:rPr>
          <w:rFonts w:ascii="맑은 고딕" w:hAnsi="맑은 고딕" w:eastAsia="맑은 고딕"/>
          <w:sz w:val="22"/>
        </w:rPr>
        <w:t>: `GET /api/compare/{playerSessionId}/{matchedArtistId}/{axis}` (확장 필요)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비교 항목</w:t>
      </w:r>
      <w:r>
        <w:rPr>
          <w:rFonts w:ascii="맑은 고딕" w:hAnsi="맑은 고딕" w:eastAsia="맑은 고딕"/>
          <w:sz w:val="22"/>
        </w:rPr>
        <w:t>:</w:t>
      </w:r>
    </w:p>
    <w:p/>
    <w:p>
      <w:pPr>
        <w:pStyle w:val="ListBullet"/>
      </w:pPr>
      <w:r>
        <w:rPr>
          <w:rFonts w:ascii="맑은 고딕" w:hAnsi="맑은 고딕" w:eastAsia="맑은 고딕"/>
          <w:sz w:val="22"/>
        </w:rPr>
        <w:t>레이더 5축 비교 (플레이어 vs 작가)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선버스트 4축 비교 (플레이어 vs 작가)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시계열 궤적 비교 (Phase 2 데이터, 향후 확장)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입력 (Input)</w:t>
      </w:r>
      <w:r>
        <w:rPr>
          <w:rFonts w:ascii="맑은 고딕" w:hAnsi="맑은 고딕" w:eastAsia="맑은 고딕"/>
          <w:sz w:val="22"/>
        </w:rPr>
        <w:t>:</w:t>
      </w:r>
    </w:p>
    <w:p/>
    <w:p>
      <w:r>
        <w:rPr>
          <w:rFonts w:ascii="맑은 고딕" w:hAnsi="맑은 고딕" w:eastAsia="맑은 고딕"/>
          <w:sz w:val="22"/>
        </w:rPr>
        <w:t>| 필드 | 타입 | 필수 | 검증 규칙 | 설명 |</w:t>
      </w:r>
    </w:p>
    <w:p>
      <w:r>
        <w:rPr>
          <w:rFonts w:ascii="맑은 고딕" w:hAnsi="맑은 고딕" w:eastAsia="맑은 고딕"/>
          <w:sz w:val="22"/>
        </w:rPr>
        <w:t>|------|------|------|----------|------|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player_session_id</w:t>
      </w:r>
      <w:r>
        <w:rPr>
          <w:rFonts w:ascii="맑은 고딕" w:hAnsi="맑은 고딕" w:eastAsia="맑은 고딕"/>
          <w:sz w:val="22"/>
        </w:rPr>
        <w:t xml:space="preserve"> | string | Yes | Pattern: </w:t>
      </w:r>
      <w:r>
        <w:rPr>
          <w:rFonts w:ascii="Consolas" w:hAnsi="Consolas"/>
          <w:color w:val="006400"/>
          <w:sz w:val="18"/>
        </w:rPr>
        <w:t>^SESSION_\d+$</w:t>
      </w:r>
      <w:r>
        <w:rPr>
          <w:rFonts w:ascii="맑은 고딕" w:hAnsi="맑은 고딕" w:eastAsia="맑은 고딕"/>
          <w:sz w:val="22"/>
        </w:rPr>
        <w:t xml:space="preserve"> | 플레이어 게임 세션 ID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matched_artist_id</w:t>
      </w:r>
      <w:r>
        <w:rPr>
          <w:rFonts w:ascii="맑은 고딕" w:hAnsi="맑은 고딕" w:eastAsia="맑은 고딕"/>
          <w:sz w:val="22"/>
        </w:rPr>
        <w:t xml:space="preserve"> | string | Yes | Pattern: </w:t>
      </w:r>
      <w:r>
        <w:rPr>
          <w:rFonts w:ascii="Consolas" w:hAnsi="Consolas"/>
          <w:color w:val="006400"/>
          <w:sz w:val="18"/>
        </w:rPr>
        <w:t>^ARTIST_\d{4}$</w:t>
      </w:r>
      <w:r>
        <w:rPr>
          <w:rFonts w:ascii="맑은 고딕" w:hAnsi="맑은 고딕" w:eastAsia="맑은 고딕"/>
          <w:sz w:val="22"/>
        </w:rPr>
        <w:t xml:space="preserve"> | 매칭된 작가 ID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axis</w:t>
      </w:r>
      <w:r>
        <w:rPr>
          <w:rFonts w:ascii="맑은 고딕" w:hAnsi="맑은 고딕" w:eastAsia="맑은 고딕"/>
          <w:sz w:val="22"/>
        </w:rPr>
        <w:t xml:space="preserve"> | string | Yes | Enum: </w:t>
      </w:r>
      <w:r>
        <w:rPr>
          <w:rFonts w:ascii="Consolas" w:hAnsi="Consolas"/>
          <w:color w:val="006400"/>
          <w:sz w:val="18"/>
        </w:rPr>
        <w:t>"제도"</w:t>
      </w:r>
      <w:r>
        <w:rPr>
          <w:rFonts w:ascii="맑은 고딕" w:hAnsi="맑은 고딕" w:eastAsia="맑은 고딕"/>
          <w:sz w:val="22"/>
        </w:rPr>
        <w:t xml:space="preserve">, </w:t>
      </w:r>
      <w:r>
        <w:rPr>
          <w:rFonts w:ascii="Consolas" w:hAnsi="Consolas"/>
          <w:color w:val="006400"/>
          <w:sz w:val="18"/>
        </w:rPr>
        <w:t>"학술"</w:t>
      </w:r>
      <w:r>
        <w:rPr>
          <w:rFonts w:ascii="맑은 고딕" w:hAnsi="맑은 고딕" w:eastAsia="맑은 고딕"/>
          <w:sz w:val="22"/>
        </w:rPr>
        <w:t xml:space="preserve">, </w:t>
      </w:r>
      <w:r>
        <w:rPr>
          <w:rFonts w:ascii="Consolas" w:hAnsi="Consolas"/>
          <w:color w:val="006400"/>
          <w:sz w:val="18"/>
        </w:rPr>
        <w:t>"담론"</w:t>
      </w:r>
      <w:r>
        <w:rPr>
          <w:rFonts w:ascii="맑은 고딕" w:hAnsi="맑은 고딕" w:eastAsia="맑은 고딕"/>
          <w:sz w:val="22"/>
        </w:rPr>
        <w:t xml:space="preserve">, </w:t>
      </w:r>
      <w:r>
        <w:rPr>
          <w:rFonts w:ascii="Consolas" w:hAnsi="Consolas"/>
          <w:color w:val="006400"/>
          <w:sz w:val="18"/>
        </w:rPr>
        <w:t>"네트워크"</w:t>
      </w:r>
      <w:r>
        <w:rPr>
          <w:rFonts w:ascii="맑은 고딕" w:hAnsi="맑은 고딕" w:eastAsia="맑은 고딕"/>
          <w:sz w:val="22"/>
        </w:rPr>
        <w:t xml:space="preserve"> | 비교 축 |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출력 (Output)</w:t>
      </w:r>
      <w:r>
        <w:rPr>
          <w:rFonts w:ascii="맑은 고딕" w:hAnsi="맑은 고딕" w:eastAsia="맑은 고딕"/>
          <w:sz w:val="22"/>
        </w:rPr>
        <w:t>:</w:t>
      </w:r>
    </w:p>
    <w:p/>
    <w:p>
      <w:r>
        <w:rPr>
          <w:rFonts w:ascii="맑은 고딕" w:hAnsi="맑은 고딕" w:eastAsia="맑은 고딕"/>
          <w:sz w:val="22"/>
        </w:rPr>
        <w:t>| 필드 | 타입 | 필수 | 검증 규칙 | 설명 |</w:t>
      </w:r>
    </w:p>
    <w:p>
      <w:r>
        <w:rPr>
          <w:rFonts w:ascii="맑은 고딕" w:hAnsi="맑은 고딕" w:eastAsia="맑은 고딕"/>
          <w:sz w:val="22"/>
        </w:rPr>
        <w:t>|------|------|------|----------|------|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comparison_radar5</w:t>
      </w:r>
      <w:r>
        <w:rPr>
          <w:rFonts w:ascii="맑은 고딕" w:hAnsi="맑은 고딕" w:eastAsia="맑은 고딕"/>
          <w:sz w:val="22"/>
        </w:rPr>
        <w:t xml:space="preserve"> | object | Yes | - | 레이더 5축 비교 데이터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comparison_sunburst</w:t>
      </w:r>
      <w:r>
        <w:rPr>
          <w:rFonts w:ascii="맑은 고딕" w:hAnsi="맑은 고딕" w:eastAsia="맑은 고딕"/>
          <w:sz w:val="22"/>
        </w:rPr>
        <w:t xml:space="preserve"> | object | Yes | - | 선버스트 4축 비교 데이터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similarity_scores</w:t>
      </w:r>
      <w:r>
        <w:rPr>
          <w:rFonts w:ascii="맑은 고딕" w:hAnsi="맑은 고딕" w:eastAsia="맑은 고딕"/>
          <w:sz w:val="22"/>
        </w:rPr>
        <w:t xml:space="preserve"> | object | Yes | - | 축별 유사도 점수 |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사전 조건 (Preconditions)</w:t>
      </w:r>
      <w:r>
        <w:rPr>
          <w:rFonts w:ascii="맑은 고딕" w:hAnsi="맑은 고딕" w:eastAsia="맑은 고딕"/>
          <w:sz w:val="22"/>
        </w:rPr>
        <w:t>:</w:t>
      </w:r>
    </w:p>
    <w:p/>
    <w:p>
      <w:pPr>
        <w:pStyle w:val="ListBullet"/>
      </w:pPr>
      <w:r>
        <w:rPr>
          <w:rFonts w:ascii="맑은 고딕" w:hAnsi="맑은 고딕" w:eastAsia="맑은 고딕"/>
          <w:sz w:val="22"/>
        </w:rPr>
        <w:t>플레이어 세션 데이터 존재 (`physical_game_sessions` 컬렉션)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매칭 작가 데이터 존재 (`artist_summary`, `timeseries` 컬렉션)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비교 API 확장 완료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사후 조건 (Postconditions)</w:t>
      </w:r>
      <w:r>
        <w:rPr>
          <w:rFonts w:ascii="맑은 고딕" w:hAnsi="맑은 고딕" w:eastAsia="맑은 고딕"/>
          <w:sz w:val="22"/>
        </w:rPr>
        <w:t>:</w:t>
      </w:r>
    </w:p>
    <w:p/>
    <w:p>
      <w:pPr>
        <w:pStyle w:val="ListBullet"/>
      </w:pPr>
      <w:r>
        <w:rPr>
          <w:rFonts w:ascii="맑은 고딕" w:hAnsi="맑은 고딕" w:eastAsia="맑은 고딕"/>
          <w:sz w:val="22"/>
        </w:rPr>
        <w:t>비교 차트 렌더링 완료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플레이어 vs 작가 데이터 정확도 100%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색상 스펙</w:t>
      </w:r>
      <w:r>
        <w:rPr>
          <w:rFonts w:ascii="맑은 고딕" w:hAnsi="맑은 고딕" w:eastAsia="맑은 고딕"/>
          <w:sz w:val="22"/>
        </w:rPr>
        <w:t>:</w:t>
      </w:r>
    </w:p>
    <w:p/>
    <w:p>
      <w:pPr>
        <w:pStyle w:val="ListBullet"/>
      </w:pPr>
      <w:r>
        <w:rPr>
          <w:rFonts w:ascii="맑은 고딕" w:hAnsi="맑은 고딕" w:eastAsia="맑은 고딕"/>
          <w:sz w:val="22"/>
        </w:rPr>
        <w:t>플레이어 색상: `#F28317C` (Primary 500, 주 컬러)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작가 색상: `#F1F0EC` (Secondary 100, 세컨더리 기본)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차이 음영: `rgba(242, 131, 23, 0.15)` (주 컬러 반투명)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참조: [VID Section 5.4.3](../design/VID.md#543-비교-차트-색상-플레이어-vs-작가)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차트 스타일</w:t>
      </w:r>
      <w:r>
        <w:rPr>
          <w:rFonts w:ascii="맑은 고딕" w:hAnsi="맑은 고딕" w:eastAsia="맑은 고딕"/>
          <w:sz w:val="22"/>
        </w:rPr>
        <w:t>:</w:t>
      </w:r>
    </w:p>
    <w:p/>
    <w:p>
      <w:pPr>
        <w:pStyle w:val="ListBullet"/>
      </w:pPr>
      <w:r>
        <w:rPr>
          <w:rFonts w:ascii="맑은 고딕" w:hAnsi="맑은 고딕" w:eastAsia="맑은 고딕"/>
          <w:sz w:val="22"/>
        </w:rPr>
        <w:t>오버레이 스타일 (플레이어 vs 작가):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플레이어 라인/영역: 주 컬러 (#F28317C), 굵기 3px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작가 라인/영역: 세컨더리 컬러 (#F1F0EC), 굵기 2px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차이 영역: 반투명 오버레이 (`rgba(242, 131, 23, 0.15)`)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축별 토글 인터랙션: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각 축 (I, F, A, M, Sedu 또는 제도, 학술, 담론, 네트워크)에 토글 버튼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토글 클릭 시 해당 축 표시/숨김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기본값: 모든 축 표시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참조: [VID Section 2.6.5](../design/VID.md#265-comparisonchartsection-비교-차트-섹션)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수용 기준 (Acceptance Criteria)</w:t>
      </w:r>
      <w:r>
        <w:rPr>
          <w:rFonts w:ascii="맑은 고딕" w:hAnsi="맑은 고딕" w:eastAsia="맑은 고딕"/>
          <w:sz w:val="22"/>
        </w:rPr>
        <w:t>:</w:t>
      </w:r>
    </w:p>
    <w:p/>
    <w:p>
      <w:pPr>
        <w:pStyle w:val="ListBullet"/>
      </w:pPr>
      <w:r>
        <w:rPr>
          <w:rFonts w:ascii="맑은 고딕" w:hAnsi="맑은 고딕" w:eastAsia="맑은 고딕"/>
          <w:sz w:val="22"/>
        </w:rPr>
        <w:t>비교 차트 렌더링 시간 &lt; 1초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플레이어 vs 작가 데이터 정확도 100%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유사도 점수 계산 정확도 100%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AC 커버리지</w:t>
      </w:r>
      <w:r>
        <w:rPr>
          <w:rFonts w:ascii="맑은 고딕" w:hAnsi="맑은 고딕" w:eastAsia="맑은 고딕"/>
          <w:sz w:val="22"/>
        </w:rPr>
        <w:t>: 100% ([AC-WEB-004](SRD.md#fr-web-004-비교-차트-표시))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테스트 케이스</w:t>
      </w:r>
      <w:r>
        <w:rPr>
          <w:rFonts w:ascii="맑은 고딕" w:hAnsi="맑은 고딕" w:eastAsia="맑은 고딕"/>
          <w:sz w:val="22"/>
        </w:rPr>
        <w:t>: TC-WEB-004 (비교 차트 표시)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데이터 스키마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`physical_game_sessions` 컬렉션 참조 ([Data Model Spec Section 3.3.1](../data/DATA_MODEL_SPECIFICATION.md#331-physical_game_sessions-게임-세션))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`compare_pairs` 컬렉션 참조 ([Data Model Spec Section 3.2.3](../data/DATA_MODEL_SPECIFICATION.md#323-compare_pairs-phase-3-서빙)) (확장 필요)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확장 필요 사항</w:t>
      </w:r>
      <w:r>
        <w:rPr>
          <w:rFonts w:ascii="맑은 고딕" w:hAnsi="맑은 고딕" w:eastAsia="맑은 고딕"/>
          <w:sz w:val="22"/>
        </w:rPr>
        <w:t>:</w:t>
      </w:r>
    </w:p>
    <w:p/>
    <w:p>
      <w:pPr>
        <w:pStyle w:val="ListBullet"/>
      </w:pPr>
      <w:r>
        <w:rPr>
          <w:rFonts w:ascii="맑은 고딕" w:hAnsi="맑은 고딕" w:eastAsia="맑은 고딕"/>
          <w:sz w:val="22"/>
        </w:rPr>
        <w:t>`GET /api/compare/{playerSessionId}/{matchedArtistId}/{axis}` API 엔드포인트 확장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플레이어 세션 데이터를 `physical_game_sessions` 컬렉션에서 조회하는 로직 추가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플레이어의 `calculated_metadata`와 작가의 실제 데이터 비교 로직 구현</w:t>
      </w:r>
    </w:p>
    <w:p/>
    <w:p>
      <w:r>
        <w:t>________________________________________________________________________________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4.6 랜딩 페이지 기능 요구사항 (Landing Page Requirements)</w:t>
      </w:r>
    </w:p>
    <w:p/>
    <w:p>
      <w:r>
        <w:rPr>
          <w:rFonts w:ascii="맑은 고딕" w:hAnsi="맑은 고딕" w:eastAsia="맑은 고딕"/>
          <w:sz w:val="22"/>
        </w:rPr>
        <w:t>본 섹션은 CuratorOdyssey 웹앱의 랜딩 페이지 기능 요구사항을 다룹니다.</w:t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FR-WEB-005: 랜딩 페이지 표시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FR ID</w:t>
      </w:r>
      <w:r>
        <w:rPr>
          <w:rFonts w:ascii="맑은 고딕" w:hAnsi="맑은 고딕" w:eastAsia="맑은 고딕"/>
          <w:sz w:val="22"/>
        </w:rPr>
        <w:t>: FR-WEB-005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이름</w:t>
      </w:r>
      <w:r>
        <w:rPr>
          <w:rFonts w:ascii="맑은 고딕" w:hAnsi="맑은 고딕" w:eastAsia="맑은 고딕"/>
          <w:sz w:val="22"/>
        </w:rPr>
        <w:t>: 랜딩 페이지 표시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설명</w:t>
      </w:r>
      <w:r>
        <w:rPr>
          <w:rFonts w:ascii="맑은 고딕" w:hAnsi="맑은 고딕" w:eastAsia="맑은 고딕"/>
          <w:sz w:val="22"/>
        </w:rPr>
        <w:t>: 사용자는 랜딩 페이지에서 Hero 섹션, Feature Cards, 네비게이션을 볼 수 있어야 하며, CTA 버튼 클릭 시 결과 화면으로 전환할 수 있어야 한다.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BRD 연계</w:t>
      </w:r>
      <w:r>
        <w:rPr>
          <w:rFonts w:ascii="맑은 고딕" w:hAnsi="맑은 고딕" w:eastAsia="맑은 고딕"/>
          <w:sz w:val="22"/>
        </w:rPr>
        <w:t>: [BRD v1.1 Section 8.5](BRD.md#85-fr-web-005-랜딩-페이지-표시) (추가 필요 시)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API 매핑</w:t>
      </w:r>
      <w:r>
        <w:rPr>
          <w:rFonts w:ascii="맑은 고딕" w:hAnsi="맑은 고딕" w:eastAsia="맑은 고딕"/>
          <w:sz w:val="22"/>
        </w:rPr>
        <w:t>: 없음 (정적 페이지)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컴포넌트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`LandingPageHero` (`src/components/layout/LandingPageHero.jsx`)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`FeatureCards` (`src/components/layout/FeatureCards.jsx`)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`LandingPageNavigation` (`src/components/layout/LandingPageNavigation.jsx`)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`WebGLBackground` (`src/components/common/WebGLBackground.jsx`)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입력 (Input)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없음 (정적 페이지)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출력 (Output)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랜딩 페이지 렌더링 완료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Hero 섹션 표시 완료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Feature Cards 그리드 표시 완료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네비게이션 메뉴 표시 완료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WebGL 배경 렌더링 완료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사전 조건 (Preconditions)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웹앱 실행 중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브라우저 WebGL 지원 (선택적, 폴백 제공)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사후 조건 (Postconditions)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랜딩 페이지 렌더링 완료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CTA 버튼 클릭 시 결과 화면 전환 (`/physical-game/result` 또는 해당 Phase 페이지)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수용 기준 (Acceptance Criteria)</w:t>
      </w:r>
      <w:r>
        <w:rPr>
          <w:rFonts w:ascii="맑은 고딕" w:hAnsi="맑은 고딕" w:eastAsia="맑은 고딕"/>
          <w:sz w:val="22"/>
        </w:rPr>
        <w:t xml:space="preserve"> (Gherkin 스타일):</w:t>
      </w:r>
    </w:p>
    <w:p/>
    <w:p>
      <w:r>
        <w:rPr>
          <w:rFonts w:ascii="Consolas" w:hAnsi="Consolas" w:eastAsia="맑은 고딕"/>
          <w:color w:val="006400"/>
          <w:sz w:val="18"/>
        </w:rPr>
        <w:t>Given: 랜딩 페이지 접속</w:t>
        <w:br/>
        <w:t>When: 페이지 로드 완료</w:t>
        <w:br/>
        <w:t>Then:</w:t>
        <w:br/>
        <w:t xml:space="preserve">  - Hero 섹션 표시</w:t>
        <w:br/>
        <w:t xml:space="preserve">  - WebGL 배경 렌더링 (또는 폴백 표시)</w:t>
        <w:br/>
        <w:t xml:space="preserve">  - CTA 버튼 클릭 가능</w:t>
        <w:br/>
        <w:t xml:space="preserve">  - Feature Cards 그리드 표시</w:t>
        <w:br/>
        <w:t xml:space="preserve">  - 카드 호버 효과 확인</w:t>
        <w:br/>
        <w:t xml:space="preserve">  - 네비게이션 메뉴 표시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디자인 스펙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색상 시스템: [VID Section 5](../design/VID.md#5-색상-시스템-color-system)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타이포그래피: [VID Section 9.2](../design/VID.md#92-타이포그래피-typography)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그리드 시스템: [VID Section 7.2](../design/VID.md#72-랜딩-페이지-그리드-시스템)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애니메이션: [VID Section 6](../design/VID.md#6-애니메이션-스펙-animation-specifications)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컴포넌트 스펙: [VID Section 2.5](../design/VID.md#25-랜딩-페이지-컴포넌트)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AC 커버리지</w:t>
      </w:r>
      <w:r>
        <w:rPr>
          <w:rFonts w:ascii="맑은 고딕" w:hAnsi="맑은 고딕" w:eastAsia="맑은 고딕"/>
          <w:sz w:val="22"/>
        </w:rPr>
        <w:t>: 100% ([AC-WEB-005](SRD.md#fr-web-005-랜딩-페이지-표시))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테스트 케이스</w:t>
      </w:r>
      <w:r>
        <w:rPr>
          <w:rFonts w:ascii="맑은 고딕" w:hAnsi="맑은 고딕" w:eastAsia="맑은 고딕"/>
          <w:sz w:val="22"/>
        </w:rPr>
        <w:t>: TC-WEB-005 (랜딩 페이지 표시)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데이터 스키마</w:t>
      </w:r>
      <w:r>
        <w:rPr>
          <w:rFonts w:ascii="맑은 고딕" w:hAnsi="맑은 고딕" w:eastAsia="맑은 고딕"/>
          <w:sz w:val="22"/>
        </w:rPr>
        <w:t>: 없음 (정적 페이지)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rPr>
          <w:rFonts w:ascii="맑은 고딕" w:hAnsi="맑은 고딕" w:eastAsia="맑은 고딕"/>
          <w:b/>
          <w:sz w:val="36"/>
        </w:rPr>
        <w:t>5. 사용 사례 (Use Cases)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UC-P1-001: 아티스트 요약 데이터 조회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액터</w:t>
      </w:r>
      <w:r>
        <w:rPr>
          <w:rFonts w:ascii="맑은 고딕" w:hAnsi="맑은 고딕" w:eastAsia="맑은 고딕"/>
          <w:sz w:val="22"/>
        </w:rPr>
        <w:t>: 큐레이터 (Curator)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목적</w:t>
      </w:r>
      <w:r>
        <w:rPr>
          <w:rFonts w:ascii="맑은 고딕" w:hAnsi="맑은 고딕" w:eastAsia="맑은 고딕"/>
          <w:sz w:val="22"/>
        </w:rPr>
        <w:t>: 아티스트의 현재 가치 구성을 조회하여 Phase 1 화면에 표시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사전 조건</w:t>
      </w:r>
      <w:r>
        <w:rPr>
          <w:rFonts w:ascii="맑은 고딕" w:hAnsi="맑은 고딕" w:eastAsia="맑은 고딕"/>
          <w:sz w:val="22"/>
        </w:rPr>
        <w:t>: 큐레이터가 아티스트 ID를 알고 있음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주 흐름 (Main Flow)</w:t>
      </w:r>
      <w:r>
        <w:rPr>
          <w:rFonts w:ascii="맑은 고딕" w:hAnsi="맑은 고딕" w:eastAsia="맑은 고딕"/>
          <w:sz w:val="22"/>
        </w:rPr>
        <w:t>:</w:t>
      </w:r>
    </w:p>
    <w:p/>
    <w:p>
      <w:pPr>
        <w:pStyle w:val="ListNumber"/>
      </w:pPr>
      <w:r>
        <w:rPr>
          <w:rFonts w:ascii="맑은 고딕" w:hAnsi="맑은 고딕" w:eastAsia="맑은 고딕"/>
          <w:sz w:val="22"/>
        </w:rPr>
        <w:t>큐레이터가 아티스트 ID를 입력 (예: ARTIST_0005)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시스템이 `GET /api/artist/{id}/summary` 호출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시스템이 `artist_id` 패턴 검증 (`^ARTIST_\d{4}$`)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시스템이 Firestore `artist_summary` 컬렉션 조회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시스템이 ±0.5p 일관성 검증 수행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시스템이 `{radar5, sunburst_l1}` 데이터 반환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UI가 레이더 차트 및 선버스트 차트 렌더링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대안 흐름 (Alternative Flow)</w:t>
      </w:r>
      <w:r>
        <w:rPr>
          <w:rFonts w:ascii="맑은 고딕" w:hAnsi="맑은 고딕" w:eastAsia="맑은 고딕"/>
          <w:sz w:val="22"/>
        </w:rPr>
        <w:t>:</w:t>
      </w:r>
    </w:p>
    <w:p/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3a</w:t>
      </w:r>
      <w:r>
        <w:rPr>
          <w:rFonts w:ascii="맑은 고딕" w:hAnsi="맑은 고딕" w:eastAsia="맑은 고딕"/>
          <w:sz w:val="22"/>
        </w:rPr>
        <w:t>: `artist_id` 패턴 불일치 → 400 Bad Request 반환 (`ERR_INVALID_PARAM`)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4a</w:t>
      </w:r>
      <w:r>
        <w:rPr>
          <w:rFonts w:ascii="맑은 고딕" w:hAnsi="맑은 고딕" w:eastAsia="맑은 고딕"/>
          <w:sz w:val="22"/>
        </w:rPr>
        <w:t>: Firestore 데이터 없음 → `mockData.js`에서 조회 후 반환 (로그 기록)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사후 조건</w:t>
      </w:r>
      <w:r>
        <w:rPr>
          <w:rFonts w:ascii="맑은 고딕" w:hAnsi="맑은 고딕" w:eastAsia="맑은 고딕"/>
          <w:sz w:val="22"/>
        </w:rPr>
        <w:t>: Phase 1 화면에 요약 데이터 표시 완료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예외 사항</w:t>
      </w:r>
      <w:r>
        <w:rPr>
          <w:rFonts w:ascii="맑은 고딕" w:hAnsi="맑은 고딕" w:eastAsia="맑은 고딕"/>
          <w:sz w:val="22"/>
        </w:rPr>
        <w:t>: 네트워크 오류, Firestore 다운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관련 FR</w:t>
      </w:r>
      <w:r>
        <w:rPr>
          <w:rFonts w:ascii="맑은 고딕" w:hAnsi="맑은 고딕" w:eastAsia="맑은 고딕"/>
          <w:sz w:val="22"/>
        </w:rPr>
        <w:t>: FR-P1-SUM-001</w:t>
      </w:r>
    </w:p>
    <w:p/>
    <w:p>
      <w:r>
        <w:t>________________________________________________________________________________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UC-P2-001: 커리어 궤적 시계열 조회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액터</w:t>
      </w:r>
      <w:r>
        <w:rPr>
          <w:rFonts w:ascii="맑은 고딕" w:hAnsi="맑은 고딕" w:eastAsia="맑은 고딕"/>
          <w:sz w:val="22"/>
        </w:rPr>
        <w:t>: 큐레이터 (Curator)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목적</w:t>
      </w:r>
      <w:r>
        <w:rPr>
          <w:rFonts w:ascii="맑은 고딕" w:hAnsi="맑은 고딕" w:eastAsia="맑은 고딕"/>
          <w:sz w:val="22"/>
        </w:rPr>
        <w:t>: 아티스트의 커리어 궤적을 시계열 데이터로 시각화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사전 조건</w:t>
      </w:r>
      <w:r>
        <w:rPr>
          <w:rFonts w:ascii="맑은 고딕" w:hAnsi="맑은 고딕" w:eastAsia="맑은 고딕"/>
          <w:sz w:val="22"/>
        </w:rPr>
        <w:t>: Phase 1 요약 데이터 조회 완료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주 흐름 (Main Flow)</w:t>
      </w:r>
      <w:r>
        <w:rPr>
          <w:rFonts w:ascii="맑은 고딕" w:hAnsi="맑은 고딕" w:eastAsia="맑은 고딕"/>
          <w:sz w:val="22"/>
        </w:rPr>
        <w:t>:</w:t>
      </w:r>
    </w:p>
    <w:p/>
    <w:p>
      <w:pPr>
        <w:pStyle w:val="ListNumber"/>
      </w:pPr>
      <w:r>
        <w:rPr>
          <w:rFonts w:ascii="맑은 고딕" w:hAnsi="맑은 고딕" w:eastAsia="맑은 고딕"/>
          <w:sz w:val="22"/>
        </w:rPr>
        <w:t>큐레이터가 Phase 2 화면으로 전환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시스템이 `POST /api/batch/timeseries` 호출 (4축 동시 조회)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시스템이 `artist_id` 및 `axes` 배열 검증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시스템이 각 축별로 Firestore `timeseries` 컬렉션 조회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시스템이 Time Window Rules 적용 (예: 제도 10년 가중)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시스템이 `bins` 배열 반환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UI가 StackedAreaChart 렌더링 (4축 누적)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대안 흐름 (Alternative Flow)</w:t>
      </w:r>
      <w:r>
        <w:rPr>
          <w:rFonts w:ascii="맑은 고딕" w:hAnsi="맑은 고딕" w:eastAsia="맑은 고딕"/>
          <w:sz w:val="22"/>
        </w:rPr>
        <w:t>:</w:t>
      </w:r>
    </w:p>
    <w:p/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3a</w:t>
      </w:r>
      <w:r>
        <w:rPr>
          <w:rFonts w:ascii="맑은 고딕" w:hAnsi="맑은 고딕" w:eastAsia="맑은 고딕"/>
          <w:sz w:val="22"/>
        </w:rPr>
        <w:t>: `axes` enum 불일치 → 400 Bad Request 반환 (`ERR_INVALID_AXIS`)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4a</w:t>
      </w:r>
      <w:r>
        <w:rPr>
          <w:rFonts w:ascii="맑은 고딕" w:hAnsi="맑은 고딕" w:eastAsia="맑은 고딕"/>
          <w:sz w:val="22"/>
        </w:rPr>
        <w:t>: 배치 API 사용 불가 → 개별 `GET /api/artist/{id}/timeseries/{axis}` 호출 (Promise.all)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사후 조건</w:t>
      </w:r>
      <w:r>
        <w:rPr>
          <w:rFonts w:ascii="맑은 고딕" w:hAnsi="맑은 고딕" w:eastAsia="맑은 고딕"/>
          <w:sz w:val="22"/>
        </w:rPr>
        <w:t>: Phase 2 화면에 시계열 차트 표시 완료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예외 사항</w:t>
      </w:r>
      <w:r>
        <w:rPr>
          <w:rFonts w:ascii="맑은 고딕" w:hAnsi="맑은 고딕" w:eastAsia="맑은 고딕"/>
          <w:sz w:val="22"/>
        </w:rPr>
        <w:t>: Time Window Rules 적용 실패, 인덱스 미히트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관련 FR</w:t>
      </w:r>
      <w:r>
        <w:rPr>
          <w:rFonts w:ascii="맑은 고딕" w:hAnsi="맑은 고딕" w:eastAsia="맑은 고딕"/>
          <w:sz w:val="22"/>
        </w:rPr>
        <w:t>: FR-P2-TIM-001, FR-P2-BAT-001</w:t>
      </w:r>
    </w:p>
    <w:p/>
    <w:p>
      <w:r>
        <w:t>________________________________________________________________________________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UC-P3-001: 두 아티스트 비교 분석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액터</w:t>
      </w:r>
      <w:r>
        <w:rPr>
          <w:rFonts w:ascii="맑은 고딕" w:hAnsi="맑은 고딕" w:eastAsia="맑은 고딕"/>
          <w:sz w:val="22"/>
        </w:rPr>
        <w:t>: 큐레이터 (Curator)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목적</w:t>
      </w:r>
      <w:r>
        <w:rPr>
          <w:rFonts w:ascii="맑은 고딕" w:hAnsi="맑은 고딕" w:eastAsia="맑은 고딕"/>
          <w:sz w:val="22"/>
        </w:rPr>
        <w:t>: 두 아티스트를 비교하여 상관관계 및 차이점 분석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사전 조건</w:t>
      </w:r>
      <w:r>
        <w:rPr>
          <w:rFonts w:ascii="맑은 고딕" w:hAnsi="맑은 고딕" w:eastAsia="맑은 고딕"/>
          <w:sz w:val="22"/>
        </w:rPr>
        <w:t>: 비교 대상 아티스트 ID 2개 선택 완료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주 흐름 (Main Flow)</w:t>
      </w:r>
      <w:r>
        <w:rPr>
          <w:rFonts w:ascii="맑은 고딕" w:hAnsi="맑은 고딕" w:eastAsia="맑은 고딕"/>
          <w:sz w:val="22"/>
        </w:rPr>
        <w:t>:</w:t>
      </w:r>
    </w:p>
    <w:p/>
    <w:p>
      <w:pPr>
        <w:pStyle w:val="ListNumber"/>
      </w:pPr>
      <w:r>
        <w:rPr>
          <w:rFonts w:ascii="맑은 고딕" w:hAnsi="맑은 고딕" w:eastAsia="맑은 고딕"/>
          <w:sz w:val="22"/>
        </w:rPr>
        <w:t>큐레이터가 아티스트 A/B 선택 (예: ARTIST_0005, ARTIST_0010)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큐레이터가 축 선택 (예: "제도")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시스템이 `GET /api/compare/{artistA}/{artistB}/{axis}` 호출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시스템이 `compare_pairs` 컬렉션에서 캐시 확인</w:t>
      </w:r>
    </w:p>
    <w:p>
      <w:r>
        <w:rPr>
          <w:rFonts w:ascii="맑은 고딕" w:hAnsi="맑은 고딕" w:eastAsia="맑은 고딕"/>
          <w:sz w:val="22"/>
        </w:rPr>
        <w:t xml:space="preserve">5. </w:t>
      </w:r>
      <w:r>
        <w:rPr>
          <w:rFonts w:ascii="맑은 고딕" w:hAnsi="맑은 고딕" w:eastAsia="맑은 고딕"/>
          <w:b/>
          <w:sz w:val="22"/>
        </w:rPr>
        <w:t>5a (캐시 히트)</w:t>
      </w:r>
      <w:r>
        <w:rPr>
          <w:rFonts w:ascii="맑은 고딕" w:hAnsi="맑은 고딕" w:eastAsia="맑은 고딕"/>
          <w:sz w:val="22"/>
        </w:rPr>
        <w:t>: 캐시 데이터 반환</w:t>
      </w:r>
    </w:p>
    <w:p>
      <w:r>
        <w:rPr>
          <w:rFonts w:ascii="맑은 고딕" w:hAnsi="맑은 고딕" w:eastAsia="맑은 고딕"/>
          <w:sz w:val="22"/>
        </w:rPr>
        <w:t xml:space="preserve">6. </w:t>
      </w:r>
      <w:r>
        <w:rPr>
          <w:rFonts w:ascii="맑은 고딕" w:hAnsi="맑은 고딕" w:eastAsia="맑은 고딕"/>
          <w:b/>
          <w:sz w:val="22"/>
        </w:rPr>
        <w:t>5b (캐시 미스)</w:t>
      </w:r>
      <w:r>
        <w:rPr>
          <w:rFonts w:ascii="맑은 고딕" w:hAnsi="맑은 고딕" w:eastAsia="맑은 고딕"/>
          <w:sz w:val="22"/>
        </w:rPr>
        <w:t>: `timeseries` A/B 조회 후 실시간 계산 (보간/AUC)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시스템이 결과를 `compare_pairs`에 캐시 저장 (TTL: 24시간)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시스템이 `{series, metrics}` 반환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UI가 ComparisonAreaChart 렌더링 (dual-line, diff 음영)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대안 흐름 (Alternative Flow)</w:t>
      </w:r>
      <w:r>
        <w:rPr>
          <w:rFonts w:ascii="맑은 고딕" w:hAnsi="맑은 고딕" w:eastAsia="맑은 고딕"/>
          <w:sz w:val="22"/>
        </w:rPr>
        <w:t>:</w:t>
      </w:r>
    </w:p>
    <w:p/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3a</w:t>
      </w:r>
      <w:r>
        <w:rPr>
          <w:rFonts w:ascii="맑은 고딕" w:hAnsi="맑은 고딕" w:eastAsia="맑은 고딕"/>
          <w:sz w:val="22"/>
        </w:rPr>
        <w:t>: `artistA` === `artistB` → 400 Bad Request 반환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5b-1</w:t>
      </w:r>
      <w:r>
        <w:rPr>
          <w:rFonts w:ascii="맑은 고딕" w:hAnsi="맑은 고딕" w:eastAsia="맑은 고딕"/>
          <w:sz w:val="22"/>
        </w:rPr>
        <w:t>: 실시간 계산 실패 → 500 Internal Server Error 반환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사후 조건</w:t>
      </w:r>
      <w:r>
        <w:rPr>
          <w:rFonts w:ascii="맑은 고딕" w:hAnsi="맑은 고딕" w:eastAsia="맑은 고딕"/>
          <w:sz w:val="22"/>
        </w:rPr>
        <w:t>: Phase 3 화면에 비교 차트 표시 완료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예외 사항</w:t>
      </w:r>
      <w:r>
        <w:rPr>
          <w:rFonts w:ascii="맑은 고딕" w:hAnsi="맑은 고딕" w:eastAsia="맑은 고딕"/>
          <w:sz w:val="22"/>
        </w:rPr>
        <w:t>: 계산 알고리즘 오류, 캐시 저장 실패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관련 FR</w:t>
      </w:r>
      <w:r>
        <w:rPr>
          <w:rFonts w:ascii="맑은 고딕" w:hAnsi="맑은 고딕" w:eastAsia="맑은 고딕"/>
          <w:sz w:val="22"/>
        </w:rPr>
        <w:t>: FR-P3-CMP-001</w:t>
      </w:r>
    </w:p>
    <w:p/>
    <w:p>
      <w:r>
        <w:t>________________________________________________________________________________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UC-P4-001: AI 보고서 생성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액터</w:t>
      </w:r>
      <w:r>
        <w:rPr>
          <w:rFonts w:ascii="맑은 고딕" w:hAnsi="맑은 고딕" w:eastAsia="맑은 고딕"/>
          <w:sz w:val="22"/>
        </w:rPr>
        <w:t>: 큐레이터 (Curator)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목적</w:t>
      </w:r>
      <w:r>
        <w:rPr>
          <w:rFonts w:ascii="맑은 고딕" w:hAnsi="맑은 고딕" w:eastAsia="맑은 고딕"/>
          <w:sz w:val="22"/>
        </w:rPr>
        <w:t>: AI 기반 종합 보고서 생성으로 의사결정 지원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사전 조건</w:t>
      </w:r>
      <w:r>
        <w:rPr>
          <w:rFonts w:ascii="맑은 고딕" w:hAnsi="맑은 고딕" w:eastAsia="맑은 고딕"/>
          <w:sz w:val="22"/>
        </w:rPr>
        <w:t>: Phase 1-3 데이터 조회 완료 (또는 자동 취합)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주 흐름 (Main Flow)</w:t>
      </w:r>
      <w:r>
        <w:rPr>
          <w:rFonts w:ascii="맑은 고딕" w:hAnsi="맑은 고딕" w:eastAsia="맑은 고딕"/>
          <w:sz w:val="22"/>
        </w:rPr>
        <w:t>:</w:t>
      </w:r>
    </w:p>
    <w:p/>
    <w:p>
      <w:pPr>
        <w:pStyle w:val="ListNumber"/>
      </w:pPr>
      <w:r>
        <w:rPr>
          <w:rFonts w:ascii="맑은 고딕" w:hAnsi="맑은 고딕" w:eastAsia="맑은 고딕"/>
          <w:sz w:val="22"/>
        </w:rPr>
        <w:t>큐레이터가 보고서 생성 버튼 클릭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시스템이 `POST /api/report/generate` 호출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시스템이 Phase 1-3 데이터 취합 (Promise.all 병렬 로드)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시스템이 토큰 최적화 적용 (압축률 70%, 핵심 events 10개만)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시스템이 Vertex AI (Gemini 1.5 Pro) 호출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Vertex AI가 Markdown 보고서 생성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시스템이 `{content, token_usage, cost_estimate}` 반환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UI가 Markdown 보고서 렌더링 (React Markdown)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대안 흐름 (Alternative Flow)</w:t>
      </w:r>
      <w:r>
        <w:rPr>
          <w:rFonts w:ascii="맑은 고딕" w:hAnsi="맑은 고딕" w:eastAsia="맑은 고딕"/>
          <w:sz w:val="22"/>
        </w:rPr>
        <w:t>:</w:t>
      </w:r>
    </w:p>
    <w:p/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5a</w:t>
      </w:r>
      <w:r>
        <w:rPr>
          <w:rFonts w:ascii="맑은 고딕" w:hAnsi="맑은 고딕" w:eastAsia="맑은 고딕"/>
          <w:sz w:val="22"/>
        </w:rPr>
        <w:t>: Vertex AI 실패 (429/500) → OpenAI GPT-4 호출 (`max_tokens=2000`)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5b</w:t>
      </w:r>
      <w:r>
        <w:rPr>
          <w:rFonts w:ascii="맑은 고딕" w:hAnsi="맑은 고딕" w:eastAsia="맑은 고딕"/>
          <w:sz w:val="22"/>
        </w:rPr>
        <w:t>: GPT-4 실패 → 템플릿 보고서 생성 (`ERR_AI_FAILED` 로그)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4a</w:t>
      </w:r>
      <w:r>
        <w:rPr>
          <w:rFonts w:ascii="맑은 고딕" w:hAnsi="맑은 고딕" w:eastAsia="맑은 고딕"/>
          <w:sz w:val="22"/>
        </w:rPr>
        <w:t>: 토큰 초과 → 압축 레벨 상향 조정 ("high")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사후 조건</w:t>
      </w:r>
      <w:r>
        <w:rPr>
          <w:rFonts w:ascii="맑은 고딕" w:hAnsi="맑은 고딕" w:eastAsia="맑은 고딕"/>
          <w:sz w:val="22"/>
        </w:rPr>
        <w:t>: Phase 4 화면에 AI 보고서 표시 완료, 생성 시간 &lt; 30초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예외 사항</w:t>
      </w:r>
      <w:r>
        <w:rPr>
          <w:rFonts w:ascii="맑은 고딕" w:hAnsi="맑은 고딕" w:eastAsia="맑은 고딕"/>
          <w:sz w:val="22"/>
        </w:rPr>
        <w:t>: Vertex AI 다운, 비용 초과, 네트워크 타임아웃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관련 FR</w:t>
      </w:r>
      <w:r>
        <w:rPr>
          <w:rFonts w:ascii="맑은 고딕" w:hAnsi="맑은 고딕" w:eastAsia="맑은 고딕"/>
          <w:sz w:val="22"/>
        </w:rPr>
        <w:t>: FR-P4-RPT-001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rPr>
          <w:rFonts w:ascii="맑은 고딕" w:hAnsi="맑은 고딕" w:eastAsia="맑은 고딕"/>
          <w:b/>
          <w:sz w:val="36"/>
        </w:rPr>
        <w:t>6. 기타 요구사항 (Other Requirements)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6.1 인터페이스 요구사항 (Interface Requirements)</w:t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6.1.1 API 스키마 (API Schema)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JSON Schema 검증</w:t>
      </w:r>
      <w:r>
        <w:rPr>
          <w:rFonts w:ascii="맑은 고딕" w:hAnsi="맑은 고딕" w:eastAsia="맑은 고딕"/>
          <w:sz w:val="22"/>
        </w:rPr>
        <w:t>: 모든 요청/응답은 JSON Schema로 검증되어야 한다.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검증 라이브러리</w:t>
      </w:r>
      <w:r>
        <w:rPr>
          <w:rFonts w:ascii="맑은 고딕" w:hAnsi="맑은 고딕" w:eastAsia="맑은 고딕"/>
          <w:sz w:val="22"/>
        </w:rPr>
        <w:t>: Joi 또는 express-validator 사용 권장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예시 (Joi 검증)</w:t>
      </w:r>
      <w:r>
        <w:rPr>
          <w:rFonts w:ascii="맑은 고딕" w:hAnsi="맑은 고딕" w:eastAsia="맑은 고딕"/>
          <w:sz w:val="22"/>
        </w:rPr>
        <w:t>:</w:t>
      </w:r>
    </w:p>
    <w:p/>
    <w:p>
      <w:r>
        <w:rPr>
          <w:rFonts w:ascii="Consolas" w:hAnsi="Consolas" w:eastAsia="맑은 고딕"/>
          <w:color w:val="006400"/>
          <w:sz w:val="18"/>
        </w:rPr>
        <w:t>const schema = Joi.object({</w:t>
        <w:br/>
        <w:t xml:space="preserve">  artist_id: Joi.string().pattern(/^ARTIST_\d{4}$/).required(),</w:t>
        <w:br/>
        <w:t xml:space="preserve">  axes: Joi.array().items(Joi.string().valid('제도', '학술', '담론', '네트워크'))</w:t>
        <w:br/>
        <w:t xml:space="preserve">    .min(1).max(4).unique().required()</w:t>
        <w:br/>
        <w:t>});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참조</w:t>
      </w:r>
      <w:r>
        <w:rPr>
          <w:rFonts w:ascii="맑은 고딕" w:hAnsi="맑은 고딕" w:eastAsia="맑은 고딕"/>
          <w:sz w:val="22"/>
        </w:rPr>
        <w:t>: [API Spec Section 4](../api/API_SPECIFICATION.md#4-api-엔드포인트-api-endpoints)</w:t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6.1.2 외부 인터페이스 (External Interfaces)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Vertex AI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API: Vertex AI Gemini 1.5 Pro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인증: Secret Manager (`vertex-ai-credentials`)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폴백: OpenAI GPT-4 (`openai-api-key`)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OpenAI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API: OpenAI GPT-4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인증: Secret Manager (`openai-api-key`)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폴백: 템플릿 보고서</w:t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6.1.3 UI 인터페이스 (UI Interfaces)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React Query 통합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쿼리 키: `['artist', id, 'summary']` (캐싱 자동)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무효화: `useQueryClient().invalidateQueries(['artist', id])`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참조</w:t>
      </w:r>
      <w:r>
        <w:rPr>
          <w:rFonts w:ascii="맑은 고딕" w:hAnsi="맑은 고딕" w:eastAsia="맑은 고딕"/>
          <w:sz w:val="22"/>
        </w:rPr>
        <w:t>: [API Integration Guide Section 5.1](../api/API_INTEGRATION_GUIDE.md#5-react-query-통합)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6.2 데이터 변환 요구사항 (Data Transformation Requirements)</w:t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6.2.1 이벤트 → 정규화 점수 (Event → Normalized Score)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변환 규칙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이벤트 타입별 가중치 적용 (예: 전시 &gt; 아트페어)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축별 Time Window Rules 적용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정규화 범위: 0-100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구현 모듈</w:t>
      </w:r>
      <w:r>
        <w:rPr>
          <w:rFonts w:ascii="맑은 고딕" w:hAnsi="맑은 고딕" w:eastAsia="맑은 고딕"/>
          <w:sz w:val="22"/>
        </w:rPr>
        <w:t>: `src/algorithms/timeWindowRules.js`</w:t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6.2.2 AI 출력 → HTML (AI Output → HTML)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변환 규칙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Markdown → HTML 렌더링 (React Markdown)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섹션 네비게이션 지원 (Introduction, Analysis, Prediction)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구현 모듈</w:t>
      </w:r>
      <w:r>
        <w:rPr>
          <w:rFonts w:ascii="맑은 고딕" w:hAnsi="맑은 고딕" w:eastAsia="맑은 고딕"/>
          <w:sz w:val="22"/>
        </w:rPr>
        <w:t>: `src/components/ui/MarkdownReportDisplay.jsx`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6.3 하드웨어/소프트웨어 요구사항 (Hardware/Software Requirements)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하드웨어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서버리스 아키텍처 (GCP 관리)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소프트웨어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Node.js 20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Firebase Admin SDK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Firebase Functions (nodejs20 runtime)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React Query (`@tanstack/react-query`)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6.4 운영 요구사항 (Operational Requirements)</w:t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6.4.1 로깅 (Logging)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Cloud Logging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모든 API 호출 로깅 (IP, timestamp, user_id)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구조화된 JSON 형식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에러 로그 자동 알림 (PagerDuty)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구현</w:t>
      </w:r>
      <w:r>
        <w:rPr>
          <w:rFonts w:ascii="맑은 고딕" w:hAnsi="맑은 고딕" w:eastAsia="맑은 고딕"/>
          <w:sz w:val="22"/>
        </w:rPr>
        <w:t>: Firebase Functions logger</w:t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6.4.2 백업 (Backup)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Firestore 자동 백업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일일 자동 백업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7일 보관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Point-in-time recovery 지원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구현</w:t>
      </w:r>
      <w:r>
        <w:rPr>
          <w:rFonts w:ascii="맑은 고딕" w:hAnsi="맑은 고딕" w:eastAsia="맑은 고딕"/>
          <w:sz w:val="22"/>
        </w:rPr>
        <w:t>: Cloud Firestore 백업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rPr>
          <w:rFonts w:ascii="맑은 고딕" w:hAnsi="맑은 고딕" w:eastAsia="맑은 고딕"/>
          <w:b/>
          <w:sz w:val="36"/>
        </w:rPr>
        <w:t>7. 부록 (Appendix)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7.1 용어집 (Glossary)</w:t>
      </w:r>
    </w:p>
    <w:p/>
    <w:p>
      <w:r>
        <w:rPr>
          <w:rFonts w:ascii="맑은 고딕" w:hAnsi="맑은 고딕" w:eastAsia="맑은 고딕"/>
          <w:sz w:val="22"/>
        </w:rPr>
        <w:t>| 용어 | 정의 |</w:t>
      </w:r>
    </w:p>
    <w:p>
      <w:r>
        <w:rPr>
          <w:rFonts w:ascii="맑은 고딕" w:hAnsi="맑은 고딕" w:eastAsia="맑은 고딕"/>
          <w:sz w:val="22"/>
        </w:rPr>
        <w:t>|------|------|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Axis (축)</w:t>
      </w:r>
      <w:r>
        <w:rPr>
          <w:rFonts w:ascii="맑은 고딕" w:hAnsi="맑은 고딕" w:eastAsia="맑은 고딕"/>
          <w:sz w:val="22"/>
        </w:rPr>
        <w:t xml:space="preserve"> | 데이터 분석 축 (제도, 학술, 담론, 네트워크)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Radar5</w:t>
      </w:r>
      <w:r>
        <w:rPr>
          <w:rFonts w:ascii="맑은 고딕" w:hAnsi="맑은 고딕" w:eastAsia="맑은 고딕"/>
          <w:sz w:val="22"/>
        </w:rPr>
        <w:t xml:space="preserve"> | 5축 레이더 차트 (I, F, A, M, Sedu)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Sunburst4</w:t>
      </w:r>
      <w:r>
        <w:rPr>
          <w:rFonts w:ascii="맑은 고딕" w:hAnsi="맑은 고딕" w:eastAsia="맑은 고딕"/>
          <w:sz w:val="22"/>
        </w:rPr>
        <w:t xml:space="preserve"> | 4축 선버스트 차트 (제도, 학술, 담론, 네트워크)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Bins</w:t>
      </w:r>
      <w:r>
        <w:rPr>
          <w:rFonts w:ascii="맑은 고딕" w:hAnsi="맑은 고딕" w:eastAsia="맑은 고딕"/>
          <w:sz w:val="22"/>
        </w:rPr>
        <w:t xml:space="preserve"> | 시계열 데이터 포인트 배열 `[{t, v}, ...]`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t_relative</w:t>
      </w:r>
      <w:r>
        <w:rPr>
          <w:rFonts w:ascii="맑은 고딕" w:hAnsi="맑은 고딕" w:eastAsia="맑은 고딕"/>
          <w:sz w:val="22"/>
        </w:rPr>
        <w:t xml:space="preserve"> | 데뷔년 기준 상대 시간축 (`t = year - debut_year`)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UUID</w:t>
      </w:r>
      <w:r>
        <w:rPr>
          <w:rFonts w:ascii="맑은 고딕" w:hAnsi="맑은 고딕" w:eastAsia="맑은 고딕"/>
          <w:sz w:val="22"/>
        </w:rPr>
        <w:t xml:space="preserve"> | 범용 고유 식별자 (본 시스템: `ARTIST_\d{4}` 패턴)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±0.5p 일관성</w:t>
      </w:r>
      <w:r>
        <w:rPr>
          <w:rFonts w:ascii="맑은 고딕" w:hAnsi="맑은 고딕" w:eastAsia="맑은 고딕"/>
          <w:sz w:val="22"/>
        </w:rPr>
        <w:t xml:space="preserve"> | 레이더 합계와 선버스트 L1 매핑 합계의 허용 오차 (0.5 이내)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Time Window Rules</w:t>
      </w:r>
      <w:r>
        <w:rPr>
          <w:rFonts w:ascii="맑은 고딕" w:hAnsi="맑은 고딕" w:eastAsia="맑은 고딕"/>
          <w:sz w:val="22"/>
        </w:rPr>
        <w:t xml:space="preserve"> | 축별 시간창 규칙 (담론: 24개월, 제도: 10년 가중 등)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AUC</w:t>
      </w:r>
      <w:r>
        <w:rPr>
          <w:rFonts w:ascii="맑은 고딕" w:hAnsi="맑은 고딕" w:eastAsia="맑은 고딕"/>
          <w:sz w:val="22"/>
        </w:rPr>
        <w:t xml:space="preserve"> | Area Under Curve (비교 분석 지표)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맑은 고딕" w:hAnsi="맑은 고딕" w:eastAsia="맑은 고딕"/>
          <w:b/>
          <w:sz w:val="22"/>
        </w:rPr>
        <w:t>p95</w:t>
      </w:r>
      <w:r>
        <w:rPr>
          <w:rFonts w:ascii="맑은 고딕" w:hAnsi="맑은 고딕" w:eastAsia="맑은 고딕"/>
          <w:sz w:val="22"/>
        </w:rPr>
        <w:t xml:space="preserve"> | 95th percentile (성능 지표) |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7.2 추적성 매트릭스 (Traceability Matrix)</w:t>
      </w:r>
    </w:p>
    <w:p/>
    <w:p>
      <w:r>
        <w:rPr>
          <w:rFonts w:ascii="맑은 고딕" w:hAnsi="맑은 고딕" w:eastAsia="맑은 고딕"/>
          <w:sz w:val="22"/>
        </w:rPr>
        <w:t>| FR ID | 설명 | SRD FR ID | API 엔드포인트 | AC 커버리지(%) | 리스크 |</w:t>
      </w:r>
    </w:p>
    <w:p>
      <w:r>
        <w:rPr>
          <w:rFonts w:ascii="맑은 고딕" w:hAnsi="맑은 고딕" w:eastAsia="맑은 고딕"/>
          <w:sz w:val="22"/>
        </w:rPr>
        <w:t>|-------|------|-----------|---------------|---------------|--------|</w:t>
      </w:r>
    </w:p>
    <w:p>
      <w:r>
        <w:rPr>
          <w:rFonts w:ascii="맑은 고딕" w:hAnsi="맑은 고딕" w:eastAsia="맑은 고딕"/>
          <w:sz w:val="22"/>
        </w:rPr>
        <w:t xml:space="preserve">| FR-P1-SUM-001 | 요약 데이터 조회 | FR-P1-DQ-001 | GET </w:t>
      </w:r>
      <w:r>
        <w:rPr>
          <w:rFonts w:ascii="Consolas" w:hAnsi="Consolas"/>
          <w:color w:val="006400"/>
          <w:sz w:val="18"/>
        </w:rPr>
        <w:t>/api/artist/{id}/summary</w:t>
      </w:r>
      <w:r>
        <w:rPr>
          <w:rFonts w:ascii="맑은 고딕" w:hAnsi="맑은 고딕" w:eastAsia="맑은 고딕"/>
          <w:sz w:val="22"/>
        </w:rPr>
        <w:t xml:space="preserve"> | 100% | 낮음 |</w:t>
      </w:r>
    </w:p>
    <w:p>
      <w:r>
        <w:rPr>
          <w:rFonts w:ascii="맑은 고딕" w:hAnsi="맑은 고딕" w:eastAsia="맑은 고딕"/>
          <w:sz w:val="22"/>
        </w:rPr>
        <w:t xml:space="preserve">| FR-P1-SUN-001 | Sunburst 상세 조회 | FR-P1-DQ-001 (확장) | GET </w:t>
      </w:r>
      <w:r>
        <w:rPr>
          <w:rFonts w:ascii="Consolas" w:hAnsi="Consolas"/>
          <w:color w:val="006400"/>
          <w:sz w:val="18"/>
        </w:rPr>
        <w:t>/api/artist/{id}/sunburst</w:t>
      </w:r>
      <w:r>
        <w:rPr>
          <w:rFonts w:ascii="맑은 고딕" w:hAnsi="맑은 고딕" w:eastAsia="맑은 고딕"/>
          <w:sz w:val="22"/>
        </w:rPr>
        <w:t xml:space="preserve"> | 80% | 낮음 |</w:t>
      </w:r>
    </w:p>
    <w:p>
      <w:r>
        <w:rPr>
          <w:rFonts w:ascii="맑은 고딕" w:hAnsi="맑은 고딕" w:eastAsia="맑은 고딕"/>
          <w:sz w:val="22"/>
        </w:rPr>
        <w:t xml:space="preserve">| FR-P2-TIM-001 | 시계열 데이터 조회 | FR-P2-DQ-001 | GET </w:t>
      </w:r>
      <w:r>
        <w:rPr>
          <w:rFonts w:ascii="Consolas" w:hAnsi="Consolas"/>
          <w:color w:val="006400"/>
          <w:sz w:val="18"/>
        </w:rPr>
        <w:t>/api/artist/{id}/timeseries/{axis}</w:t>
      </w:r>
      <w:r>
        <w:rPr>
          <w:rFonts w:ascii="맑은 고딕" w:hAnsi="맑은 고딕" w:eastAsia="맑은 고딕"/>
          <w:sz w:val="22"/>
        </w:rPr>
        <w:t xml:space="preserve"> | 100% | 중간 |</w:t>
      </w:r>
    </w:p>
    <w:p>
      <w:r>
        <w:rPr>
          <w:rFonts w:ascii="맑은 고딕" w:hAnsi="맑은 고딕" w:eastAsia="맑은 고딕"/>
          <w:sz w:val="22"/>
        </w:rPr>
        <w:t xml:space="preserve">| FR-P2-EVT-001 | 이벤트 영향 분석 | FR-P2-DQ-002 | GET </w:t>
      </w:r>
      <w:r>
        <w:rPr>
          <w:rFonts w:ascii="Consolas" w:hAnsi="Consolas"/>
          <w:color w:val="006400"/>
          <w:sz w:val="18"/>
        </w:rPr>
        <w:t>/api/artist/{id}/events/{axis}</w:t>
      </w:r>
      <w:r>
        <w:rPr>
          <w:rFonts w:ascii="맑은 고딕" w:hAnsi="맑은 고딕" w:eastAsia="맑은 고딕"/>
          <w:sz w:val="22"/>
        </w:rPr>
        <w:t xml:space="preserve"> | 100% | 중간 |</w:t>
      </w:r>
    </w:p>
    <w:p>
      <w:r>
        <w:rPr>
          <w:rFonts w:ascii="맑은 고딕" w:hAnsi="맑은 고딕" w:eastAsia="맑은 고딕"/>
          <w:sz w:val="22"/>
        </w:rPr>
        <w:t xml:space="preserve">| FR-P2-BAT-001 | 배치 시계열 조회 | FR-P2-DQ-001 (확장) | POST </w:t>
      </w:r>
      <w:r>
        <w:rPr>
          <w:rFonts w:ascii="Consolas" w:hAnsi="Consolas"/>
          <w:color w:val="006400"/>
          <w:sz w:val="18"/>
        </w:rPr>
        <w:t>/api/batch/timeseries</w:t>
      </w:r>
      <w:r>
        <w:rPr>
          <w:rFonts w:ascii="맑은 고딕" w:hAnsi="맑은 고딕" w:eastAsia="맑은 고딕"/>
          <w:sz w:val="22"/>
        </w:rPr>
        <w:t xml:space="preserve"> | 95% | 낮음 |</w:t>
      </w:r>
    </w:p>
    <w:p>
      <w:r>
        <w:rPr>
          <w:rFonts w:ascii="맑은 고딕" w:hAnsi="맑은 고딕" w:eastAsia="맑은 고딕"/>
          <w:sz w:val="22"/>
        </w:rPr>
        <w:t xml:space="preserve">| FR-P3-CMP-001 | 비교 데이터 조회 | FR-P3-DQ-001 | GET </w:t>
      </w:r>
      <w:r>
        <w:rPr>
          <w:rFonts w:ascii="Consolas" w:hAnsi="Consolas"/>
          <w:color w:val="006400"/>
          <w:sz w:val="18"/>
        </w:rPr>
        <w:t>/api/compare/{artistA}/{artistB}/{axis}</w:t>
      </w:r>
      <w:r>
        <w:rPr>
          <w:rFonts w:ascii="맑은 고딕" w:hAnsi="맑은 고딕" w:eastAsia="맑은 고딕"/>
          <w:sz w:val="22"/>
        </w:rPr>
        <w:t xml:space="preserve"> | 100% | 중간 |</w:t>
      </w:r>
    </w:p>
    <w:p>
      <w:r>
        <w:rPr>
          <w:rFonts w:ascii="맑은 고딕" w:hAnsi="맑은 고딕" w:eastAsia="맑은 고딕"/>
          <w:sz w:val="22"/>
        </w:rPr>
        <w:t xml:space="preserve">| FR-P4-RPT-001 | AI 보고서 생성 | FR-P4-RP-001 | POST </w:t>
      </w:r>
      <w:r>
        <w:rPr>
          <w:rFonts w:ascii="Consolas" w:hAnsi="Consolas"/>
          <w:color w:val="006400"/>
          <w:sz w:val="18"/>
        </w:rPr>
        <w:t>/api/report/generate</w:t>
      </w:r>
      <w:r>
        <w:rPr>
          <w:rFonts w:ascii="맑은 고딕" w:hAnsi="맑은 고딕" w:eastAsia="맑은 고딕"/>
          <w:sz w:val="22"/>
        </w:rPr>
        <w:t xml:space="preserve"> | 100% | 높음 |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리스크 설명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낮음</w:t>
      </w:r>
      <w:r>
        <w:rPr>
          <w:rFonts w:ascii="맑은 고딕" w:hAnsi="맑은 고딕" w:eastAsia="맑은 고딕"/>
          <w:sz w:val="22"/>
        </w:rPr>
        <w:t>: 단순 조회, 명확한 스키마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중간</w:t>
      </w:r>
      <w:r>
        <w:rPr>
          <w:rFonts w:ascii="맑은 고딕" w:hAnsi="맑은 고딕" w:eastAsia="맑은 고딕"/>
          <w:sz w:val="22"/>
        </w:rPr>
        <w:t>: 복잡한 계산, Time Window Rules 적용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높음</w:t>
      </w:r>
      <w:r>
        <w:rPr>
          <w:rFonts w:ascii="맑은 고딕" w:hAnsi="맑은 고딕" w:eastAsia="맑은 고딕"/>
          <w:sz w:val="22"/>
        </w:rPr>
        <w:t>: 외부 AI 의존성, 폴백 메커니즘 필요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7.3 TBD 목록 (To Be Determined)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다이어그램 (Diagrams)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[ ] Figma UI 모델 (향후)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[ ] 상세 Sequence Diagram (아키텍처 문서 참조)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배치 우선순위 (Batch Priority)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[ ] 배치 API 최적화 전략 (향후 확장)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[ ] 캐시 전략 세부화 (TTL 조정)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향후 확장 (Future Enhancements)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[ ] 사용자 인증 (v1.1)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[ ] 실시간 업데이트 (WebSocket)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[ ] 고급 필터링 API</w:t>
      </w:r>
    </w:p>
    <w:p/>
    <w:p>
      <w:r>
        <w:t>________________________________________________________________________________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문서 버전 관리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v1.0 (2025-11-02): 초기 작성 (API Spec 기반, SRD FR 매핑)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향후 업데이트: API 변경 시 FRD 동시 업데이트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주의사항</w:t>
      </w:r>
      <w:r>
        <w:rPr>
          <w:rFonts w:ascii="맑은 고딕" w:hAnsi="맑은 고딕" w:eastAsia="맑은 고딕"/>
          <w:sz w:val="22"/>
        </w:rPr>
        <w:t>: 본 문서는 SRD FR을 100% 커버하며, API Spec과 일치하도록 유지 관리된다.</w:t>
      </w:r>
    </w:p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