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20260521_12강 로데이터 디벨롭</w:t>
      </w:r>
    </w:p>
    <w:p>
      <w:pPr>
        <w:pStyle w:val="Heading1"/>
      </w:pPr>
      <w:r>
        <w:t xml:space="preserve">ML 12강 — 로데이터 디벨롭</w:t>
      </w:r>
    </w:p>
    <w:p>
      <w:r>
        <w:t xml:space="preserve"/>
      </w:r>
    </w:p>
    <w:p>
      <w:r>
        <w:t xml:space="preserve">| 항목 | 값 |</w:t>
      </w:r>
    </w:p>
    <w:p>
      <w:r>
        <w:t xml:space="preserve">|------|----|</w:t>
      </w:r>
    </w:p>
    <w:p>
      <w:r>
        <w:t xml:space="preserve">| **세션 목표** | `20260521_12` 강의록과 전사 evidence를 노드 기반으로 검색·재구성 |</w:t>
      </w:r>
    </w:p>
    <w:p>
      <w:r>
        <w:t xml:space="preserve">| **구조 md 로데이터 원본 (디벨롭 기준)** | `ML/20260521_12강.md` — 루트 md 기준 |</w:t>
      </w:r>
    </w:p>
    <w:p>
      <w:r>
        <w:t xml:space="preserve">| **공식 전사** | `ML/20260521_12강_강의록.txt` (불변) |</w:t>
      </w:r>
    </w:p>
    <w:p>
      <w:r>
        <w:t xml:space="preserve">| **인벤토리 sidecar** | `manifest.json`, `nodes.json`, `evidence.jsonl`, `segments.jsonl`, `alignments.jsonl` |</w:t>
      </w:r>
    </w:p>
    <w:p>
      <w:r>
        <w:t xml:space="preserve"/>
      </w:r>
    </w:p>
    <w:p>
      <w:r>
        <w:t xml:space="preserve">**정책:** 공식 전사·루트 구조 md는 임의 수정하지 않음. 본 로데이터 문서는 파생 보강이며, `[[NODE]]`·`[[SEG]]`·`[[EVID]]` 는 `evidence.jsonl` 에 있는 id만 단다.</w:t>
      </w:r>
    </w:p>
    <w:p>
      <w:r>
        <w:t xml:space="preserve"/>
      </w:r>
    </w:p>
    <w:p>
      <w:pPr>
        <w:pStyle w:val="Heading2"/>
      </w:pPr>
      <w:r>
        <w:t xml:space="preserve">직전 복습: 2-2-1 Backprop의 일반 패턴</w:t>
      </w:r>
    </w:p>
    <w:p>
      <w:r>
        <w:t xml:space="preserve"/>
      </w:r>
    </w:p>
    <w:p>
      <w:r>
        <w:t xml:space="preserve">&gt; [md L61–L77] ## 1. 직전 복습: 2-2-1 Backprop의 일반 패턴 11강의 핵심 패턴은 아래 두 줄로 압축된다. \[ \delta^{(l)} = (W^{(l+1)})^\top \delta^{(l+1)} \odot \sigma'(z^{(l)}) \] \[  </w:t>
      </w:r>
    </w:p>
    <w:p>
      <w:r>
        <w:t xml:space="preserve">&gt; `[[NODE:n_ML12.backprop]] [[EVID:ev_20260521_12_012]]`</w:t>
      </w:r>
    </w:p>
    <w:p>
      <w:r>
        <w:t xml:space="preserve"/>
      </w:r>
    </w:p>
    <w:p>
      <w:pPr>
        <w:pStyle w:val="Heading2"/>
      </w:pPr>
      <w:r>
        <w:t xml:space="preserve">Layer Abstraction: `Layer`·`Dense`·activation</w:t>
      </w:r>
    </w:p>
    <w:p>
      <w:r>
        <w:t xml:space="preserve"/>
      </w:r>
    </w:p>
    <w:p>
      <w:r>
        <w:t xml:space="preserve">&gt; [전사 L6–L68] 참석자 1 00:00 되는 거는 그렇게 어려운 문제는 아니에요. 이게 이제 프라페베이션 될 때 이제 그레디언트 구하고 그거에 대해 그 기반을 이제 브레디언트 디센트 메소드를 기반으로 해서 이제 웨이트 업데이트하는 게 일반화하기에 조금 어려운 면이 있을 수도 있는데 한번 그거를 좀 설명을 드릴 거고 오늘까지 그러니까 이번 주까지 약간 좀 코딩이 빡세게 되겠고 다음 주부터는 사실 라이브러리를 이용을 해서 할 거기 때문에 훨씬 쉬워질 텐데 이렇게 조금 어렵지만 이렇게  </w:t>
      </w:r>
    </w:p>
    <w:p>
      <w:r>
        <w:t xml:space="preserve">&gt; `[[SEG:ML12.A.7.local_001]] [[NODE:n_ML12.layer_abstraction_activation]] [[EVID:ev_20260521_12_001]]`</w:t>
      </w:r>
    </w:p>
    <w:p>
      <w:r>
        <w:t xml:space="preserve"/>
      </w:r>
    </w:p>
    <w:p>
      <w:r>
        <w:t xml:space="preserve">&gt; [md L78–L298] ## 2. Layer Abstraction: `Layer`·`Dense`·activation ### 2.1 공통 인터페이스 | 구성 | 역할 | |------|------| | `Layer` | 모든 층의 공통 인터페이스: `forward`, `backward`, `update` | | `Dense` | \(Z = XW^\top + b\), 파라미터 `W`, `b`와 gradient `dW`, `db` 보유 | | `Sigmoid`, `ReLU` | elemen  </w:t>
      </w:r>
    </w:p>
    <w:p>
      <w:r>
        <w:t xml:space="preserve">&gt; `[[NODE:n_ML12.layer_abstraction_activation]] [[EVID:ev_20260521_12_013]]`</w:t>
      </w:r>
    </w:p>
    <w:p>
      <w:r>
        <w:t xml:space="preserve"/>
      </w:r>
    </w:p>
    <w:p>
      <w:pPr>
        <w:pStyle w:val="Heading2"/>
      </w:pPr>
      <w:r>
        <w:t xml:space="preserve">Vectorized Backprop: batch dimension과 matrix shape</w:t>
      </w:r>
    </w:p>
    <w:p>
      <w:r>
        <w:t xml:space="preserve"/>
      </w:r>
    </w:p>
    <w:p>
      <w:r>
        <w:t xml:space="preserve">&gt; [전사 L69–L124] 참석자 1 10:52 그게 하나가 있고 두 번째로 우리가 이제 학습시킬 때 필요한 거가 있는데 백프라퍼게이션 될 때 그 앞단에 그레디언트를 입력을 받아서 자기 층에 해당하는 거에 미분을 구한 다음에 그거를 곱해 주는 그래서 그레디언트를 구하는 작업이 이루어져야 돼요. 그게 이제 백워드에서 이제 백워드 메소드에서 그거를 정의를 할 거고 백트라퍼게이션은 사실 그레디언트에 중점을 맞춰서 계속 강의를 드렸었는데 오늘부터는 이제 좀 업데이트하는 그레디언트 디센트 메소드도  </w:t>
      </w:r>
    </w:p>
    <w:p>
      <w:r>
        <w:t xml:space="preserve">&gt; `[[SEG:ML12.A.13.local_001]] [[NODE:n_ML12.vectorized_backprop_batch_dimension_matrix]] [[EVID:ev_20260521_12_002]]`</w:t>
      </w:r>
    </w:p>
    <w:p>
      <w:r>
        <w:t xml:space="preserve"/>
      </w:r>
    </w:p>
    <w:p>
      <w:r>
        <w:t xml:space="preserve">&gt; [md L299–L320] ## 3. Vectorized Backprop: batch dimension과 matrix shape 단일 샘플에서 \(\delta x^\top\) 로 계산하던 가중치 gradient는 배치에서는 행렬곱으로 모인다. 오늘 자료의 convention은 `X @ W.T + b`이므로 `dW`는 아래처럼 계산한다. \[ dW = dZ^\top X \] 배치 평균은 `MSELoss.backward()`나 `SoftmaxCE.backward()`에서 이미 `/B`로 처리  </w:t>
      </w:r>
    </w:p>
    <w:p>
      <w:r>
        <w:t xml:space="preserve">&gt; `[[NODE:n_ML12.vectorized_backprop_batch_dimension_matrix]] [[EVID:ev_20260521_12_014]]`</w:t>
      </w:r>
    </w:p>
    <w:p>
      <w:r>
        <w:t xml:space="preserve"/>
      </w:r>
    </w:p>
    <w:p>
      <w:pPr>
        <w:pStyle w:val="Heading2"/>
      </w:pPr>
      <w:r>
        <w:t xml:space="preserve">Network 조립과 mini-batch 학습</w:t>
      </w:r>
    </w:p>
    <w:p>
      <w:r>
        <w:t xml:space="preserve"/>
      </w:r>
    </w:p>
    <w:p>
      <w:r>
        <w:t xml:space="preserve">&gt; [전사 L125–L178] 참석자 1 20:03 나머지 액티베이션 펑션들은 그 그레디언트를 구해서 뒤로 넘겨줄 때만 사용이 된다. 이제 그 정도로 이해하시면 될 것 같고요. 참석자 1 20:19 그래서 설명드릴 게 이제 다시 나오는데 오늘 이제 이해를 하셔야 될 중요한 것 중에 이제 첫 번째가 생겼는데 로컬 그레디언트 사고법이라고 되어 있습니다. 그래서 여기 파란 글씨로 써 있는 게 각 층은 전체 체액률을 알 필요 없이 자기 옆에 미분만 알면 된다. 지금 무슨 얘기냐면 그 뒷단에서 그레디  </w:t>
      </w:r>
    </w:p>
    <w:p>
      <w:r>
        <w:t xml:space="preserve">&gt; `[[SEG:ML12.A.14.local_001]] [[NODE:n_ML12.network_mini_batch]] [[EVID:ev_20260521_12_003]]`</w:t>
      </w:r>
    </w:p>
    <w:p>
      <w:r>
        <w:t xml:space="preserve"/>
      </w:r>
    </w:p>
    <w:p>
      <w:r>
        <w:t xml:space="preserve">&gt; [md L321–L466] ## 4. Network 조립과 mini-batch 학습 `Network`는 layer list를 순서대로 보관한다. forward는 앞에서 뒤로, backward는 뒤에서 앞으로 순회한다. ```text Forward: x -&gt; Layer1 -&gt; Layer2 -&gt; ... -&gt; LayerL -&gt; loss Backward: loss_grad -&gt; LayerL -&gt; ... -&gt; Layer2 -&gt; Layer1 -&gt; dx ```  </w:t>
      </w:r>
    </w:p>
    <w:p>
      <w:r>
        <w:t xml:space="preserve">&gt; `[[NODE:n_ML12.network_mini_batch]] [[EVID:ev_20260521_12_015]]`</w:t>
      </w:r>
    </w:p>
    <w:p>
      <w:r>
        <w:t xml:space="preserve"/>
      </w:r>
    </w:p>
    <w:p>
      <w:pPr>
        <w:pStyle w:val="Heading2"/>
      </w:pPr>
      <w:r>
        <w:t xml:space="preserve">실험 흐름: XOR·Vanishing Gradient·Iris·MNIST</w:t>
      </w:r>
    </w:p>
    <w:p>
      <w:r>
        <w:t xml:space="preserve"/>
      </w:r>
    </w:p>
    <w:p>
      <w:r>
        <w:t xml:space="preserve">&gt; [전사 L179–L237] 참석자 1 29:07 그래서 여기서 이제 댄스에 대해서 살펴봤었고 그다음에 이제 렐로 같은 경우에 로컬 미분 아까 봤듯이 이건 어렵지 않고 시그모이드 같은 경우에도 로컬 미분 이미 지난주에 다 계산했던 거라서 이거를 그냥 백워드 할 때 그냥 전달시켜주는 거 그 앞단으로 전달시켜줄 때 이거를 그냥 대입해서 리턴해 주는 식으로 이제 구현을 하면 돼요. 참석자 1 29:42 그래서 댄스 다시 보게 되면은 일단 참석자 1 29:53 지금 보게 되면 초기화를 해 주는 거  </w:t>
      </w:r>
    </w:p>
    <w:p>
      <w:r>
        <w:t xml:space="preserve">&gt; `[[SEG:ML12.A.18.local_001]] [[NODE:n_ML12.xor_vanishing_gradient_iris_mnist]] [[EVID:ev_20260521_12_004]]`</w:t>
      </w:r>
    </w:p>
    <w:p>
      <w:r>
        <w:t xml:space="preserve"/>
      </w:r>
    </w:p>
    <w:p>
      <w:r>
        <w:t xml:space="preserve">&gt; [md L467–L530] ## 5. 실험 흐름: XOR·Vanishing Gradient·Iris·MNIST `week12_examples.ipynb`는 아래 순서로 오늘 개념을 실험한다. | 예제 | 목적 | 확인할 것 | |------|------|-----------| | 예제 1: Layer 하나 | `Dense` forward/backward shape 확인 | `(N,n_in) → (N,n_out)`, `dW`가 `W`와 같은 shape | | 예제 2: Activation   </w:t>
      </w:r>
    </w:p>
    <w:p>
      <w:r>
        <w:t xml:space="preserve">&gt; `[[NODE:n_ML12.xor_vanishing_gradient_iris_mnist]] [[EVID:ev_20260521_12_016]]`</w:t>
      </w:r>
    </w:p>
    <w:p>
      <w:r>
        <w:t xml:space="preserve"/>
      </w:r>
    </w:p>
    <w:p>
      <w:pPr>
        <w:pStyle w:val="Heading2"/>
      </w:pPr>
      <w:r>
        <w:t xml:space="preserve">분류와 회귀: 출력층·손실·gradient 선택</w:t>
      </w:r>
    </w:p>
    <w:p>
      <w:r>
        <w:t xml:space="preserve"/>
      </w:r>
    </w:p>
    <w:p>
      <w:r>
        <w:t xml:space="preserve">&gt; [전사 L238–L291] 참석자 1 37:50 이게 유료 네트워크 계산 계산 계속하다 보면은 마지막 벤스 네트워크 거쳐서 나올 때 5.3 2.1 0.1 이런 식으로 나오게 근데 이거를 기반으로 해서 우리가 지금 5.3이 제일 크니까 이거를 우리가 분류를 해야 돼요. 그전에 말씀드려야 될 게 사실 빼먹었는데 우리가 아이리스에서 사실 타겟이 타겟이 01 2였죠. 이게 스티시스를 그냥 01 2로 표시를 했는데 이 뉴럴 네트워크 이용해서 우리가 분류를 할 때는 이걸 원한 인코딩 한다고 얘기를   </w:t>
      </w:r>
    </w:p>
    <w:p>
      <w:r>
        <w:t xml:space="preserve">&gt; `[[SEG:ML12.A.22.local_001]] [[NODE:n_ML12.gradient]] [[EVID:ev_20260521_12_005]]`</w:t>
      </w:r>
    </w:p>
    <w:p>
      <w:r>
        <w:t xml:space="preserve"/>
      </w:r>
    </w:p>
    <w:p>
      <w:r>
        <w:t xml:space="preserve">&gt; [md L531–L668] ## 6. 분류와 회귀: 출력층·손실·gradient 선택 | 구분 | 분류 | 회귀 | |------|------|------| | 예시 | MNIST 숫자 인식 | 집값 예측, Week 11 XOR 회귀식 출력 | | 출력층 | Softmax 확률분포 | Linear output, activation 없음 | | 손실 | Cross Entropy | MSE | | target | one-hot vector | 실수값 | | 시작 gradient | \(p-y  </w:t>
      </w:r>
    </w:p>
    <w:p>
      <w:r>
        <w:t xml:space="preserve">&gt; `[[NODE:n_ML12.gradient]] [[EVID:ev_20260521_12_017]]`</w:t>
      </w:r>
    </w:p>
    <w:p>
      <w:r>
        <w:t xml:space="preserve"/>
      </w:r>
    </w:p>
    <w:p>
      <w:pPr>
        <w:pStyle w:val="Heading2"/>
      </w:pPr>
      <w:r>
        <w:t xml:space="preserve">Keras와의 일대일 대응</w:t>
      </w:r>
    </w:p>
    <w:p>
      <w:r>
        <w:t xml:space="preserve"/>
      </w:r>
    </w:p>
    <w:p>
      <w:r>
        <w:t xml:space="preserve">&gt; [전사 L292–L345] 참석자 1 45:43 그라운드 트레스가 우리가 예측을 어떻게 하느냐에 따라서 변화가 있나요? 변화가 없죠. 이거는 고정된 텀이에요. 최소화할 때 아무 도움이 안 됩니다. 이거는 상수 같은 애잖아 향수 같은 그라운 코트레스가 주어져 있으면 더 이상 바꿀 수가 없는 것들이에요. 근데 이거는 우리가 예측하는 값의 정확도에 따라서 바뀌는 값입니다. 그래서 우리가 분류 문제를 사용을 할 때는 아웃풋 단의 최종 아웃풋 값에다가 소프트맥스 액티베이션을 취해주고 크로스 엔트로  </w:t>
      </w:r>
    </w:p>
    <w:p>
      <w:r>
        <w:t xml:space="preserve">&gt; `[[SEG:ML12.A.27.local_001]] [[NODE:n_ML12.keras]] [[EVID:ev_20260521_12_006]]`</w:t>
      </w:r>
    </w:p>
    <w:p>
      <w:r>
        <w:t xml:space="preserve"/>
      </w:r>
    </w:p>
    <w:p>
      <w:r>
        <w:t xml:space="preserve">&gt; [md L669–L693] ## 7. Keras와의 일대일 대응 오늘 만든 구조는 Keras의 `Sequential` 설계와 같은 철학을 가진다. | 우리 코드 | Keras 관점 | |-----------|------------| | `Network()` | `Sequential()` | | `net.add(Dense(...))` | `model.add(Dense(...))` | | `ReLU()` | `Activation("relu")` 또는 layer activation |  </w:t>
      </w:r>
    </w:p>
    <w:p>
      <w:r>
        <w:t xml:space="preserve">&gt; `[[NODE:n_ML12.keras]] [[EVID:ev_20260521_12_018]]`</w:t>
      </w:r>
    </w:p>
    <w:p>
      <w:r>
        <w:t xml:space="preserve"/>
      </w:r>
    </w:p>
    <w:p>
      <w:pPr>
        <w:pStyle w:val="Heading2"/>
      </w:pPr>
      <w:r>
        <w:t xml:space="preserve">구현 포인터: 기존 `mlp_scratch.py`에서 일반 Layer로</w:t>
      </w:r>
    </w:p>
    <w:p>
      <w:r>
        <w:t xml:space="preserve"/>
      </w:r>
    </w:p>
    <w:p>
      <w:r>
        <w:t xml:space="preserve">&gt; [전사 L346–L399] 참석자 1 1:03:21 장학금이랑 관련돼가지고 요즘 상담 누가 취소됐다고 그래서 어제 한 학생이 온라인 상담 요청했던데 아마 여기 수업 듣는 학생인 것 같은데 그거는 되게 좋은 질문이었던 것 같아서 좀 같이 공유하는 차원에서 그냥 말씀드리면 그 학생의 고민이 요즘 이제 공대생들도 이제 포트폴리오 같은 거 작성하라고 그래서 개인 프로젝트 하시면서 기타그나 블로그 같은 거 정리하시는 분들 있을 텐데 취업 준비하느라고 그런 거 시작하려고 하시는 것 같아요. 근데 제  </w:t>
      </w:r>
    </w:p>
    <w:p>
      <w:r>
        <w:t xml:space="preserve">&gt; `[[SEG:ML12.A.28.local_001]] [[NODE:n_ML12.layer]] [[EVID:ev_20260521_12_007]]`</w:t>
      </w:r>
    </w:p>
    <w:p>
      <w:r>
        <w:t xml:space="preserve"/>
      </w:r>
    </w:p>
    <w:p>
      <w:r>
        <w:t xml:space="preserve">&gt; [md L694–L704] ## 8. 구현 포인터: 기존 `mlp_scratch.py`에서 일반 Layer로 | 기존 11강 코드 | 12강에서 일반화할 방향 | |----------------|------------------------| | `MLP.forward_with_cache` | `Layer.forward` | | `MLP.backward`의 `W2.T @ delta2` | 각 층의 `dx = dout @ W.T` 또는 convention 대응식 | | `np.outer(de  </w:t>
      </w:r>
    </w:p>
    <w:p>
      <w:r>
        <w:t xml:space="preserve">&gt; `[[NODE:n_ML12.layer]] [[EVID:ev_20260521_12_019]]`</w:t>
      </w:r>
    </w:p>
    <w:p>
      <w:r>
        <w:t xml:space="preserve"/>
      </w:r>
    </w:p>
    <w:p>
      <w:pPr>
        <w:pStyle w:val="Heading2"/>
      </w:pPr>
      <w:r>
        <w:t xml:space="preserve">오늘의 핵심·헷갈림·다음 연결</w:t>
      </w:r>
    </w:p>
    <w:p>
      <w:r>
        <w:t xml:space="preserve"/>
      </w:r>
    </w:p>
    <w:p>
      <w:r>
        <w:t xml:space="preserve">&gt; [전사 L400–L453] 참석자 1 1:12:07 그래서 이제 네트워크 클래스 전체 코드를 보게 되면은 초기화해서는 크게 해 주는 건 없습니다. 그냥 레이어스라는 빈 리스트 만든 다음에 우리가 에드라는 메소드를 이용을 해서 층을 쌓을 거예요. 댄스 다음에 렐로 쌓고 그다음에 댄스 쌓고 넬로 쌓고 소프트 백스를 쌓은 다음에 이런 식으로 이제 진행을 할 겁니다. 거기에 사용되는 게 에드라는 메소드이고 앞에 얘기한 것처럼 포워드 그러니까 앞단에서부터 쭉 각 레이어별로 코드 메소드 불러가지고   </w:t>
      </w:r>
    </w:p>
    <w:p>
      <w:r>
        <w:t xml:space="preserve">&gt; `[[SEG:ML12.A.29.local_001]] [[NODE:n_ML12.section_09]] [[EVID:ev_20260521_12_008]]`</w:t>
      </w:r>
    </w:p>
    <w:p>
      <w:r>
        <w:t xml:space="preserve"/>
      </w:r>
    </w:p>
    <w:p>
      <w:r>
        <w:t xml:space="preserve">&gt; [md L705–L726] ## 9. 오늘의 핵심·헷갈림·다음 연결 ### 핵심 3개 1. **Layer = 조립 가능한 블록.** `forward`, `backward`, `update`만 통일하면 Dense, ReLU, Sigmoid, Softmax 계열을 같은 방식으로 다룰 수 있다. 2. **Network = 층의 리스트.** forward는 순서대로, backward는 역순으로 돌리면 chain rule이 코드 구조가 된다. 3. **Mini-batch = 같은 수학의 행렬화.*  </w:t>
      </w:r>
    </w:p>
    <w:p>
      <w:r>
        <w:t xml:space="preserve">&gt; `[[NODE:n_ML12.section_09]] [[EVID:ev_20260521_12_020]]`</w:t>
      </w:r>
    </w:p>
    <w:p>
      <w:r>
        <w:t xml:space="preserve"/>
      </w:r>
    </w:p>
    <w:p>
      <w:pPr>
        <w:pStyle w:val="Heading2"/>
      </w:pPr>
      <w:r>
        <w:t xml:space="preserve">노트북 인텔리전스 브리핑</w:t>
      </w:r>
    </w:p>
    <w:p>
      <w:r>
        <w:t xml:space="preserve"/>
      </w:r>
    </w:p>
    <w:p>
      <w:r>
        <w:t xml:space="preserve">&gt; [전사 L454–L513] 참석자 1 1:20:54 근데 배치 사이즈를 우리가 배치 사이즈는 우리가 100이라고 하게 되면은 전체 데이터가 10 정분이 되죠. 이게 100분이 되고 하나가 100개 사이즈가 100개인 거예요. 그래서 이거를 미리 배치라고 얘기를 하게 되는데 우리가 천 개 데이터를 다 넘어가지고 그레디언트를 구한 다음에 업데이트하는 게 아니라 요 배치만큼 넣었을 때 그 배치 사이즈만큼의 그레디언트를 기반으로 업데이트를 하게 돼요. 이렇게 되면은 어떻게 리터레이션 수가 바뀌냐  </w:t>
      </w:r>
    </w:p>
    <w:p>
      <w:r>
        <w:t xml:space="preserve">&gt; `[[SEG:ML12.A.33.local_001]] [[NODE:n_ML12.section_10]] [[EVID:ev_20260521_12_009]]`</w:t>
      </w:r>
    </w:p>
    <w:p>
      <w:r>
        <w:t xml:space="preserve"/>
      </w:r>
    </w:p>
    <w:p>
      <w:r>
        <w:t xml:space="preserve">&gt; [md L727–L747] ## 10. 노트북 인텔리전스 브리핑 `week12_examples.ipynb`는 슬라이드의 추상 개념을 실습 순서로 다시 배열한 보조 강의록이다. 핵심은 “구현체를 한 번에 보여주는 것”이 아니라, **Layer라는 공통 인터페이스가 실제 코드 실행에서 어떻게 살아나는지**를 단계별로 확인하게 만드는 데 있다. | 노트북 파트 | 직접 대응되는 본문 개념 | 강의상 역할 | |-------------|--------------------------|------  </w:t>
      </w:r>
    </w:p>
    <w:p>
      <w:r>
        <w:t xml:space="preserve">&gt; `[[NODE:n_ML12.section_10]] [[EVID:ev_20260521_12_021]]`</w:t>
      </w:r>
    </w:p>
    <w:p>
      <w:r>
        <w:t xml:space="preserve"/>
      </w:r>
    </w:p>
    <w:p>
      <w:pPr>
        <w:pStyle w:val="Heading2"/>
      </w:pPr>
      <w:r>
        <w:t xml:space="preserve">노트북 전체 인용 워크스루</w:t>
      </w:r>
    </w:p>
    <w:p>
      <w:r>
        <w:t xml:space="preserve"/>
      </w:r>
    </w:p>
    <w:p>
      <w:r>
        <w:t xml:space="preserve">&gt; [전사 L514–L574] 참석자 1 1:30:40 그리고 다시 뉴럴 네트워크 다 파이 가서 요 핏에 대해서 안 했는데 핏에 대해서도 한번 보도록 할게요. 우리 저희 라이브러리 사용할 때 DT나 리뉴얼 레그렉션이나 서포트 벡터버시 클래식 파이어 쓸 때 다 피었잖아 그니까 학습시킬 때 사용을 하는 건데 이때 이제 얘가 인자 값을 보는 거 보면은 네트워크를 받고 입력 값과 출력 값 갖고 로스 펑션을 받고 에퍼 던 거 배치 사이즈 러닝 레이트 이런 것들을 이제 받게 됩니다. 그래서 하는 거를   </w:t>
      </w:r>
    </w:p>
    <w:p>
      <w:r>
        <w:t xml:space="preserve">&gt; `[[SEG:ML12.A.34.local_001]] [[NODE:n_ML12.section_11]] [[EVID:ev_20260521_12_010]]`</w:t>
      </w:r>
    </w:p>
    <w:p>
      <w:r>
        <w:t xml:space="preserve"/>
      </w:r>
    </w:p>
    <w:p>
      <w:r>
        <w:t xml:space="preserve">&gt; [전사 L575–L614] 참석자 1 1:41:01 그거 이해하시면 좋을 것 같고 요거 왜 분류해서 이제 소프트맥스랑 크로스 ntop 사용하는지 설명을 드렸고 예 네트워크 클래스랑 연결해가지고 실제 사용하는 예시 그리고 이제 핏 함수에 대해서 설명을 드렸습니다. 그래서 그리고 배치 마지막에 미니 배치 학습하는 것까지 설명드렸고 이게 사실 되게 많은 양이긴 하거든요. 근데 제가 오늘 핵심 네다섯 가지라고 말씀드렸던 거 그 부분 잘 기억해 두시고 특히 코드 있잖아요. 코드를 한번 천천히 봐보  </w:t>
      </w:r>
    </w:p>
    <w:p>
      <w:r>
        <w:t xml:space="preserve">&gt; `[[SEG:ML12.A.34.local_002]] [[NODE:n_ML12.section_11]] [[EVID:ev_20260521_12_011]]`</w:t>
      </w:r>
    </w:p>
    <w:p>
      <w:r>
        <w:t xml:space="preserve"/>
      </w:r>
    </w:p>
    <w:p>
      <w:r>
        <w:t xml:space="preserve">&gt; [md L748–L1451] ## 11. 노트북 전체 인용 워크스루 아래는 `ML/week12_examples.ipynb`의 전체 source cell을 강의록 본문에 편입한 것이다. 실행 출력과 이미지 바이너리는 제외하고, 강의 이해에 필요한 markdown/code source를 빠짐없이 인용한다. ### 11.1 Cell 1 — 강의 실습 전체 목차 **직접 인용** ```markdown  </w:t>
      </w:r>
    </w:p>
    <w:p>
      <w:r>
        <w:t xml:space="preserve">&gt; `[[NODE:n_ML12.section_11]] [[EVID:ev_20260521_12_022]]`</w:t>
      </w:r>
    </w:p>
    <w:p>
      <w:r>
        <w:t xml:space="preserve"/>
      </w:r>
    </w:p>
    <w:p>
      <w:pPr>
        <w:pStyle w:val="Heading3"/>
      </w:pPr>
      <w:r>
        <w:t xml:space="preserve">부록: 전사 로데이터 인용 (인벤토리 §8)</w:t>
      </w:r>
    </w:p>
    <w:p>
      <w:r>
        <w:t xml:space="preserve"/>
      </w:r>
    </w:p>
    <w:p>
      <w:r>
        <w:t xml:space="preserve">- `ML/_inventory/20260521_12/20260521_12강_annotated_transcript.txt`</w:t>
      </w:r>
    </w:p>
    <w:p>
      <w:r>
        <w:t xml:space="preserve">- 마커 검색 키: `[[SEG]]`, `[[NODE]]`, `[[EVID]]`, `[[LINES]]`</w:t>
      </w:r>
    </w:p>
    <w:sectPr>
      <w:pgSz w:w="12240" w:h="15840"/>
      <w:pgMar w:top="1440" w:right="1440" w:bottom="1440" w:left="1440"/>
    </w:sectPr>
  </w:body>
</w:document>
</file>