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77C500" w14:textId="0E5B30E0" w:rsidR="00F00E5D" w:rsidRDefault="0048549F" w:rsidP="0048549F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Technologie sieciowe – lista 1</w:t>
      </w:r>
    </w:p>
    <w:p w14:paraId="4244F38C" w14:textId="4382AFE7" w:rsidR="0048549F" w:rsidRDefault="0048549F" w:rsidP="0048549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Szymon Hładyszewski</w:t>
      </w:r>
    </w:p>
    <w:p w14:paraId="135F577B" w14:textId="632477B2" w:rsidR="0048549F" w:rsidRDefault="0048549F" w:rsidP="0048549F">
      <w:pPr>
        <w:pStyle w:val="Akapitzlist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Opis programów</w:t>
      </w:r>
    </w:p>
    <w:p w14:paraId="5E7E9708" w14:textId="4ED0BFDC" w:rsidR="0048549F" w:rsidRPr="0048549F" w:rsidRDefault="0048549F" w:rsidP="0048549F">
      <w:pPr>
        <w:ind w:left="360"/>
        <w:jc w:val="both"/>
        <w:rPr>
          <w:sz w:val="28"/>
          <w:szCs w:val="28"/>
        </w:rPr>
      </w:pPr>
      <w:r w:rsidRPr="0048549F">
        <w:rPr>
          <w:sz w:val="28"/>
          <w:szCs w:val="28"/>
        </w:rPr>
        <w:t>1.1 Ping</w:t>
      </w:r>
    </w:p>
    <w:p w14:paraId="55C0127D" w14:textId="0ABED551" w:rsidR="0048549F" w:rsidRPr="0048549F" w:rsidRDefault="0048549F" w:rsidP="0048549F">
      <w:pPr>
        <w:ind w:left="360"/>
        <w:jc w:val="both"/>
        <w:rPr>
          <w:sz w:val="28"/>
          <w:szCs w:val="28"/>
        </w:rPr>
      </w:pPr>
      <w:r w:rsidRPr="0048549F">
        <w:rPr>
          <w:sz w:val="28"/>
          <w:szCs w:val="28"/>
        </w:rPr>
        <w:t>Ping to narzędzie używane do sprawdzania dostępności hosta w sieci IP. Wysyła pakiety ICMP Echo Request do docelowego hosta i oczekuje na odpowiedź ICMP Echo Reply. Umożliwia ocenę opóźnienia (czasu propagacji) oraz sprawdzenie jakości połączenia sieciowego.</w:t>
      </w:r>
    </w:p>
    <w:p w14:paraId="34FF2956" w14:textId="478FF095" w:rsidR="0048549F" w:rsidRPr="0048549F" w:rsidRDefault="0048549F" w:rsidP="0048549F">
      <w:pPr>
        <w:ind w:left="360"/>
        <w:jc w:val="both"/>
        <w:rPr>
          <w:sz w:val="28"/>
          <w:szCs w:val="28"/>
        </w:rPr>
      </w:pPr>
      <w:r w:rsidRPr="0048549F">
        <w:rPr>
          <w:sz w:val="28"/>
          <w:szCs w:val="28"/>
        </w:rPr>
        <w:t>1.2 Traceroute</w:t>
      </w:r>
    </w:p>
    <w:p w14:paraId="59281BE7" w14:textId="2CF6C638" w:rsidR="0048549F" w:rsidRPr="0048549F" w:rsidRDefault="0048549F" w:rsidP="0048549F">
      <w:pPr>
        <w:ind w:left="360"/>
        <w:jc w:val="both"/>
        <w:rPr>
          <w:sz w:val="28"/>
          <w:szCs w:val="28"/>
        </w:rPr>
      </w:pPr>
      <w:r w:rsidRPr="0048549F">
        <w:rPr>
          <w:sz w:val="28"/>
          <w:szCs w:val="28"/>
        </w:rPr>
        <w:t>Traceroute to narzędzie służące do identyfikacji trasy, jaką przebywa pakiet z jednego hosta do drugiego w sieci.</w:t>
      </w:r>
    </w:p>
    <w:p w14:paraId="4D131D62" w14:textId="780D52BA" w:rsidR="0048549F" w:rsidRPr="0048549F" w:rsidRDefault="0048549F" w:rsidP="0048549F">
      <w:pPr>
        <w:ind w:left="360"/>
        <w:jc w:val="both"/>
        <w:rPr>
          <w:sz w:val="28"/>
          <w:szCs w:val="28"/>
        </w:rPr>
      </w:pPr>
      <w:r w:rsidRPr="0048549F">
        <w:rPr>
          <w:sz w:val="28"/>
          <w:szCs w:val="28"/>
        </w:rPr>
        <w:t>1.3 WireShark</w:t>
      </w:r>
    </w:p>
    <w:p w14:paraId="448AD307" w14:textId="071AC926" w:rsidR="0048549F" w:rsidRDefault="0048549F" w:rsidP="008E4D6A">
      <w:pPr>
        <w:ind w:left="360"/>
        <w:jc w:val="both"/>
        <w:rPr>
          <w:sz w:val="28"/>
          <w:szCs w:val="28"/>
        </w:rPr>
      </w:pPr>
      <w:r w:rsidRPr="0048549F">
        <w:rPr>
          <w:sz w:val="28"/>
          <w:szCs w:val="28"/>
        </w:rPr>
        <w:t xml:space="preserve">WireShark to narzędzie do analizy ruchu sieciowego, które umożliwia przechwytywanie i szczegółową analizę pakietów przesyłanych w sieci. </w:t>
      </w:r>
      <w:r>
        <w:rPr>
          <w:sz w:val="28"/>
          <w:szCs w:val="28"/>
        </w:rPr>
        <w:t>Wywołania i analiza wyników</w:t>
      </w:r>
    </w:p>
    <w:p w14:paraId="1DB0B2FB" w14:textId="14D151B4" w:rsidR="0048549F" w:rsidRDefault="0048549F" w:rsidP="0048549F">
      <w:pPr>
        <w:ind w:left="360"/>
        <w:jc w:val="both"/>
        <w:rPr>
          <w:sz w:val="28"/>
          <w:szCs w:val="28"/>
        </w:rPr>
      </w:pPr>
      <w:r w:rsidRPr="0048549F">
        <w:rPr>
          <w:sz w:val="28"/>
          <w:szCs w:val="28"/>
        </w:rPr>
        <w:t>2.1</w:t>
      </w:r>
      <w:r w:rsidR="00F45BDF">
        <w:rPr>
          <w:sz w:val="28"/>
          <w:szCs w:val="28"/>
        </w:rPr>
        <w:t>.1</w:t>
      </w:r>
      <w:r w:rsidRPr="0048549F">
        <w:rPr>
          <w:sz w:val="28"/>
          <w:szCs w:val="28"/>
        </w:rPr>
        <w:t xml:space="preserve"> Badanie za pomocą Ping</w:t>
      </w:r>
    </w:p>
    <w:p w14:paraId="65D2A1FD" w14:textId="6D428434" w:rsidR="00106286" w:rsidRDefault="00106286" w:rsidP="0048549F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Wybran</w:t>
      </w:r>
      <w:r w:rsidR="00C24BCB">
        <w:rPr>
          <w:sz w:val="28"/>
          <w:szCs w:val="28"/>
        </w:rPr>
        <w:t>y</w:t>
      </w:r>
      <w:r>
        <w:rPr>
          <w:sz w:val="28"/>
          <w:szCs w:val="28"/>
        </w:rPr>
        <w:t xml:space="preserve"> przeze mnie serwer: </w:t>
      </w:r>
      <w:r w:rsidR="00EC235C">
        <w:rPr>
          <w:sz w:val="28"/>
          <w:szCs w:val="28"/>
        </w:rPr>
        <w:t>gov.za</w:t>
      </w:r>
      <w:r>
        <w:rPr>
          <w:sz w:val="28"/>
          <w:szCs w:val="28"/>
        </w:rPr>
        <w:t xml:space="preserve"> (</w:t>
      </w:r>
      <w:r w:rsidR="00EC235C">
        <w:rPr>
          <w:sz w:val="28"/>
          <w:szCs w:val="28"/>
        </w:rPr>
        <w:t>RPA</w:t>
      </w:r>
      <w:r>
        <w:rPr>
          <w:sz w:val="28"/>
          <w:szCs w:val="28"/>
        </w:rPr>
        <w:t>)</w:t>
      </w:r>
    </w:p>
    <w:p w14:paraId="39C8A8C7" w14:textId="684816C3" w:rsidR="00EF6CCA" w:rsidRDefault="00EC235C" w:rsidP="0048549F">
      <w:pPr>
        <w:ind w:left="360"/>
        <w:jc w:val="both"/>
        <w:rPr>
          <w:sz w:val="28"/>
          <w:szCs w:val="28"/>
        </w:rPr>
      </w:pPr>
      <w:r w:rsidRPr="00EC235C">
        <w:rPr>
          <w:sz w:val="28"/>
          <w:szCs w:val="28"/>
        </w:rPr>
        <w:drawing>
          <wp:inline distT="0" distB="0" distL="0" distR="0" wp14:anchorId="70F86C7C" wp14:editId="04A926F4">
            <wp:extent cx="5760720" cy="2408555"/>
            <wp:effectExtent l="0" t="0" r="0" b="0"/>
            <wp:docPr id="91496939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693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B07A" w14:textId="58186F02" w:rsidR="00106286" w:rsidRDefault="008D2B9A" w:rsidP="0048549F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Na podstawie powyższych informacji widzimy, że skoków do </w:t>
      </w:r>
      <w:r w:rsidR="00C428F5">
        <w:rPr>
          <w:sz w:val="28"/>
          <w:szCs w:val="28"/>
        </w:rPr>
        <w:t>tego</w:t>
      </w:r>
      <w:r w:rsidR="0091789F">
        <w:rPr>
          <w:sz w:val="28"/>
          <w:szCs w:val="28"/>
        </w:rPr>
        <w:t xml:space="preserve"> serwera jest </w:t>
      </w:r>
      <w:r w:rsidR="00C428F5">
        <w:rPr>
          <w:sz w:val="28"/>
          <w:szCs w:val="28"/>
        </w:rPr>
        <w:t>17</w:t>
      </w:r>
      <w:r w:rsidR="00415A0D">
        <w:rPr>
          <w:sz w:val="28"/>
          <w:szCs w:val="28"/>
        </w:rPr>
        <w:t>, ponieważ dla ttl</w:t>
      </w:r>
      <w:r w:rsidR="00955384">
        <w:rPr>
          <w:sz w:val="28"/>
          <w:szCs w:val="28"/>
        </w:rPr>
        <w:t xml:space="preserve"> (Time to live)</w:t>
      </w:r>
      <w:r w:rsidR="00415A0D">
        <w:rPr>
          <w:sz w:val="28"/>
          <w:szCs w:val="28"/>
        </w:rPr>
        <w:t xml:space="preserve"> równego 16 wiadomość nie dociera</w:t>
      </w:r>
      <w:r w:rsidR="00C77A97">
        <w:rPr>
          <w:sz w:val="28"/>
          <w:szCs w:val="28"/>
        </w:rPr>
        <w:t xml:space="preserve"> ze względu na to, że z każdym węzłem ttl maleje o 1</w:t>
      </w:r>
      <w:r w:rsidR="0091789F">
        <w:rPr>
          <w:sz w:val="28"/>
          <w:szCs w:val="28"/>
        </w:rPr>
        <w:t xml:space="preserve">. </w:t>
      </w:r>
    </w:p>
    <w:p w14:paraId="510CF0B3" w14:textId="637E7407" w:rsidR="006708C5" w:rsidRDefault="006708C5" w:rsidP="0048549F">
      <w:pPr>
        <w:ind w:left="360"/>
        <w:jc w:val="both"/>
        <w:rPr>
          <w:sz w:val="28"/>
          <w:szCs w:val="28"/>
        </w:rPr>
      </w:pPr>
      <w:r w:rsidRPr="006708C5">
        <w:rPr>
          <w:sz w:val="28"/>
          <w:szCs w:val="28"/>
        </w:rPr>
        <w:lastRenderedPageBreak/>
        <w:drawing>
          <wp:inline distT="0" distB="0" distL="0" distR="0" wp14:anchorId="053623B6" wp14:editId="67A3E01B">
            <wp:extent cx="5760720" cy="1555750"/>
            <wp:effectExtent l="0" t="0" r="0" b="6350"/>
            <wp:docPr id="9542929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929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3004" w14:textId="64A89F87" w:rsidR="002D6229" w:rsidRDefault="002D6229" w:rsidP="0048549F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Powyżej przedstawiona jest trasa od </w:t>
      </w:r>
      <w:r w:rsidR="00AB27A5">
        <w:rPr>
          <w:sz w:val="28"/>
          <w:szCs w:val="28"/>
        </w:rPr>
        <w:t>serwera. Zostało wysłanych 5 pakietów</w:t>
      </w:r>
      <w:r w:rsidR="00361A61">
        <w:rPr>
          <w:sz w:val="28"/>
          <w:szCs w:val="28"/>
        </w:rPr>
        <w:t xml:space="preserve">, każdy z nich dotarł w niecałe 190ms. </w:t>
      </w:r>
    </w:p>
    <w:p w14:paraId="36197E3D" w14:textId="77049563" w:rsidR="00F45BDF" w:rsidRDefault="00F45BDF" w:rsidP="0048549F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2.1.2 Wpływ wielkości pakietu na czas </w:t>
      </w:r>
      <w:r w:rsidR="00237D79">
        <w:rPr>
          <w:sz w:val="28"/>
          <w:szCs w:val="28"/>
        </w:rPr>
        <w:t xml:space="preserve">propagacji </w:t>
      </w:r>
    </w:p>
    <w:p w14:paraId="7FAED4DF" w14:textId="2A042BF3" w:rsidR="00F45BDF" w:rsidRDefault="00F45BDF" w:rsidP="0048549F">
      <w:pPr>
        <w:ind w:left="360"/>
        <w:jc w:val="both"/>
        <w:rPr>
          <w:sz w:val="28"/>
          <w:szCs w:val="28"/>
        </w:rPr>
      </w:pPr>
      <w:r w:rsidRPr="00F45BDF">
        <w:rPr>
          <w:sz w:val="28"/>
          <w:szCs w:val="28"/>
        </w:rPr>
        <w:drawing>
          <wp:inline distT="0" distB="0" distL="0" distR="0" wp14:anchorId="7D16D7F3" wp14:editId="44C808D0">
            <wp:extent cx="5760720" cy="2922270"/>
            <wp:effectExtent l="0" t="0" r="0" b="0"/>
            <wp:docPr id="25964353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435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AC49" w14:textId="10540EAF" w:rsidR="00324614" w:rsidRDefault="00D5349C" w:rsidP="0048549F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Zgodnie z przewidywaniami, </w:t>
      </w:r>
      <w:r w:rsidR="0049702B">
        <w:rPr>
          <w:sz w:val="28"/>
          <w:szCs w:val="28"/>
        </w:rPr>
        <w:t xml:space="preserve">większy pakiet </w:t>
      </w:r>
      <w:r w:rsidR="005A525E">
        <w:rPr>
          <w:sz w:val="28"/>
          <w:szCs w:val="28"/>
        </w:rPr>
        <w:t>(1200 bajtów) potrzebuje więcej czasu, aby dotrzeć od nadawcy do odbiorcy</w:t>
      </w:r>
      <w:r w:rsidR="00D97508">
        <w:rPr>
          <w:sz w:val="28"/>
          <w:szCs w:val="28"/>
        </w:rPr>
        <w:t>,</w:t>
      </w:r>
      <w:r w:rsidR="005A525E">
        <w:rPr>
          <w:sz w:val="28"/>
          <w:szCs w:val="28"/>
        </w:rPr>
        <w:t xml:space="preserve"> choć różnice te </w:t>
      </w:r>
      <w:r w:rsidR="002A3F5C">
        <w:rPr>
          <w:sz w:val="28"/>
          <w:szCs w:val="28"/>
        </w:rPr>
        <w:t>są dosyć niewielkie.</w:t>
      </w:r>
      <w:r w:rsidR="00E6351B">
        <w:rPr>
          <w:sz w:val="28"/>
          <w:szCs w:val="28"/>
        </w:rPr>
        <w:t xml:space="preserve"> Na potwierdzenie tego, poniżej znajduje się przypadek, w którym </w:t>
      </w:r>
      <w:r w:rsidR="00BA33AC">
        <w:rPr>
          <w:sz w:val="28"/>
          <w:szCs w:val="28"/>
        </w:rPr>
        <w:t>większy pakiet (1000 bajtów) dociera szybciej</w:t>
      </w:r>
      <w:r w:rsidR="0087395A">
        <w:rPr>
          <w:sz w:val="28"/>
          <w:szCs w:val="28"/>
        </w:rPr>
        <w:t>.</w:t>
      </w:r>
    </w:p>
    <w:p w14:paraId="1051FCAF" w14:textId="06C52B5E" w:rsidR="00324614" w:rsidRDefault="00324614" w:rsidP="0048549F">
      <w:pPr>
        <w:ind w:left="360"/>
        <w:jc w:val="both"/>
        <w:rPr>
          <w:sz w:val="28"/>
          <w:szCs w:val="28"/>
        </w:rPr>
      </w:pPr>
      <w:r w:rsidRPr="00324614">
        <w:rPr>
          <w:sz w:val="28"/>
          <w:szCs w:val="28"/>
        </w:rPr>
        <w:lastRenderedPageBreak/>
        <w:drawing>
          <wp:inline distT="0" distB="0" distL="0" distR="0" wp14:anchorId="551D6879" wp14:editId="5745926B">
            <wp:extent cx="5760720" cy="3123565"/>
            <wp:effectExtent l="0" t="0" r="0" b="635"/>
            <wp:docPr id="15699860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860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E3D1" w14:textId="246D4E10" w:rsidR="00F32A17" w:rsidRDefault="00F32A17" w:rsidP="0048549F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Widzimy tutaj, że </w:t>
      </w:r>
      <w:r w:rsidR="002D277D">
        <w:rPr>
          <w:sz w:val="28"/>
          <w:szCs w:val="28"/>
        </w:rPr>
        <w:t xml:space="preserve">avg </w:t>
      </w:r>
      <w:r>
        <w:rPr>
          <w:sz w:val="28"/>
          <w:szCs w:val="28"/>
        </w:rPr>
        <w:t xml:space="preserve">rtt (Round Trip Time) </w:t>
      </w:r>
      <w:r w:rsidR="002D277D">
        <w:rPr>
          <w:sz w:val="28"/>
          <w:szCs w:val="28"/>
        </w:rPr>
        <w:t>jest mniejszy w pakiecie 1000 bajtów.</w:t>
      </w:r>
      <w:r w:rsidR="004867BB">
        <w:rPr>
          <w:sz w:val="28"/>
          <w:szCs w:val="28"/>
        </w:rPr>
        <w:t xml:space="preserve"> Niemniej jednak, mniejsze pakiety są bardziej stabilne – ich czas nie jest aż tak zróżnicowany jak dla większych pakietów.</w:t>
      </w:r>
    </w:p>
    <w:p w14:paraId="102B61D1" w14:textId="129C8762" w:rsidR="001C5B8F" w:rsidRDefault="001C5B8F" w:rsidP="0048549F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2.1.3 Maksymaln</w:t>
      </w:r>
      <w:r w:rsidR="00ED4A2E">
        <w:rPr>
          <w:sz w:val="28"/>
          <w:szCs w:val="28"/>
        </w:rPr>
        <w:t>y niefragmentowny pakiet</w:t>
      </w:r>
    </w:p>
    <w:p w14:paraId="6B179D7F" w14:textId="7706C20B" w:rsidR="00ED4A2E" w:rsidRDefault="00ED4A2E" w:rsidP="0048549F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Standardowy MTU </w:t>
      </w:r>
      <w:r w:rsidR="007E2FA5">
        <w:rPr>
          <w:sz w:val="28"/>
          <w:szCs w:val="28"/>
        </w:rPr>
        <w:t xml:space="preserve">(Maximum Transmission </w:t>
      </w:r>
      <w:r w:rsidR="00762C81">
        <w:rPr>
          <w:sz w:val="28"/>
          <w:szCs w:val="28"/>
        </w:rPr>
        <w:t xml:space="preserve">Unit) </w:t>
      </w:r>
      <w:r>
        <w:rPr>
          <w:sz w:val="28"/>
          <w:szCs w:val="28"/>
        </w:rPr>
        <w:t xml:space="preserve">dla Ethernetu </w:t>
      </w:r>
      <w:r w:rsidR="00923F48">
        <w:rPr>
          <w:sz w:val="28"/>
          <w:szCs w:val="28"/>
        </w:rPr>
        <w:t xml:space="preserve">wynosi 1500 bajtów, natomiast w moim przypadku </w:t>
      </w:r>
      <w:r w:rsidR="00B84AF6">
        <w:rPr>
          <w:sz w:val="28"/>
          <w:szCs w:val="28"/>
        </w:rPr>
        <w:t>1468 bajtów (1440 + 28 z nagłówków IP i ICMP)</w:t>
      </w:r>
      <w:r w:rsidR="004F7388">
        <w:rPr>
          <w:sz w:val="28"/>
          <w:szCs w:val="28"/>
        </w:rPr>
        <w:t xml:space="preserve"> stanowiło już za długą wiadomość.</w:t>
      </w:r>
      <w:r w:rsidR="00C65A06">
        <w:rPr>
          <w:sz w:val="28"/>
          <w:szCs w:val="28"/>
        </w:rPr>
        <w:t xml:space="preserve"> Może to wynikać z </w:t>
      </w:r>
      <w:r w:rsidR="00A03A20">
        <w:rPr>
          <w:sz w:val="28"/>
          <w:szCs w:val="28"/>
        </w:rPr>
        <w:t>używania VPN (nie w moim przypadku), tunelowania lub firewalli.</w:t>
      </w:r>
    </w:p>
    <w:p w14:paraId="24044289" w14:textId="0E3EE0AD" w:rsidR="001C5B8F" w:rsidRDefault="001C5B8F" w:rsidP="0048549F">
      <w:pPr>
        <w:ind w:left="360"/>
        <w:jc w:val="both"/>
        <w:rPr>
          <w:sz w:val="28"/>
          <w:szCs w:val="28"/>
        </w:rPr>
      </w:pPr>
      <w:r w:rsidRPr="001C5B8F">
        <w:rPr>
          <w:sz w:val="28"/>
          <w:szCs w:val="28"/>
        </w:rPr>
        <w:drawing>
          <wp:inline distT="0" distB="0" distL="0" distR="0" wp14:anchorId="1D3E05B8" wp14:editId="0E7550F3">
            <wp:extent cx="5760720" cy="1609090"/>
            <wp:effectExtent l="0" t="0" r="0" b="0"/>
            <wp:docPr id="8101456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456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F76F" w14:textId="04151634" w:rsidR="003A2EE4" w:rsidRDefault="003A2EE4" w:rsidP="0048549F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Dla mniejszych pakietów (64 bajty) można zaobserwować nieznacznie krótszy czas trwania operacji:</w:t>
      </w:r>
    </w:p>
    <w:p w14:paraId="2C325224" w14:textId="476340C1" w:rsidR="003A2EE4" w:rsidRPr="0048549F" w:rsidRDefault="003A2EE4" w:rsidP="0048549F">
      <w:pPr>
        <w:ind w:left="360"/>
        <w:jc w:val="both"/>
        <w:rPr>
          <w:sz w:val="28"/>
          <w:szCs w:val="28"/>
        </w:rPr>
      </w:pPr>
      <w:r w:rsidRPr="003A2EE4">
        <w:rPr>
          <w:sz w:val="28"/>
          <w:szCs w:val="28"/>
        </w:rPr>
        <w:lastRenderedPageBreak/>
        <w:drawing>
          <wp:inline distT="0" distB="0" distL="0" distR="0" wp14:anchorId="45B80C79" wp14:editId="27B164E8">
            <wp:extent cx="5760720" cy="1337945"/>
            <wp:effectExtent l="0" t="0" r="0" b="0"/>
            <wp:docPr id="1610699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99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BEFD" w14:textId="754C330C" w:rsidR="0048549F" w:rsidRDefault="0048549F" w:rsidP="0048549F">
      <w:pPr>
        <w:ind w:left="360"/>
        <w:jc w:val="both"/>
        <w:rPr>
          <w:sz w:val="28"/>
          <w:szCs w:val="28"/>
        </w:rPr>
      </w:pPr>
      <w:r w:rsidRPr="0048549F">
        <w:rPr>
          <w:sz w:val="28"/>
          <w:szCs w:val="28"/>
        </w:rPr>
        <w:t xml:space="preserve">2.2 Badanie </w:t>
      </w:r>
      <w:r w:rsidR="005534D6">
        <w:rPr>
          <w:sz w:val="28"/>
          <w:szCs w:val="28"/>
        </w:rPr>
        <w:t xml:space="preserve">średnicy internetu </w:t>
      </w:r>
      <w:r w:rsidRPr="0048549F">
        <w:rPr>
          <w:sz w:val="28"/>
          <w:szCs w:val="28"/>
        </w:rPr>
        <w:t>za pomocą Traceroute</w:t>
      </w:r>
    </w:p>
    <w:p w14:paraId="3387D462" w14:textId="7A38E8A5" w:rsidR="006928DD" w:rsidRDefault="006928DD" w:rsidP="0048549F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Najdłuższa trasa, którą udało mi się </w:t>
      </w:r>
      <w:r w:rsidR="00002066">
        <w:rPr>
          <w:sz w:val="28"/>
          <w:szCs w:val="28"/>
        </w:rPr>
        <w:t>znaleźć</w:t>
      </w:r>
      <w:r w:rsidR="008E7E76">
        <w:rPr>
          <w:sz w:val="28"/>
          <w:szCs w:val="28"/>
        </w:rPr>
        <w:t xml:space="preserve">, dociera do Uzbekistanu. </w:t>
      </w:r>
      <w:r w:rsidR="009027B4">
        <w:rPr>
          <w:sz w:val="28"/>
          <w:szCs w:val="28"/>
        </w:rPr>
        <w:t xml:space="preserve">Widoczne w punktach 4., 5. oraz 7. </w:t>
      </w:r>
      <w:r w:rsidR="0069108F">
        <w:rPr>
          <w:sz w:val="28"/>
          <w:szCs w:val="28"/>
        </w:rPr>
        <w:t xml:space="preserve">przeskoki </w:t>
      </w:r>
      <w:r w:rsidR="0037409D">
        <w:rPr>
          <w:sz w:val="28"/>
          <w:szCs w:val="28"/>
        </w:rPr>
        <w:t xml:space="preserve">świadczą o tym, że pakiet mógł przejść przez </w:t>
      </w:r>
      <w:r w:rsidR="00F51747">
        <w:rPr>
          <w:sz w:val="28"/>
          <w:szCs w:val="28"/>
        </w:rPr>
        <w:t>sieci wirtualne (</w:t>
      </w:r>
      <w:r w:rsidR="0037409D">
        <w:rPr>
          <w:sz w:val="28"/>
          <w:szCs w:val="28"/>
        </w:rPr>
        <w:t>sieć VPN</w:t>
      </w:r>
      <w:r w:rsidR="00391200">
        <w:rPr>
          <w:sz w:val="28"/>
          <w:szCs w:val="28"/>
        </w:rPr>
        <w:t xml:space="preserve"> lub tunel, który nie odpowiada na ICMP</w:t>
      </w:r>
      <w:r w:rsidR="00F51747">
        <w:rPr>
          <w:sz w:val="28"/>
          <w:szCs w:val="28"/>
        </w:rPr>
        <w:t>)</w:t>
      </w:r>
      <w:r w:rsidR="00391200">
        <w:rPr>
          <w:sz w:val="28"/>
          <w:szCs w:val="28"/>
        </w:rPr>
        <w:t>.</w:t>
      </w:r>
    </w:p>
    <w:p w14:paraId="4A7D6ABB" w14:textId="78C061CE" w:rsidR="006D6013" w:rsidRDefault="00DF13CB" w:rsidP="006928DD">
      <w:pPr>
        <w:ind w:left="360"/>
        <w:jc w:val="both"/>
        <w:rPr>
          <w:sz w:val="28"/>
          <w:szCs w:val="28"/>
        </w:rPr>
      </w:pPr>
      <w:r w:rsidRPr="00DF13CB">
        <w:rPr>
          <w:sz w:val="28"/>
          <w:szCs w:val="28"/>
        </w:rPr>
        <w:drawing>
          <wp:inline distT="0" distB="0" distL="0" distR="0" wp14:anchorId="30BF3E9B" wp14:editId="550D8200">
            <wp:extent cx="5760720" cy="1499235"/>
            <wp:effectExtent l="0" t="0" r="0" b="5715"/>
            <wp:docPr id="39461212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121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2322" w14:textId="487E7EED" w:rsidR="00D825CC" w:rsidRDefault="00D825CC" w:rsidP="006928DD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Dla serwerów </w:t>
      </w:r>
      <w:r w:rsidR="00A32D67">
        <w:rPr>
          <w:sz w:val="28"/>
          <w:szCs w:val="28"/>
        </w:rPr>
        <w:t xml:space="preserve">bliżej geograficznie zgodnie z intuicją mamy do czynienia z </w:t>
      </w:r>
      <w:r w:rsidR="00DC468F">
        <w:rPr>
          <w:sz w:val="28"/>
          <w:szCs w:val="28"/>
        </w:rPr>
        <w:t xml:space="preserve">krótszą trasą. Dla przykładu dla </w:t>
      </w:r>
      <w:r w:rsidR="00E136CA">
        <w:rPr>
          <w:sz w:val="28"/>
          <w:szCs w:val="28"/>
        </w:rPr>
        <w:t>www.wroclaw</w:t>
      </w:r>
      <w:r w:rsidR="00DC468F">
        <w:rPr>
          <w:sz w:val="28"/>
          <w:szCs w:val="28"/>
        </w:rPr>
        <w:t xml:space="preserve">.pl mamy: </w:t>
      </w:r>
    </w:p>
    <w:p w14:paraId="7B23B1A1" w14:textId="7EA79B3D" w:rsidR="00E136CA" w:rsidRDefault="00E136CA" w:rsidP="006928DD">
      <w:pPr>
        <w:ind w:left="360"/>
        <w:jc w:val="both"/>
        <w:rPr>
          <w:sz w:val="28"/>
          <w:szCs w:val="28"/>
        </w:rPr>
      </w:pPr>
      <w:r w:rsidRPr="00E136CA">
        <w:rPr>
          <w:sz w:val="28"/>
          <w:szCs w:val="28"/>
        </w:rPr>
        <w:drawing>
          <wp:inline distT="0" distB="0" distL="0" distR="0" wp14:anchorId="7EFB6EA3" wp14:editId="4D3BA6F1">
            <wp:extent cx="5760720" cy="1214755"/>
            <wp:effectExtent l="0" t="0" r="0" b="4445"/>
            <wp:docPr id="5208482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482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AC31" w14:textId="1082C085" w:rsidR="00E136CA" w:rsidRPr="0048549F" w:rsidRDefault="00A00406" w:rsidP="006928DD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Ponadto </w:t>
      </w:r>
      <w:r w:rsidR="00296268">
        <w:rPr>
          <w:sz w:val="28"/>
          <w:szCs w:val="28"/>
        </w:rPr>
        <w:t xml:space="preserve">widać, że czas odpowiedzi na każdym przeskoku jest znacznie krótszy (ok. </w:t>
      </w:r>
      <w:r w:rsidR="00933C49">
        <w:rPr>
          <w:sz w:val="28"/>
          <w:szCs w:val="28"/>
        </w:rPr>
        <w:t>35 ms)</w:t>
      </w:r>
      <w:r w:rsidR="00296268">
        <w:rPr>
          <w:sz w:val="28"/>
          <w:szCs w:val="28"/>
        </w:rPr>
        <w:t xml:space="preserve"> niż dla wyżej wymienionego Uzbekistanu</w:t>
      </w:r>
      <w:r w:rsidR="00933C49">
        <w:rPr>
          <w:sz w:val="28"/>
          <w:szCs w:val="28"/>
        </w:rPr>
        <w:t xml:space="preserve"> (do 130 ms)</w:t>
      </w:r>
      <w:r w:rsidR="00296268">
        <w:rPr>
          <w:sz w:val="28"/>
          <w:szCs w:val="28"/>
        </w:rPr>
        <w:t>.</w:t>
      </w:r>
    </w:p>
    <w:p w14:paraId="50BCA0C2" w14:textId="77777777" w:rsidR="0048549F" w:rsidRDefault="0048549F" w:rsidP="0048549F">
      <w:pPr>
        <w:ind w:left="360"/>
        <w:jc w:val="both"/>
        <w:rPr>
          <w:sz w:val="28"/>
          <w:szCs w:val="28"/>
        </w:rPr>
      </w:pPr>
      <w:r w:rsidRPr="0048549F">
        <w:rPr>
          <w:sz w:val="28"/>
          <w:szCs w:val="28"/>
        </w:rPr>
        <w:t>2.3 Analiza za pomocą WireShark</w:t>
      </w:r>
    </w:p>
    <w:p w14:paraId="731646F0" w14:textId="197A2C27" w:rsidR="00B05760" w:rsidRDefault="00B05760" w:rsidP="0048549F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Dzięki WireShark </w:t>
      </w:r>
      <w:r w:rsidR="006578AC">
        <w:rPr>
          <w:sz w:val="28"/>
          <w:szCs w:val="28"/>
        </w:rPr>
        <w:t xml:space="preserve">w systemie szesnastkowym przesłaliśmy informację </w:t>
      </w:r>
      <w:r w:rsidR="007231D6">
        <w:rPr>
          <w:sz w:val="28"/>
          <w:szCs w:val="28"/>
        </w:rPr>
        <w:t>do innego urządzenia w tej samej sieci – w tym przypadku jest to wiadomość „siema”.</w:t>
      </w:r>
    </w:p>
    <w:p w14:paraId="222E74ED" w14:textId="7D1F456F" w:rsidR="00C3095B" w:rsidRPr="0048549F" w:rsidRDefault="00CE1AA6" w:rsidP="0048549F">
      <w:pPr>
        <w:ind w:left="360"/>
        <w:jc w:val="both"/>
        <w:rPr>
          <w:sz w:val="28"/>
          <w:szCs w:val="28"/>
        </w:rPr>
      </w:pPr>
      <w:r w:rsidRPr="00CE1AA6">
        <w:rPr>
          <w:sz w:val="28"/>
          <w:szCs w:val="28"/>
        </w:rPr>
        <w:lastRenderedPageBreak/>
        <w:drawing>
          <wp:inline distT="0" distB="0" distL="0" distR="0" wp14:anchorId="33B7A717" wp14:editId="0757C20A">
            <wp:extent cx="5760720" cy="2567940"/>
            <wp:effectExtent l="0" t="0" r="0" b="3810"/>
            <wp:docPr id="6899541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541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172F" w14:textId="32FA4BD1" w:rsidR="0048549F" w:rsidRPr="0048549F" w:rsidRDefault="0048549F" w:rsidP="004A611B">
      <w:pPr>
        <w:ind w:left="360"/>
        <w:jc w:val="both"/>
        <w:rPr>
          <w:sz w:val="28"/>
          <w:szCs w:val="28"/>
        </w:rPr>
      </w:pPr>
      <w:r w:rsidRPr="0048549F">
        <w:rPr>
          <w:sz w:val="28"/>
          <w:szCs w:val="28"/>
        </w:rPr>
        <w:t>3. Wnioski dotyczące przydatności programów</w:t>
      </w:r>
    </w:p>
    <w:p w14:paraId="1679E8ED" w14:textId="77777777" w:rsidR="00A85D08" w:rsidRPr="00A85D08" w:rsidRDefault="00A85D08" w:rsidP="00A85D08">
      <w:pPr>
        <w:pStyle w:val="Akapitzlist"/>
        <w:numPr>
          <w:ilvl w:val="0"/>
          <w:numId w:val="2"/>
        </w:numPr>
        <w:jc w:val="both"/>
        <w:rPr>
          <w:sz w:val="28"/>
          <w:szCs w:val="28"/>
        </w:rPr>
      </w:pPr>
      <w:r w:rsidRPr="00A85D08">
        <w:rPr>
          <w:sz w:val="28"/>
          <w:szCs w:val="28"/>
        </w:rPr>
        <w:t>Ping świetnie nadaje się do szybkiego testowania dostępności hostów i określania wpływu wielkości pakietu na opóźnienie.</w:t>
      </w:r>
    </w:p>
    <w:p w14:paraId="5DE99C45" w14:textId="77777777" w:rsidR="00A85D08" w:rsidRPr="00A85D08" w:rsidRDefault="00A85D08" w:rsidP="00A85D08">
      <w:pPr>
        <w:pStyle w:val="Akapitzlist"/>
        <w:numPr>
          <w:ilvl w:val="0"/>
          <w:numId w:val="2"/>
        </w:numPr>
        <w:jc w:val="both"/>
        <w:rPr>
          <w:sz w:val="28"/>
          <w:szCs w:val="28"/>
        </w:rPr>
      </w:pPr>
      <w:r w:rsidRPr="00A85D08">
        <w:rPr>
          <w:sz w:val="28"/>
          <w:szCs w:val="28"/>
        </w:rPr>
        <w:t>Traceroute pozwala śledzić trasę pakietu i identyfikować sieci wirtualne przez analizę ukrytych przeskoków i opóźnień.</w:t>
      </w:r>
    </w:p>
    <w:p w14:paraId="0BD13EED" w14:textId="0E87A8C1" w:rsidR="0048549F" w:rsidRPr="00A85D08" w:rsidRDefault="00A85D08" w:rsidP="00A85D08">
      <w:pPr>
        <w:pStyle w:val="Akapitzlist"/>
        <w:numPr>
          <w:ilvl w:val="0"/>
          <w:numId w:val="2"/>
        </w:numPr>
        <w:jc w:val="both"/>
        <w:rPr>
          <w:sz w:val="28"/>
          <w:szCs w:val="28"/>
        </w:rPr>
      </w:pPr>
      <w:r w:rsidRPr="00A85D08">
        <w:rPr>
          <w:sz w:val="28"/>
          <w:szCs w:val="28"/>
        </w:rPr>
        <w:t>Wire</w:t>
      </w:r>
      <w:r>
        <w:rPr>
          <w:sz w:val="28"/>
          <w:szCs w:val="28"/>
        </w:rPr>
        <w:t>S</w:t>
      </w:r>
      <w:r w:rsidRPr="00A85D08">
        <w:rPr>
          <w:sz w:val="28"/>
          <w:szCs w:val="28"/>
        </w:rPr>
        <w:t>hark umożliwia szczegółową analizę ruchu sieciowego, łącznie z identyfikacją rozmiarów pakietów i protokołów.</w:t>
      </w:r>
    </w:p>
    <w:sectPr w:rsidR="0048549F" w:rsidRPr="00A85D0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771B71"/>
    <w:multiLevelType w:val="hybridMultilevel"/>
    <w:tmpl w:val="CAE2BFB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1876EA2"/>
    <w:multiLevelType w:val="multilevel"/>
    <w:tmpl w:val="C4B60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669601C"/>
    <w:multiLevelType w:val="multilevel"/>
    <w:tmpl w:val="A60EF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6283639">
    <w:abstractNumId w:val="1"/>
  </w:num>
  <w:num w:numId="2" w16cid:durableId="1682777657">
    <w:abstractNumId w:val="0"/>
  </w:num>
  <w:num w:numId="3" w16cid:durableId="1852200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49F"/>
    <w:rsid w:val="00002066"/>
    <w:rsid w:val="000D1AD3"/>
    <w:rsid w:val="00106286"/>
    <w:rsid w:val="001C5B8F"/>
    <w:rsid w:val="00225945"/>
    <w:rsid w:val="00237D79"/>
    <w:rsid w:val="00296268"/>
    <w:rsid w:val="002A3F5C"/>
    <w:rsid w:val="002D277D"/>
    <w:rsid w:val="002D6229"/>
    <w:rsid w:val="002F4D6C"/>
    <w:rsid w:val="00324614"/>
    <w:rsid w:val="00361A61"/>
    <w:rsid w:val="0037409D"/>
    <w:rsid w:val="00391200"/>
    <w:rsid w:val="003A2EE4"/>
    <w:rsid w:val="00415A0D"/>
    <w:rsid w:val="0048549F"/>
    <w:rsid w:val="004867BB"/>
    <w:rsid w:val="004941D9"/>
    <w:rsid w:val="0049702B"/>
    <w:rsid w:val="004A611B"/>
    <w:rsid w:val="004F1522"/>
    <w:rsid w:val="004F7388"/>
    <w:rsid w:val="005534D6"/>
    <w:rsid w:val="0055676A"/>
    <w:rsid w:val="005A525E"/>
    <w:rsid w:val="0060468A"/>
    <w:rsid w:val="006062F9"/>
    <w:rsid w:val="0064598E"/>
    <w:rsid w:val="006578AC"/>
    <w:rsid w:val="0066228F"/>
    <w:rsid w:val="00664C53"/>
    <w:rsid w:val="006708C5"/>
    <w:rsid w:val="0069108F"/>
    <w:rsid w:val="006928DD"/>
    <w:rsid w:val="006D6013"/>
    <w:rsid w:val="007231D6"/>
    <w:rsid w:val="00762C81"/>
    <w:rsid w:val="007E2FA5"/>
    <w:rsid w:val="0087395A"/>
    <w:rsid w:val="00880E82"/>
    <w:rsid w:val="008D2B9A"/>
    <w:rsid w:val="008E4D6A"/>
    <w:rsid w:val="008E7E76"/>
    <w:rsid w:val="009027B4"/>
    <w:rsid w:val="0091789F"/>
    <w:rsid w:val="00923F48"/>
    <w:rsid w:val="00933C49"/>
    <w:rsid w:val="00955384"/>
    <w:rsid w:val="00A00406"/>
    <w:rsid w:val="00A03A20"/>
    <w:rsid w:val="00A32D67"/>
    <w:rsid w:val="00A64BFC"/>
    <w:rsid w:val="00A716AD"/>
    <w:rsid w:val="00A85D08"/>
    <w:rsid w:val="00AB27A5"/>
    <w:rsid w:val="00B05760"/>
    <w:rsid w:val="00B43CBA"/>
    <w:rsid w:val="00B84AF6"/>
    <w:rsid w:val="00BA33AC"/>
    <w:rsid w:val="00C24BCB"/>
    <w:rsid w:val="00C3095B"/>
    <w:rsid w:val="00C428F5"/>
    <w:rsid w:val="00C65A06"/>
    <w:rsid w:val="00C77A97"/>
    <w:rsid w:val="00C85A30"/>
    <w:rsid w:val="00CE1AA6"/>
    <w:rsid w:val="00D5349C"/>
    <w:rsid w:val="00D825CC"/>
    <w:rsid w:val="00D97508"/>
    <w:rsid w:val="00DC468F"/>
    <w:rsid w:val="00DF13CB"/>
    <w:rsid w:val="00E136CA"/>
    <w:rsid w:val="00E6351B"/>
    <w:rsid w:val="00EC235C"/>
    <w:rsid w:val="00ED4A2E"/>
    <w:rsid w:val="00EF6CCA"/>
    <w:rsid w:val="00F00E5D"/>
    <w:rsid w:val="00F32A17"/>
    <w:rsid w:val="00F45BDF"/>
    <w:rsid w:val="00F51747"/>
    <w:rsid w:val="00F56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EB84C"/>
  <w15:chartTrackingRefBased/>
  <w15:docId w15:val="{E07C3A06-7C9D-4656-92CF-D5EBE67BD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854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4854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48549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4854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48549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4854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4854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4854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4854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48549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4854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48549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48549F"/>
    <w:rPr>
      <w:rFonts w:eastAsiaTheme="majorEastAsia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48549F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48549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48549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48549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48549F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4854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854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4854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4854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4854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48549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48549F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48549F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48549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48549F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48549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52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3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441</Words>
  <Characters>2652</Characters>
  <Application>Microsoft Office Word</Application>
  <DocSecurity>0</DocSecurity>
  <Lines>22</Lines>
  <Paragraphs>6</Paragraphs>
  <ScaleCrop>false</ScaleCrop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Szymon Hładyszewski</dc:creator>
  <cp:keywords/>
  <dc:description/>
  <cp:lastModifiedBy>Szymon Hładyszewski</cp:lastModifiedBy>
  <cp:revision>8</cp:revision>
  <dcterms:created xsi:type="dcterms:W3CDTF">2025-03-15T18:44:00Z</dcterms:created>
  <dcterms:modified xsi:type="dcterms:W3CDTF">2025-03-15T18:52:00Z</dcterms:modified>
</cp:coreProperties>
</file>