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31C07B" w14:textId="77777777" w:rsidR="005B57D6" w:rsidRDefault="005B57D6" w:rsidP="005B57D6">
      <w:pPr>
        <w:jc w:val="center"/>
        <w:rPr>
          <w:b/>
          <w:bCs/>
          <w:sz w:val="44"/>
          <w:szCs w:val="44"/>
        </w:rPr>
      </w:pPr>
      <w:bookmarkStart w:id="0" w:name="_Hlk78542330"/>
      <w:bookmarkEnd w:id="0"/>
      <w:r>
        <w:rPr>
          <w:b/>
          <w:bCs/>
          <w:sz w:val="44"/>
          <w:szCs w:val="44"/>
        </w:rPr>
        <w:t>Detección de especies</w:t>
      </w:r>
    </w:p>
    <w:p w14:paraId="3AB1ED2D" w14:textId="77777777" w:rsidR="005B57D6" w:rsidRPr="00AD2A9D" w:rsidRDefault="005B57D6" w:rsidP="005B57D6">
      <w:pPr>
        <w:jc w:val="center"/>
        <w:rPr>
          <w:b/>
          <w:bCs/>
          <w:sz w:val="44"/>
          <w:szCs w:val="44"/>
        </w:rPr>
      </w:pPr>
    </w:p>
    <w:p w14:paraId="56E49D8E" w14:textId="77777777" w:rsidR="005B57D6" w:rsidRDefault="005B57D6" w:rsidP="005B57D6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Selección de las imágenes</w:t>
      </w:r>
    </w:p>
    <w:p w14:paraId="1B7D31FF" w14:textId="77777777" w:rsidR="005B57D6" w:rsidRPr="0062172A" w:rsidRDefault="005B57D6" w:rsidP="005B57D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Tanto la elección de las imágenes como el etiquetado de estas se llevó a cabo por parte de expertos del </w:t>
      </w:r>
      <w:r w:rsidRPr="00384EA8">
        <w:rPr>
          <w:b/>
          <w:bCs/>
          <w:sz w:val="20"/>
          <w:szCs w:val="20"/>
        </w:rPr>
        <w:t>IEO de Santander</w:t>
      </w:r>
      <w:r>
        <w:rPr>
          <w:sz w:val="20"/>
          <w:szCs w:val="20"/>
        </w:rPr>
        <w:t>, se trató de elegir imágenes que tuviesen gran proliferación de las especies seleccionadas y que tuviesen variedad tanto de distancia al objetivo como de brillo para tratar así de mejorar la generalización del modelo.</w:t>
      </w:r>
    </w:p>
    <w:p w14:paraId="2CF3BC36" w14:textId="77777777" w:rsidR="005B57D6" w:rsidRPr="005A22F4" w:rsidRDefault="005B57D6" w:rsidP="005B57D6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Elección del modelo</w:t>
      </w:r>
    </w:p>
    <w:p w14:paraId="1D881C6A" w14:textId="77777777" w:rsidR="005B57D6" w:rsidRPr="00B0686C" w:rsidRDefault="005B57D6" w:rsidP="005B57D6">
      <w:pPr>
        <w:jc w:val="both"/>
        <w:rPr>
          <w:sz w:val="20"/>
          <w:szCs w:val="20"/>
        </w:rPr>
      </w:pPr>
      <w:r w:rsidRPr="005A22F4">
        <w:rPr>
          <w:sz w:val="20"/>
          <w:szCs w:val="20"/>
        </w:rPr>
        <w:t xml:space="preserve">Hemos utilizado un modelo de </w:t>
      </w:r>
      <w:r>
        <w:rPr>
          <w:sz w:val="20"/>
          <w:szCs w:val="20"/>
        </w:rPr>
        <w:t>detección de objetos</w:t>
      </w:r>
      <w:r w:rsidRPr="005A22F4">
        <w:rPr>
          <w:sz w:val="20"/>
          <w:szCs w:val="20"/>
        </w:rPr>
        <w:t xml:space="preserve"> para la </w:t>
      </w:r>
      <w:r>
        <w:rPr>
          <w:sz w:val="20"/>
          <w:szCs w:val="20"/>
        </w:rPr>
        <w:t>identificación</w:t>
      </w:r>
      <w:r w:rsidRPr="005A22F4">
        <w:rPr>
          <w:sz w:val="20"/>
          <w:szCs w:val="20"/>
        </w:rPr>
        <w:t xml:space="preserve"> de </w:t>
      </w:r>
      <w:r>
        <w:rPr>
          <w:sz w:val="20"/>
          <w:szCs w:val="20"/>
        </w:rPr>
        <w:t>las distintas especies</w:t>
      </w:r>
      <w:r w:rsidRPr="005A22F4">
        <w:rPr>
          <w:sz w:val="20"/>
          <w:szCs w:val="20"/>
        </w:rPr>
        <w:t>.</w:t>
      </w:r>
      <w:r>
        <w:rPr>
          <w:sz w:val="20"/>
          <w:szCs w:val="20"/>
        </w:rPr>
        <w:t xml:space="preserve"> En este caso el modelo utilizado ha sido </w:t>
      </w:r>
      <w:r>
        <w:rPr>
          <w:b/>
          <w:bCs/>
          <w:sz w:val="20"/>
          <w:szCs w:val="20"/>
        </w:rPr>
        <w:t>Detectron2</w:t>
      </w:r>
      <w:r>
        <w:rPr>
          <w:sz w:val="20"/>
          <w:szCs w:val="20"/>
        </w:rPr>
        <w:t>, un módulo sobre el que se implementan diferentes redes neuronales, dicho modelo es muy útil, ya que agiliza cuantiosamente las pruebas con las diferentes redes y su posterior obtención de métricas de precisión.</w:t>
      </w:r>
    </w:p>
    <w:p w14:paraId="09B6DC36" w14:textId="77777777" w:rsidR="005B57D6" w:rsidRPr="005A22F4" w:rsidRDefault="005B57D6" w:rsidP="005B57D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El modelo con mejores resultados hasta la fecha fue el modelo </w:t>
      </w:r>
      <w:r w:rsidRPr="00FB558E">
        <w:rPr>
          <w:b/>
          <w:bCs/>
          <w:sz w:val="20"/>
          <w:szCs w:val="20"/>
        </w:rPr>
        <w:t>faster rcnn</w:t>
      </w:r>
      <w:r>
        <w:rPr>
          <w:sz w:val="20"/>
          <w:szCs w:val="20"/>
        </w:rPr>
        <w:t xml:space="preserve"> en combinación con la red neuronal </w:t>
      </w:r>
      <w:r w:rsidRPr="00B01DAC">
        <w:rPr>
          <w:b/>
          <w:bCs/>
          <w:sz w:val="20"/>
          <w:szCs w:val="20"/>
        </w:rPr>
        <w:t>Resnet-</w:t>
      </w:r>
      <w:r>
        <w:rPr>
          <w:b/>
          <w:bCs/>
          <w:sz w:val="20"/>
          <w:szCs w:val="20"/>
        </w:rPr>
        <w:t>101</w:t>
      </w:r>
      <w:r w:rsidRPr="005A22F4">
        <w:rPr>
          <w:sz w:val="20"/>
          <w:szCs w:val="20"/>
        </w:rPr>
        <w:t xml:space="preserve">. Para lograr el objetivo se ha utilizado una metodología </w:t>
      </w:r>
      <w:r w:rsidRPr="00B01DAC">
        <w:rPr>
          <w:b/>
          <w:bCs/>
          <w:i/>
          <w:iCs/>
          <w:sz w:val="20"/>
          <w:szCs w:val="20"/>
        </w:rPr>
        <w:t>transfer learning</w:t>
      </w:r>
      <w:r>
        <w:rPr>
          <w:sz w:val="20"/>
          <w:szCs w:val="20"/>
        </w:rPr>
        <w:t xml:space="preserve"> o </w:t>
      </w:r>
      <w:r w:rsidRPr="00B01DAC">
        <w:rPr>
          <w:b/>
          <w:bCs/>
          <w:i/>
          <w:iCs/>
          <w:sz w:val="20"/>
          <w:szCs w:val="20"/>
        </w:rPr>
        <w:t>fine tuning</w:t>
      </w:r>
      <w:r w:rsidRPr="005A22F4">
        <w:rPr>
          <w:sz w:val="20"/>
          <w:szCs w:val="20"/>
        </w:rPr>
        <w:t xml:space="preserve">, consiste en sobreentrenar unos pesos que fueron entrenados sobre un dataset muy grande (en este caso </w:t>
      </w:r>
      <w:r w:rsidRPr="00B01DAC">
        <w:rPr>
          <w:b/>
          <w:bCs/>
          <w:sz w:val="20"/>
          <w:szCs w:val="20"/>
        </w:rPr>
        <w:t>Imagene</w:t>
      </w:r>
      <w:r>
        <w:rPr>
          <w:b/>
          <w:bCs/>
          <w:sz w:val="20"/>
          <w:szCs w:val="20"/>
        </w:rPr>
        <w:t>t</w:t>
      </w:r>
      <w:r w:rsidRPr="005A22F4">
        <w:rPr>
          <w:sz w:val="20"/>
          <w:szCs w:val="20"/>
        </w:rPr>
        <w:t>) para más tarde entrenar sobre el dataset propio</w:t>
      </w:r>
      <w:r>
        <w:rPr>
          <w:sz w:val="20"/>
          <w:szCs w:val="20"/>
        </w:rPr>
        <w:t>.</w:t>
      </w:r>
      <w:r w:rsidRPr="005A22F4">
        <w:rPr>
          <w:sz w:val="20"/>
          <w:szCs w:val="20"/>
        </w:rPr>
        <w:t xml:space="preserve"> </w:t>
      </w:r>
      <w:r>
        <w:rPr>
          <w:sz w:val="20"/>
          <w:szCs w:val="20"/>
        </w:rPr>
        <w:t>E</w:t>
      </w:r>
      <w:r w:rsidRPr="005A22F4">
        <w:rPr>
          <w:sz w:val="20"/>
          <w:szCs w:val="20"/>
        </w:rPr>
        <w:t>sta metodología ayuda a generalizar mejor</w:t>
      </w:r>
      <w:r>
        <w:rPr>
          <w:sz w:val="20"/>
          <w:szCs w:val="20"/>
        </w:rPr>
        <w:t xml:space="preserve"> las nuevas clases </w:t>
      </w:r>
      <w:r w:rsidRPr="005A22F4">
        <w:rPr>
          <w:sz w:val="20"/>
          <w:szCs w:val="20"/>
        </w:rPr>
        <w:t>y además reduce considerablemente el tiempo de entren</w:t>
      </w:r>
      <w:r>
        <w:rPr>
          <w:sz w:val="20"/>
          <w:szCs w:val="20"/>
        </w:rPr>
        <w:t>amiento</w:t>
      </w:r>
      <w:r w:rsidRPr="005A22F4">
        <w:rPr>
          <w:sz w:val="20"/>
          <w:szCs w:val="20"/>
        </w:rPr>
        <w:t>.</w:t>
      </w:r>
    </w:p>
    <w:p w14:paraId="472AC4F4" w14:textId="77777777" w:rsidR="005B57D6" w:rsidRDefault="005B57D6" w:rsidP="005B57D6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Especies </w:t>
      </w:r>
    </w:p>
    <w:p w14:paraId="4ED2AD77" w14:textId="77777777" w:rsidR="005B57D6" w:rsidRPr="001F617D" w:rsidRDefault="005B57D6" w:rsidP="005B57D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En primer lugar, se trabajó sobre las tres especies más representativas del área: </w:t>
      </w:r>
      <w:r w:rsidRPr="001F617D">
        <w:rPr>
          <w:b/>
          <w:bCs/>
          <w:sz w:val="20"/>
          <w:szCs w:val="20"/>
        </w:rPr>
        <w:t>Dendrophyllias, Artemisinas, Phakellias.</w:t>
      </w:r>
      <w:r>
        <w:rPr>
          <w:sz w:val="20"/>
          <w:szCs w:val="20"/>
        </w:rPr>
        <w:t xml:space="preserve"> Sin embargo, no son las únicas especies encontradas en la zona por lo que más adelante se añadieron las </w:t>
      </w:r>
      <w:r w:rsidRPr="001F617D">
        <w:rPr>
          <w:b/>
          <w:bCs/>
          <w:sz w:val="20"/>
          <w:szCs w:val="20"/>
        </w:rPr>
        <w:t>Leptometras</w:t>
      </w:r>
      <w:r>
        <w:rPr>
          <w:sz w:val="20"/>
          <w:szCs w:val="20"/>
        </w:rPr>
        <w:t>.</w:t>
      </w:r>
    </w:p>
    <w:p w14:paraId="03558C7F" w14:textId="77777777" w:rsidR="005B57D6" w:rsidRPr="005A22F4" w:rsidRDefault="005B57D6" w:rsidP="005B57D6">
      <w:pPr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Herramienta de e</w:t>
      </w:r>
      <w:r w:rsidRPr="005A22F4">
        <w:rPr>
          <w:b/>
          <w:bCs/>
          <w:sz w:val="28"/>
          <w:szCs w:val="28"/>
        </w:rPr>
        <w:t>tiquetado</w:t>
      </w:r>
    </w:p>
    <w:p w14:paraId="03FB8496" w14:textId="77777777" w:rsidR="005B57D6" w:rsidRDefault="005B57D6" w:rsidP="005B57D6">
      <w:pPr>
        <w:jc w:val="both"/>
        <w:rPr>
          <w:sz w:val="20"/>
          <w:szCs w:val="20"/>
        </w:rPr>
      </w:pPr>
      <w:r w:rsidRPr="005A22F4">
        <w:rPr>
          <w:sz w:val="20"/>
          <w:szCs w:val="20"/>
        </w:rPr>
        <w:t xml:space="preserve">El etiquetado de las imágenes de entrenamiento se ha llevado a cabo con la herramienta </w:t>
      </w:r>
      <w:r w:rsidRPr="00B01DAC">
        <w:rPr>
          <w:b/>
          <w:bCs/>
          <w:sz w:val="20"/>
          <w:szCs w:val="20"/>
        </w:rPr>
        <w:t>Supervisely</w:t>
      </w:r>
      <w:r>
        <w:rPr>
          <w:sz w:val="20"/>
          <w:szCs w:val="20"/>
        </w:rPr>
        <w:t xml:space="preserve">, una potente herramienta de etiquetado </w:t>
      </w:r>
      <w:r w:rsidRPr="005A22F4">
        <w:rPr>
          <w:sz w:val="20"/>
          <w:szCs w:val="20"/>
        </w:rPr>
        <w:t xml:space="preserve">online. </w:t>
      </w:r>
    </w:p>
    <w:p w14:paraId="631A148E" w14:textId="77777777" w:rsidR="005B57D6" w:rsidRPr="005A22F4" w:rsidRDefault="005B57D6" w:rsidP="005B57D6">
      <w:pPr>
        <w:jc w:val="both"/>
        <w:rPr>
          <w:sz w:val="20"/>
          <w:szCs w:val="20"/>
        </w:rPr>
      </w:pPr>
    </w:p>
    <w:p w14:paraId="7A936FE9" w14:textId="77777777" w:rsidR="005B57D6" w:rsidRDefault="005B57D6" w:rsidP="005B57D6">
      <w:pPr>
        <w:jc w:val="center"/>
      </w:pPr>
      <w:r>
        <w:rPr>
          <w:noProof/>
        </w:rPr>
        <w:drawing>
          <wp:inline distT="0" distB="0" distL="0" distR="0" wp14:anchorId="1C73675D" wp14:editId="12510F63">
            <wp:extent cx="5417772" cy="2522220"/>
            <wp:effectExtent l="0" t="0" r="0" b="0"/>
            <wp:docPr id="2" name="Imagen 2" descr="Interfaz de usuario gráfica, Aplicación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, Map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138" cy="252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462B" w14:textId="77777777" w:rsidR="005B57D6" w:rsidRDefault="005B57D6" w:rsidP="005B57D6">
      <w:pPr>
        <w:jc w:val="both"/>
      </w:pPr>
      <w:r>
        <w:lastRenderedPageBreak/>
        <w:t>Gracias a la propia herramienta podemos ver tanto el número de etiquetas como el número de etiquetas de cada especie:</w:t>
      </w:r>
    </w:p>
    <w:p w14:paraId="0145914D" w14:textId="77777777" w:rsidR="005B57D6" w:rsidRPr="0062172A" w:rsidRDefault="005B57D6" w:rsidP="005B57D6">
      <w:pPr>
        <w:jc w:val="both"/>
      </w:pPr>
      <w:r>
        <w:rPr>
          <w:noProof/>
        </w:rPr>
        <w:drawing>
          <wp:inline distT="0" distB="0" distL="0" distR="0" wp14:anchorId="4AC81012" wp14:editId="781D6AD6">
            <wp:extent cx="5400040" cy="1344930"/>
            <wp:effectExtent l="0" t="0" r="0" b="7620"/>
            <wp:docPr id="3" name="Imagen 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&#10;&#10;Descripción generada automá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FADB" w14:textId="77777777" w:rsidR="005B57D6" w:rsidRDefault="005B57D6" w:rsidP="005B57D6">
      <w:pPr>
        <w:jc w:val="both"/>
        <w:rPr>
          <w:b/>
          <w:bCs/>
          <w:sz w:val="28"/>
          <w:szCs w:val="28"/>
        </w:rPr>
      </w:pPr>
    </w:p>
    <w:p w14:paraId="191B9321" w14:textId="77777777" w:rsidR="005B57D6" w:rsidRPr="005A22F4" w:rsidRDefault="005B57D6" w:rsidP="005B57D6">
      <w:pPr>
        <w:jc w:val="both"/>
        <w:rPr>
          <w:b/>
          <w:bCs/>
          <w:sz w:val="28"/>
          <w:szCs w:val="28"/>
        </w:rPr>
      </w:pPr>
      <w:r w:rsidRPr="005A22F4">
        <w:rPr>
          <w:b/>
          <w:bCs/>
          <w:sz w:val="28"/>
          <w:szCs w:val="28"/>
        </w:rPr>
        <w:t>Entrenamiento</w:t>
      </w:r>
    </w:p>
    <w:p w14:paraId="51E829AF" w14:textId="77777777" w:rsidR="005B57D6" w:rsidRPr="005A22F4" w:rsidRDefault="005B57D6" w:rsidP="005B57D6">
      <w:pPr>
        <w:jc w:val="both"/>
        <w:rPr>
          <w:sz w:val="20"/>
          <w:szCs w:val="20"/>
        </w:rPr>
      </w:pPr>
      <w:r w:rsidRPr="005A22F4">
        <w:rPr>
          <w:sz w:val="20"/>
          <w:szCs w:val="20"/>
        </w:rPr>
        <w:t xml:space="preserve">Se etiquetaron </w:t>
      </w:r>
      <w:r>
        <w:rPr>
          <w:sz w:val="20"/>
          <w:szCs w:val="20"/>
        </w:rPr>
        <w:t>4</w:t>
      </w:r>
      <w:r w:rsidRPr="005A22F4">
        <w:rPr>
          <w:sz w:val="20"/>
          <w:szCs w:val="20"/>
        </w:rPr>
        <w:t xml:space="preserve">4 imágenes de alta resolución (5456x3632). La duración aproximada del entrenamiento fue </w:t>
      </w:r>
      <w:r>
        <w:rPr>
          <w:sz w:val="20"/>
          <w:szCs w:val="20"/>
        </w:rPr>
        <w:t>unas 3</w:t>
      </w:r>
      <w:r w:rsidRPr="005A22F4">
        <w:rPr>
          <w:sz w:val="20"/>
          <w:szCs w:val="20"/>
        </w:rPr>
        <w:t xml:space="preserve"> horas.</w:t>
      </w:r>
    </w:p>
    <w:p w14:paraId="52941077" w14:textId="77777777" w:rsidR="005B57D6" w:rsidRPr="005A22F4" w:rsidRDefault="005B57D6" w:rsidP="005B57D6">
      <w:pPr>
        <w:jc w:val="both"/>
        <w:rPr>
          <w:sz w:val="20"/>
          <w:szCs w:val="20"/>
        </w:rPr>
      </w:pPr>
      <w:r w:rsidRPr="005A22F4">
        <w:rPr>
          <w:sz w:val="20"/>
          <w:szCs w:val="20"/>
        </w:rPr>
        <w:t>Los pesos resultantes del entrenamiento se han utilizado para inferir tanto sobre vídeo como</w:t>
      </w:r>
      <w:r>
        <w:rPr>
          <w:sz w:val="20"/>
          <w:szCs w:val="20"/>
        </w:rPr>
        <w:t xml:space="preserve"> imágenes</w:t>
      </w:r>
      <w:r w:rsidRPr="005A22F4">
        <w:rPr>
          <w:sz w:val="20"/>
          <w:szCs w:val="20"/>
        </w:rPr>
        <w:t xml:space="preserve"> </w:t>
      </w:r>
      <w:r>
        <w:rPr>
          <w:sz w:val="20"/>
          <w:szCs w:val="20"/>
        </w:rPr>
        <w:t>en</w:t>
      </w:r>
      <w:r w:rsidRPr="005A22F4">
        <w:rPr>
          <w:sz w:val="20"/>
          <w:szCs w:val="20"/>
        </w:rPr>
        <w:t xml:space="preserve"> diferentes transectos compuestos por cientos de imágenes.</w:t>
      </w:r>
    </w:p>
    <w:p w14:paraId="154882AB" w14:textId="77777777" w:rsidR="005B57D6" w:rsidRDefault="005B57D6" w:rsidP="005B57D6">
      <w:pPr>
        <w:jc w:val="both"/>
        <w:rPr>
          <w:b/>
          <w:bCs/>
          <w:sz w:val="28"/>
          <w:szCs w:val="28"/>
        </w:rPr>
      </w:pPr>
    </w:p>
    <w:p w14:paraId="19C9A102" w14:textId="77777777" w:rsidR="005B57D6" w:rsidRPr="005A22F4" w:rsidRDefault="005B57D6" w:rsidP="005B57D6">
      <w:pPr>
        <w:jc w:val="both"/>
        <w:rPr>
          <w:b/>
          <w:bCs/>
          <w:sz w:val="28"/>
          <w:szCs w:val="28"/>
        </w:rPr>
      </w:pPr>
      <w:r w:rsidRPr="005A22F4">
        <w:rPr>
          <w:b/>
          <w:bCs/>
          <w:sz w:val="28"/>
          <w:szCs w:val="28"/>
        </w:rPr>
        <w:t>Métricas</w:t>
      </w:r>
      <w:r>
        <w:rPr>
          <w:b/>
          <w:bCs/>
          <w:sz w:val="28"/>
          <w:szCs w:val="28"/>
        </w:rPr>
        <w:t xml:space="preserve"> imágenes alta resolución</w:t>
      </w:r>
    </w:p>
    <w:p w14:paraId="673276C2" w14:textId="77777777" w:rsidR="005B57D6" w:rsidRPr="00612171" w:rsidRDefault="005B57D6" w:rsidP="005B57D6">
      <w:pPr>
        <w:jc w:val="both"/>
        <w:rPr>
          <w:sz w:val="20"/>
          <w:szCs w:val="20"/>
        </w:rPr>
      </w:pPr>
      <w:r w:rsidRPr="005A22F4">
        <w:rPr>
          <w:sz w:val="20"/>
          <w:szCs w:val="20"/>
        </w:rPr>
        <w:t xml:space="preserve">Las métricas fueron validadas </w:t>
      </w:r>
      <w:r>
        <w:rPr>
          <w:sz w:val="20"/>
          <w:szCs w:val="20"/>
        </w:rPr>
        <w:t xml:space="preserve">frente a uno de los transectos con mayor abundancia en especies, el </w:t>
      </w:r>
      <w:r w:rsidRPr="004D34B5">
        <w:rPr>
          <w:b/>
          <w:bCs/>
          <w:sz w:val="20"/>
          <w:szCs w:val="20"/>
        </w:rPr>
        <w:t>IA418_</w:t>
      </w:r>
      <w:r w:rsidRPr="009B3A58">
        <w:rPr>
          <w:b/>
          <w:bCs/>
          <w:sz w:val="20"/>
          <w:szCs w:val="20"/>
        </w:rPr>
        <w:t>TF_23</w:t>
      </w:r>
      <w:r w:rsidRPr="005A22F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que cuenta con </w:t>
      </w:r>
      <w:r w:rsidRPr="004D34B5">
        <w:rPr>
          <w:b/>
          <w:bCs/>
          <w:sz w:val="20"/>
          <w:szCs w:val="20"/>
        </w:rPr>
        <w:t>188 imágenes</w:t>
      </w:r>
      <w:r>
        <w:rPr>
          <w:sz w:val="20"/>
          <w:szCs w:val="20"/>
        </w:rPr>
        <w:t xml:space="preserve"> de alta resolución. Los resultados obtenidos fueron los siguientes:</w:t>
      </w:r>
    </w:p>
    <w:p w14:paraId="1602D0B0" w14:textId="77777777" w:rsidR="005B57D6" w:rsidRDefault="005B57D6" w:rsidP="005B57D6">
      <w:pPr>
        <w:jc w:val="center"/>
        <w:rPr>
          <w:sz w:val="20"/>
          <w:szCs w:val="20"/>
        </w:rPr>
      </w:pPr>
    </w:p>
    <w:p w14:paraId="050CAC1C" w14:textId="77777777" w:rsidR="005B57D6" w:rsidRPr="00612171" w:rsidRDefault="005B57D6" w:rsidP="005B57D6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1B988DF4" wp14:editId="468A8702">
            <wp:extent cx="5400040" cy="2520315"/>
            <wp:effectExtent l="0" t="0" r="0" b="0"/>
            <wp:docPr id="10" name="Imagen 10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35C2D" w14:textId="77777777" w:rsidR="005B57D6" w:rsidRDefault="005B57D6" w:rsidP="005B57D6">
      <w:pPr>
        <w:jc w:val="both"/>
        <w:rPr>
          <w:sz w:val="20"/>
          <w:szCs w:val="20"/>
        </w:rPr>
      </w:pPr>
    </w:p>
    <w:p w14:paraId="1764186C" w14:textId="77777777" w:rsidR="005B57D6" w:rsidRDefault="005B57D6" w:rsidP="005B57D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Siendo el </w:t>
      </w:r>
      <w:r w:rsidRPr="004D34B5">
        <w:rPr>
          <w:b/>
          <w:bCs/>
          <w:sz w:val="20"/>
          <w:szCs w:val="20"/>
        </w:rPr>
        <w:t>threshold óptimo 0,75</w:t>
      </w:r>
      <w:r>
        <w:rPr>
          <w:sz w:val="20"/>
          <w:szCs w:val="20"/>
        </w:rPr>
        <w:t xml:space="preserve"> y obteniéndose así una media </w:t>
      </w:r>
      <w:r w:rsidRPr="004D34B5">
        <w:rPr>
          <w:b/>
          <w:bCs/>
          <w:sz w:val="20"/>
          <w:szCs w:val="20"/>
        </w:rPr>
        <w:t xml:space="preserve">de f1score de </w:t>
      </w:r>
      <w:r w:rsidRPr="004D34B5">
        <w:rPr>
          <w:rFonts w:cstheme="minorHAnsi"/>
          <w:b/>
          <w:bCs/>
          <w:sz w:val="20"/>
          <w:szCs w:val="20"/>
        </w:rPr>
        <w:t>≈</w:t>
      </w:r>
      <w:r w:rsidRPr="004D34B5">
        <w:rPr>
          <w:b/>
          <w:bCs/>
          <w:sz w:val="20"/>
          <w:szCs w:val="20"/>
        </w:rPr>
        <w:t>0,75</w:t>
      </w:r>
      <w:r>
        <w:rPr>
          <w:sz w:val="20"/>
          <w:szCs w:val="20"/>
        </w:rPr>
        <w:t xml:space="preserve">. Consiguiendo un </w:t>
      </w:r>
      <w:r w:rsidRPr="004D34B5">
        <w:rPr>
          <w:b/>
          <w:bCs/>
          <w:sz w:val="20"/>
          <w:szCs w:val="20"/>
        </w:rPr>
        <w:t>recall</w:t>
      </w:r>
      <w:r>
        <w:rPr>
          <w:sz w:val="20"/>
          <w:szCs w:val="20"/>
        </w:rPr>
        <w:t xml:space="preserve"> medio de </w:t>
      </w:r>
      <w:r>
        <w:rPr>
          <w:rFonts w:cstheme="minorHAnsi"/>
          <w:sz w:val="20"/>
          <w:szCs w:val="20"/>
        </w:rPr>
        <w:t>≈</w:t>
      </w:r>
      <w:r>
        <w:rPr>
          <w:sz w:val="20"/>
          <w:szCs w:val="20"/>
        </w:rPr>
        <w:t xml:space="preserve">0,72 y una </w:t>
      </w:r>
      <w:r w:rsidRPr="004D34B5">
        <w:rPr>
          <w:b/>
          <w:bCs/>
          <w:sz w:val="20"/>
          <w:szCs w:val="20"/>
        </w:rPr>
        <w:t>precisión</w:t>
      </w:r>
      <w:r>
        <w:rPr>
          <w:sz w:val="20"/>
          <w:szCs w:val="20"/>
        </w:rPr>
        <w:t xml:space="preserve"> de </w:t>
      </w:r>
      <w:r>
        <w:rPr>
          <w:rFonts w:cstheme="minorHAnsi"/>
          <w:sz w:val="20"/>
          <w:szCs w:val="20"/>
        </w:rPr>
        <w:t>≈</w:t>
      </w:r>
      <w:r>
        <w:rPr>
          <w:sz w:val="20"/>
          <w:szCs w:val="20"/>
        </w:rPr>
        <w:t>0,78.</w:t>
      </w:r>
    </w:p>
    <w:p w14:paraId="76099430" w14:textId="77777777" w:rsidR="005B57D6" w:rsidRPr="009B3A58" w:rsidRDefault="005B57D6" w:rsidP="005B57D6">
      <w:pPr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4B6A2880" wp14:editId="42A088FF">
            <wp:extent cx="5400040" cy="3066415"/>
            <wp:effectExtent l="0" t="0" r="0" b="635"/>
            <wp:docPr id="17" name="Imagen 17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magen de la pantalla de un celular con letras&#10;&#10;Descripción generada automáticamente con confianza media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6F50A" w14:textId="318E55AE" w:rsidR="005B57D6" w:rsidRDefault="005B57D6" w:rsidP="005B57D6">
      <w:pPr>
        <w:jc w:val="both"/>
        <w:rPr>
          <w:sz w:val="20"/>
          <w:szCs w:val="20"/>
        </w:rPr>
      </w:pPr>
      <w:r>
        <w:rPr>
          <w:sz w:val="20"/>
          <w:szCs w:val="20"/>
        </w:rPr>
        <w:t xml:space="preserve">Tras añadir la nueva especie, las leptometras, las métricas empeoraron ligeramente. Siendo el mejor </w:t>
      </w:r>
      <w:r w:rsidRPr="004D34B5">
        <w:rPr>
          <w:b/>
          <w:bCs/>
          <w:sz w:val="20"/>
          <w:szCs w:val="20"/>
        </w:rPr>
        <w:t>threshold</w:t>
      </w:r>
      <w:r>
        <w:rPr>
          <w:sz w:val="20"/>
          <w:szCs w:val="20"/>
        </w:rPr>
        <w:t xml:space="preserve"> de nuevo 0,75 mientras que el </w:t>
      </w:r>
      <w:r w:rsidRPr="004D34B5">
        <w:rPr>
          <w:b/>
          <w:bCs/>
          <w:sz w:val="20"/>
          <w:szCs w:val="20"/>
        </w:rPr>
        <w:t>f1score</w:t>
      </w:r>
      <w:r>
        <w:rPr>
          <w:sz w:val="20"/>
          <w:szCs w:val="20"/>
        </w:rPr>
        <w:t xml:space="preserve"> para este fue de </w:t>
      </w:r>
      <w:r>
        <w:rPr>
          <w:rFonts w:cstheme="minorHAnsi"/>
          <w:sz w:val="20"/>
          <w:szCs w:val="20"/>
        </w:rPr>
        <w:t>≈</w:t>
      </w:r>
      <w:r>
        <w:rPr>
          <w:sz w:val="20"/>
          <w:szCs w:val="20"/>
        </w:rPr>
        <w:t xml:space="preserve">0,72. Consiguiendo un </w:t>
      </w:r>
      <w:r w:rsidRPr="004D34B5">
        <w:rPr>
          <w:b/>
          <w:bCs/>
          <w:sz w:val="20"/>
          <w:szCs w:val="20"/>
        </w:rPr>
        <w:t>recall</w:t>
      </w:r>
      <w:r>
        <w:rPr>
          <w:sz w:val="20"/>
          <w:szCs w:val="20"/>
        </w:rPr>
        <w:t xml:space="preserve"> medio de </w:t>
      </w:r>
      <w:r>
        <w:rPr>
          <w:rFonts w:cstheme="minorHAnsi"/>
          <w:sz w:val="20"/>
          <w:szCs w:val="20"/>
        </w:rPr>
        <w:t>≈</w:t>
      </w:r>
      <w:r>
        <w:rPr>
          <w:sz w:val="20"/>
          <w:szCs w:val="20"/>
        </w:rPr>
        <w:t xml:space="preserve">0,68 y una </w:t>
      </w:r>
      <w:r w:rsidRPr="004D34B5">
        <w:rPr>
          <w:b/>
          <w:bCs/>
          <w:sz w:val="20"/>
          <w:szCs w:val="20"/>
        </w:rPr>
        <w:t>precisión</w:t>
      </w:r>
      <w:r>
        <w:rPr>
          <w:sz w:val="20"/>
          <w:szCs w:val="20"/>
        </w:rPr>
        <w:t xml:space="preserve"> media de </w:t>
      </w:r>
      <w:r>
        <w:rPr>
          <w:rFonts w:cstheme="minorHAnsi"/>
          <w:sz w:val="20"/>
          <w:szCs w:val="20"/>
        </w:rPr>
        <w:t>≈</w:t>
      </w:r>
      <w:r>
        <w:rPr>
          <w:sz w:val="20"/>
          <w:szCs w:val="20"/>
        </w:rPr>
        <w:t>0,75.</w:t>
      </w:r>
    </w:p>
    <w:p w14:paraId="3C79BD44" w14:textId="77777777" w:rsidR="005B57D6" w:rsidRDefault="005B57D6" w:rsidP="005B57D6">
      <w:pPr>
        <w:jc w:val="both"/>
        <w:rPr>
          <w:sz w:val="20"/>
          <w:szCs w:val="20"/>
        </w:rPr>
      </w:pPr>
    </w:p>
    <w:p w14:paraId="21FC4248" w14:textId="3B793C6F" w:rsidR="005B57D6" w:rsidRDefault="005B57D6" w:rsidP="005B57D6">
      <w:pPr>
        <w:jc w:val="both"/>
        <w:rPr>
          <w:b/>
          <w:bCs/>
          <w:sz w:val="28"/>
          <w:szCs w:val="28"/>
        </w:rPr>
      </w:pPr>
      <w:r w:rsidRPr="005A22F4">
        <w:rPr>
          <w:b/>
          <w:bCs/>
          <w:sz w:val="28"/>
          <w:szCs w:val="28"/>
        </w:rPr>
        <w:t>Inferencia</w:t>
      </w:r>
      <w:r>
        <w:rPr>
          <w:b/>
          <w:bCs/>
          <w:sz w:val="28"/>
          <w:szCs w:val="28"/>
        </w:rPr>
        <w:t xml:space="preserve"> imágenes de alta resolución </w:t>
      </w:r>
    </w:p>
    <w:p w14:paraId="658794ED" w14:textId="77777777" w:rsidR="005B57D6" w:rsidRDefault="005B57D6" w:rsidP="005B57D6">
      <w:pPr>
        <w:jc w:val="both"/>
        <w:rPr>
          <w:b/>
          <w:bCs/>
          <w:sz w:val="28"/>
          <w:szCs w:val="28"/>
        </w:rPr>
      </w:pPr>
    </w:p>
    <w:p w14:paraId="1D6940F6" w14:textId="77777777" w:rsidR="005B57D6" w:rsidRDefault="005B57D6" w:rsidP="005B57D6">
      <w:pPr>
        <w:spacing w:line="720" w:lineRule="auto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51543AA" wp14:editId="0BD1B2D8">
            <wp:extent cx="4939200" cy="3420000"/>
            <wp:effectExtent l="0" t="0" r="0" b="9525"/>
            <wp:docPr id="5" name="Imagen 5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DD051" w14:textId="77777777" w:rsidR="005B57D6" w:rsidRDefault="005B57D6" w:rsidP="005B57D6">
      <w:pPr>
        <w:spacing w:line="720" w:lineRule="auto"/>
        <w:jc w:val="center"/>
        <w:rPr>
          <w:b/>
          <w:bCs/>
          <w:sz w:val="28"/>
          <w:szCs w:val="28"/>
        </w:rPr>
      </w:pPr>
    </w:p>
    <w:p w14:paraId="635DA10B" w14:textId="77777777" w:rsidR="005B57D6" w:rsidRDefault="005B57D6" w:rsidP="005B57D6">
      <w:pPr>
        <w:spacing w:line="720" w:lineRule="auto"/>
        <w:jc w:val="center"/>
        <w:rPr>
          <w:b/>
          <w:bCs/>
          <w:sz w:val="28"/>
          <w:szCs w:val="28"/>
        </w:rPr>
      </w:pPr>
    </w:p>
    <w:p w14:paraId="19F8193C" w14:textId="77777777" w:rsidR="005B57D6" w:rsidRPr="00330C6A" w:rsidRDefault="005B57D6" w:rsidP="005B57D6">
      <w:pPr>
        <w:jc w:val="center"/>
        <w:rPr>
          <w:sz w:val="20"/>
          <w:szCs w:val="20"/>
        </w:rPr>
      </w:pPr>
      <w:r>
        <w:rPr>
          <w:noProof/>
        </w:rPr>
        <w:drawing>
          <wp:inline distT="0" distB="0" distL="0" distR="0" wp14:anchorId="06C6B308" wp14:editId="0FCEF3FB">
            <wp:extent cx="4939200" cy="3420000"/>
            <wp:effectExtent l="0" t="0" r="0" b="9525"/>
            <wp:docPr id="7" name="Imagen 7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CDE66" w14:textId="77777777" w:rsidR="005B57D6" w:rsidRDefault="005B57D6" w:rsidP="005B57D6"/>
    <w:p w14:paraId="631CD375" w14:textId="77777777" w:rsidR="005B57D6" w:rsidRDefault="005B57D6" w:rsidP="005B57D6">
      <w:pPr>
        <w:jc w:val="center"/>
      </w:pPr>
      <w:r>
        <w:rPr>
          <w:noProof/>
        </w:rPr>
        <w:drawing>
          <wp:inline distT="0" distB="0" distL="0" distR="0" wp14:anchorId="11728EE5" wp14:editId="72E0AF32">
            <wp:extent cx="4939200" cy="3420000"/>
            <wp:effectExtent l="0" t="0" r="0" b="9525"/>
            <wp:docPr id="8" name="Imagen 8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Mapa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9200" cy="34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918A0" w14:textId="77777777" w:rsidR="005B57D6" w:rsidRDefault="005B57D6" w:rsidP="005B57D6">
      <w:pPr>
        <w:jc w:val="center"/>
      </w:pPr>
    </w:p>
    <w:p w14:paraId="0062AC43" w14:textId="77777777" w:rsidR="005B57D6" w:rsidRDefault="005B57D6" w:rsidP="005B57D6">
      <w:pPr>
        <w:jc w:val="center"/>
      </w:pPr>
    </w:p>
    <w:p w14:paraId="64773CA9" w14:textId="77777777" w:rsidR="005B57D6" w:rsidRDefault="005B57D6" w:rsidP="005B57D6">
      <w:pPr>
        <w:jc w:val="center"/>
      </w:pPr>
    </w:p>
    <w:p w14:paraId="4D5F13AF" w14:textId="77777777" w:rsidR="005B57D6" w:rsidRDefault="005B57D6" w:rsidP="005B57D6">
      <w:pPr>
        <w:jc w:val="center"/>
      </w:pPr>
    </w:p>
    <w:p w14:paraId="53830534" w14:textId="77777777" w:rsidR="005B57D6" w:rsidRDefault="005B57D6" w:rsidP="005B57D6">
      <w:pPr>
        <w:jc w:val="center"/>
      </w:pPr>
    </w:p>
    <w:p w14:paraId="646B738E" w14:textId="77777777" w:rsidR="005B57D6" w:rsidRDefault="005B57D6" w:rsidP="005B57D6">
      <w:pPr>
        <w:jc w:val="center"/>
      </w:pPr>
      <w:r>
        <w:rPr>
          <w:noProof/>
        </w:rPr>
        <w:drawing>
          <wp:inline distT="0" distB="0" distL="0" distR="0" wp14:anchorId="30AE005C" wp14:editId="1E50922E">
            <wp:extent cx="4939200" cy="3420000"/>
            <wp:effectExtent l="0" t="0" r="0" b="9525"/>
            <wp:docPr id="4" name="Imagen 4" descr="Mapa&#10;&#10;Descripción generada automáticamente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Map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34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CFC5C" w14:textId="77777777" w:rsidR="005B57D6" w:rsidRDefault="005B57D6" w:rsidP="005B57D6"/>
    <w:p w14:paraId="03AA0CDF" w14:textId="77777777" w:rsidR="005B57D6" w:rsidRDefault="005B57D6" w:rsidP="005B57D6">
      <w:pPr>
        <w:jc w:val="center"/>
      </w:pPr>
      <w:r>
        <w:rPr>
          <w:noProof/>
        </w:rPr>
        <w:drawing>
          <wp:inline distT="0" distB="0" distL="0" distR="0" wp14:anchorId="1404B080" wp14:editId="12F3E469">
            <wp:extent cx="4939200" cy="3297600"/>
            <wp:effectExtent l="0" t="0" r="0" b="0"/>
            <wp:docPr id="6" name="Imagen 6" descr="Map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Mapa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200" cy="329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C8A60" w14:textId="77777777" w:rsidR="005B57D6" w:rsidRDefault="005B57D6" w:rsidP="005B57D6"/>
    <w:p w14:paraId="18A235F2" w14:textId="77777777" w:rsidR="005B57D6" w:rsidRDefault="005B57D6" w:rsidP="005B57D6">
      <w:pPr>
        <w:jc w:val="both"/>
        <w:rPr>
          <w:sz w:val="20"/>
          <w:szCs w:val="20"/>
        </w:rPr>
      </w:pPr>
    </w:p>
    <w:p w14:paraId="244A1A9E" w14:textId="329F5FFA" w:rsidR="00397807" w:rsidRPr="005B57D6" w:rsidRDefault="00397807" w:rsidP="005B57D6"/>
    <w:sectPr w:rsidR="00397807" w:rsidRPr="005B57D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6A4D"/>
    <w:rsid w:val="001F617D"/>
    <w:rsid w:val="00233F13"/>
    <w:rsid w:val="002D7D05"/>
    <w:rsid w:val="00330C6A"/>
    <w:rsid w:val="00384EA8"/>
    <w:rsid w:val="00397807"/>
    <w:rsid w:val="00462D89"/>
    <w:rsid w:val="00492159"/>
    <w:rsid w:val="005B57D6"/>
    <w:rsid w:val="005F46AB"/>
    <w:rsid w:val="00612171"/>
    <w:rsid w:val="0062172A"/>
    <w:rsid w:val="006332E2"/>
    <w:rsid w:val="00701A4B"/>
    <w:rsid w:val="008300B0"/>
    <w:rsid w:val="00873117"/>
    <w:rsid w:val="00885794"/>
    <w:rsid w:val="009B3A58"/>
    <w:rsid w:val="00A7152F"/>
    <w:rsid w:val="00AA599F"/>
    <w:rsid w:val="00B0686C"/>
    <w:rsid w:val="00C8052A"/>
    <w:rsid w:val="00E46A4D"/>
    <w:rsid w:val="00F77CE7"/>
    <w:rsid w:val="00FB55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EB09A2"/>
  <w15:chartTrackingRefBased/>
  <w15:docId w15:val="{4897E8CE-9DE0-4D10-992F-A5FFD708F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57D6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431</Words>
  <Characters>2375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Sergio Sierra Menéndez</dc:creator>
  <cp:keywords/>
  <dc:description/>
  <cp:lastModifiedBy>Sergio Sierra Menéndez</cp:lastModifiedBy>
  <cp:revision>2</cp:revision>
  <dcterms:created xsi:type="dcterms:W3CDTF">2021-07-30T12:05:00Z</dcterms:created>
  <dcterms:modified xsi:type="dcterms:W3CDTF">2021-07-30T12:05:00Z</dcterms:modified>
</cp:coreProperties>
</file>