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center"/>
      </w:pPr>
      <w:r>
        <w:rPr>
          <w:rFonts w:ascii="Times New Roman" w:hAnsi="Times New Roman"/>
          <w:b w:val="0"/>
          <w:i w:val="0"/>
          <w:color w:val="5A6B5E"/>
          <w:sz w:val="24"/>
        </w:rPr>
        <w:t>Объективная оценка актуальности темы</w:t>
      </w:r>
    </w:p>
    <w:p>
      <w:pPr>
        <w:spacing w:before="0" w:after="160" w:line="288" w:lineRule="auto"/>
        <w:jc w:val="center"/>
      </w:pPr>
      <w:r>
        <w:rPr>
          <w:rFonts w:ascii="Times New Roman" w:hAnsi="Times New Roman"/>
          <w:b/>
          <w:i w:val="0"/>
          <w:color w:val="1F5C2D"/>
          <w:sz w:val="34"/>
        </w:rPr>
        <w:t>«Метод управляемого рассуждения</w:t>
        <w:br/>
        <w:t>при RL-обучении языковых моделей для STEM-репетитора»</w:t>
      </w:r>
    </w:p>
    <w:p>
      <w:pPr>
        <w:spacing w:before="0" w:after="360" w:line="288" w:lineRule="auto"/>
        <w:jc w:val="center"/>
      </w:pPr>
      <w:r>
        <w:rPr>
          <w:rFonts w:ascii="Times New Roman" w:hAnsi="Times New Roman"/>
          <w:b w:val="0"/>
          <w:i/>
          <w:color w:val="5A6B5E"/>
          <w:sz w:val="20"/>
        </w:rPr>
        <w:t>На основании WebSearch по 9 запросам к arXiv, NeurIPS, OpenReview, ScienceDirect, ACL, MDPI, российским медиа (РБК, Skillbox) — апрель 2026.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1F5C2D"/>
          <w:sz w:val="32"/>
        </w:rPr>
        <w:t>TL;DR — Краткий вердикт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EAF4D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5FA12E"/>
                <w:sz w:val="20"/>
              </w:rPr>
              <w:t xml:space="preserve">Итоговая оценка  </w:t>
            </w:r>
            <w:r>
              <w:rPr>
                <w:rFonts w:ascii="Times New Roman" w:hAnsi="Times New Roman"/>
                <w:sz w:val="22"/>
              </w:rPr>
              <w:t>Тема актуальна, но не уникальна. Это сильная инженерная работа в самой горячей подобласти ML 2025-2026 (RL для reasoning-моделей), однако в академическом плане она конкурирует с несколькими параллельными подходами (S-GRPO, e1, ThinkDial). Главная защитная позиция — русскоязычная STEM-ниша и целостный пайплайн (трёхстадийный GSPO→KTO→DPO).</w:t>
            </w:r>
          </w:p>
        </w:tc>
      </w:tr>
    </w:tbl>
    <w:p>
      <w:pPr>
        <w:spacing w:after="80"/>
      </w:pPr>
    </w:p>
    <w:p>
      <w:pPr>
        <w:spacing w:before="160" w:after="80" w:line="288" w:lineRule="auto"/>
      </w:pPr>
      <w:r>
        <w:rPr>
          <w:rFonts w:ascii="Times New Roman" w:hAnsi="Times New Roman"/>
          <w:b/>
          <w:i w:val="0"/>
          <w:sz w:val="22"/>
        </w:rPr>
        <w:t>Сводка по 5 осям: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Актуальность темы (RL for reasoning)         : </w:t>
      </w:r>
      <w:r>
        <w:rPr>
          <w:rFonts w:ascii="Consolas" w:hAnsi="Consolas"/>
          <w:color w:val="5FA12E"/>
          <w:sz w:val="22"/>
        </w:rPr>
        <w:t>█████████░  9/10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Свежесть применённых методов                  : </w:t>
      </w:r>
      <w:r>
        <w:rPr>
          <w:rFonts w:ascii="Consolas" w:hAnsi="Consolas"/>
          <w:color w:val="5FA12E"/>
          <w:sz w:val="22"/>
        </w:rPr>
        <w:t>█████████░  9/10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Научная новизна (vs S-GRPO / e1)              : </w:t>
      </w:r>
      <w:r>
        <w:rPr>
          <w:rFonts w:ascii="Consolas" w:hAnsi="Consolas"/>
          <w:color w:val="C26F10"/>
          <w:sz w:val="22"/>
        </w:rPr>
        <w:t>██████░░░░  6/10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Уникальность ниши (русский STEM ITS)          : </w:t>
      </w:r>
      <w:r>
        <w:rPr>
          <w:rFonts w:ascii="Consolas" w:hAnsi="Consolas"/>
          <w:color w:val="5FA12E"/>
          <w:sz w:val="22"/>
        </w:rPr>
        <w:t>████████░░  8/10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Воспроизводимость и инженерная глубина        : </w:t>
      </w:r>
      <w:r>
        <w:rPr>
          <w:rFonts w:ascii="Consolas" w:hAnsi="Consolas"/>
          <w:color w:val="5FA12E"/>
          <w:sz w:val="22"/>
        </w:rPr>
        <w:t>█████████░  9/10</w:t>
      </w:r>
    </w:p>
    <w:p>
      <w:pPr>
        <w:spacing w:before="80" w:after="80" w:line="288" w:lineRule="auto"/>
      </w:pPr>
      <w:r>
        <w:rPr>
          <w:rFonts w:ascii="Times New Roman" w:hAnsi="Times New Roman"/>
          <w:b w:val="0"/>
          <w:i/>
          <w:color w:val="5A6B5E"/>
          <w:sz w:val="22"/>
        </w:rPr>
        <w:t>Средневзвешенно: 8 / 10. Вполне достойно StudVesna и публикации в ВАК-журнале, при условии усиления раздела «отличие от S-GRPO и e1» (см. §5).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§1  </w:t>
      </w:r>
      <w:r>
        <w:rPr>
          <w:rFonts w:ascii="Times New Roman" w:hAnsi="Times New Roman"/>
          <w:b/>
          <w:color w:val="1F5C2D"/>
          <w:sz w:val="32"/>
        </w:rPr>
        <w:t>Состояние области в апреле 2026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1.1 Это самая горячая подобласть ML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RL для thinking-LLM перешёл из исследовательского направления в основной поток между январём 2025 (DeepSeek-R1) и серединой 2026 года. Из источников: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DeepSeek V4-Pro (2026) </w:t>
      </w:r>
      <w:r>
        <w:rPr>
          <w:rFonts w:ascii="Times New Roman" w:hAnsi="Times New Roman"/>
          <w:b w:val="0"/>
          <w:i w:val="0"/>
          <w:sz w:val="22"/>
        </w:rPr>
        <w:t>ведёт открытый leaderboard BenchLM.ai с 87/100 баллов; Claude и GPT-5.4 — 96-97 % на HMMT 2026. Все эти модели — thinking. [BenchLM.ai]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Qwen3-235B (Qwen Team, май 2025): </w:t>
      </w:r>
      <w:r>
        <w:rPr>
          <w:rFonts w:ascii="Times New Roman" w:hAnsi="Times New Roman"/>
          <w:b w:val="0"/>
          <w:i w:val="0"/>
          <w:sz w:val="22"/>
        </w:rPr>
        <w:t xml:space="preserve">AIME'24 score 70,1 → 85,1 за 170 RL-шагов через GRPO. </w:t>
      </w:r>
      <w:r>
        <w:rPr>
          <w:rFonts w:ascii="Times New Roman" w:hAnsi="Times New Roman"/>
          <w:b w:val="0"/>
          <w:i/>
          <w:sz w:val="22"/>
        </w:rPr>
        <w:t>[arXiv:2505.09388]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Sebastian Raschka (LLM Research Papers 2025, July-Dec): </w:t>
      </w:r>
      <w:r>
        <w:rPr>
          <w:rFonts w:ascii="Times New Roman" w:hAnsi="Times New Roman"/>
          <w:b w:val="0"/>
          <w:i w:val="0"/>
          <w:sz w:val="22"/>
        </w:rPr>
        <w:t>RL стал стандартом post-training для всех reasoning-моделей.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В России: </w:t>
      </w:r>
      <w:r>
        <w:rPr>
          <w:rFonts w:ascii="Times New Roman" w:hAnsi="Times New Roman"/>
          <w:b w:val="0"/>
          <w:i w:val="0"/>
          <w:sz w:val="22"/>
        </w:rPr>
        <w:t xml:space="preserve">Яндекс «Репетитор AI» (октябрь 2025) на Alice AI — для подготовки к ЕГЭ по математике; по данным Сбера — 80 % школьников РФ используют ИИ. Прикладной хайп очевиден. </w:t>
      </w:r>
      <w:r>
        <w:rPr>
          <w:rFonts w:ascii="Times New Roman" w:hAnsi="Times New Roman"/>
          <w:b w:val="0"/>
          <w:i/>
          <w:sz w:val="22"/>
        </w:rPr>
        <w:t>[РБК Тренды]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1.2 Ключевые статьи, на которых построена работа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c>
          <w:tcPr>
            <w:tcW w:type="dxa" w:w="147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arXiv ID</w:t>
            </w:r>
          </w:p>
        </w:tc>
        <w:tc>
          <w:tcPr>
            <w:tcW w:type="dxa" w:w="850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311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Используется в работе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DeepSeek-R1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2501.12948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01.2025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Tech Report DeepSeek-AI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thinking-mode + cold-start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GSPO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2507.18071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07.2025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Qwen Team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ядро RL-стадии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ReDit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2506.18631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06.2025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NeurIPS 2025 poster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дитеринг наград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2501.19393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01.2025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arXiv preprint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contrast baseline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KTO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2402.01306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02.2024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arXiv preprint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Stage 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DPO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2305.18290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05.2023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NeurIPS 2023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Stage 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DAPO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2503.14476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03.2025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arXiv preprint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Clip-Higher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Tina (LoRA RL)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2504.15777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04.2025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arXiv preprint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LoRA r=16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Dr. GRPO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2503.20783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03.2025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arXiv preprint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✓ loss type</w:t>
            </w:r>
          </w:p>
        </w:tc>
      </w:tr>
    </w:tbl>
    <w:p>
      <w:pPr>
        <w:spacing w:after="40"/>
      </w:pP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Из 9 ключевых публикаций — 7 опубликованы в 2025 году (последние 12 месяцев). Работа применяет методы практически с переднего края. Это сильный плюс.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1.3 Почему именно сейчас — окно возможностей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DBEEED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2F6585"/>
                <w:sz w:val="20"/>
              </w:rPr>
              <w:t xml:space="preserve">Окно  </w:t>
            </w:r>
            <w:r>
              <w:rPr>
                <w:rFonts w:ascii="Times New Roman" w:hAnsi="Times New Roman"/>
                <w:sz w:val="22"/>
              </w:rPr>
              <w:t>GSPO опубликован 29.07.2025; ReDit — 18.09.2025; e1 — октябрь 2025. Между публикацией метода и его применением в дипломной/бакалаврской работе обычно проходит 6-18 месяцев. Конференция StudVesna в апреле 2026 — это ровно то окно, когда применение GSPO к новой прикладной задаче ещё представляет научный интерес.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§2  </w:t>
      </w:r>
      <w:r>
        <w:rPr>
          <w:rFonts w:ascii="Times New Roman" w:hAnsi="Times New Roman"/>
          <w:b/>
          <w:color w:val="1F5C2D"/>
          <w:sz w:val="32"/>
        </w:rPr>
        <w:t>Прямые научные конкуренты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 xml:space="preserve">Ключевая проблема — поиск работ, которые тоже 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/>
          <w:i w:val="0"/>
          <w:sz w:val="22"/>
        </w:rPr>
        <w:t>ВНУТРИ RL-обучения</w:t>
      </w:r>
      <w:r>
        <w:rPr>
          <w:rFonts w:ascii="Times New Roman" w:hAnsi="Times New Roman"/>
          <w:b w:val="0"/>
          <w:i w:val="0"/>
          <w:sz w:val="22"/>
        </w:rPr>
        <w:t xml:space="preserve"> контролируют длину/завершение thinking-фазы. Найдено </w:t>
      </w:r>
      <w:r>
        <w:rPr>
          <w:rFonts w:ascii="Times New Roman" w:hAnsi="Times New Roman"/>
          <w:b/>
          <w:i w:val="0"/>
          <w:sz w:val="22"/>
        </w:rPr>
        <w:t>4 прямых конкурента</w:t>
      </w:r>
      <w:r>
        <w:rPr>
          <w:rFonts w:ascii="Times New Roman" w:hAnsi="Times New Roman"/>
          <w:b w:val="0"/>
          <w:i w:val="0"/>
          <w:sz w:val="22"/>
        </w:rPr>
        <w:t xml:space="preserve"> — каждый из них решает похожую задачу другим способом.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arXiv</w:t>
            </w:r>
          </w:p>
        </w:tc>
        <w:tc>
          <w:tcPr>
            <w:tcW w:type="dxa" w:w="2268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Подход</w:t>
            </w:r>
          </w:p>
        </w:tc>
        <w:tc>
          <w:tcPr>
            <w:tcW w:type="dxa" w:w="113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Метрики</w:t>
            </w:r>
          </w:p>
        </w:tc>
        <w:tc>
          <w:tcPr>
            <w:tcW w:type="dxa" w:w="153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Прямой конкурент?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S-GRPO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2505.07686 (NeurIPS'25)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Серийная группа с decaying reward по позициям выхода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Внутри RL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−35-61 % CoT length, +0,7-6 % accuracy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ДА — наиболее близкий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e1 / Adaptive Effort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2510.27042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Параметр effort в input + reward; learns adaptive control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Внутри RL + inference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3× reduction CoT length с сохранением performance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ДА — близкий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ThinkDial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2508.18773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Open recipe для controlling reasoning effort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Внутри RL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Близкий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P-GSPO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OpenReview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Parameterized GSPO для length-sensitive reasoning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Внутри RL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Очень близкий концептуально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S1 (test-time)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2501.19393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Forced termination на инференсе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Inference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−3× length при сохранении performance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Нет (другой этап)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NVIDIA NIM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Документация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Thinking budget control в продакшен-инференсе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Inference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Продакшен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/>
                <w:sz w:val="20"/>
              </w:rPr>
              <w:t>Нет (продакшен, не наука)</w:t>
            </w:r>
          </w:p>
        </w:tc>
      </w:tr>
    </w:tbl>
    <w:p>
      <w:pPr>
        <w:spacing w:after="4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2.1 Главная угроза — S-GRPO (NeurIPS 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DE8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0392B"/>
                <w:sz w:val="20"/>
              </w:rPr>
              <w:t xml:space="preserve">Внимание  </w:t>
            </w:r>
            <w:r>
              <w:rPr>
                <w:rFonts w:ascii="Times New Roman" w:hAnsi="Times New Roman"/>
                <w:sz w:val="22"/>
              </w:rPr>
              <w:t>S-GRPO опубликован 12.05.2025 как NeurIPS 2025 poster — он напрямую решает «проблему избыточного рассуждения» (excessive thought redundancy). Аннотация буквально говорит: «Recent studies reveal that reasoning models (even Qwen3) consistently exhibit excessive thought redundancy in CoT generation». S-GRPO даёт −35-61 % длину при +0,7-6 % accuracy.</w:t>
            </w:r>
          </w:p>
        </w:tc>
      </w:tr>
    </w:tbl>
    <w:p>
      <w:pPr>
        <w:spacing w:after="80"/>
      </w:pPr>
    </w:p>
    <w:p>
      <w:pPr>
        <w:spacing w:before="80" w:after="80" w:line="288" w:lineRule="auto"/>
      </w:pPr>
      <w:r>
        <w:rPr>
          <w:rFonts w:ascii="Times New Roman" w:hAnsi="Times New Roman"/>
          <w:b/>
          <w:i w:val="0"/>
          <w:sz w:val="22"/>
        </w:rPr>
        <w:t>Чем твой метод ОТЛИЧАЕТСЯ от S-GRPO: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Цель: </w:t>
      </w:r>
      <w:r>
        <w:rPr>
          <w:rFonts w:ascii="Times New Roman" w:hAnsi="Times New Roman"/>
          <w:b w:val="0"/>
          <w:i w:val="0"/>
          <w:sz w:val="22"/>
        </w:rPr>
        <w:t xml:space="preserve">S-GRPO ускоряет рассуждение (efficiency); твой метод — </w:t>
      </w:r>
      <w:r>
        <w:rPr>
          <w:rFonts w:ascii="Times New Roman" w:hAnsi="Times New Roman"/>
          <w:b/>
          <w:i w:val="0"/>
          <w:sz w:val="22"/>
        </w:rPr>
        <w:t>обеспечивает сходимость</w:t>
      </w:r>
      <w:r>
        <w:rPr>
          <w:rFonts w:ascii="Times New Roman" w:hAnsi="Times New Roman"/>
          <w:b w:val="0"/>
          <w:i w:val="0"/>
          <w:sz w:val="22"/>
        </w:rPr>
        <w:t xml:space="preserve"> RL-обучения, которое без него вообще не запускается. Это разные KPI.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Механика: </w:t>
      </w:r>
      <w:r>
        <w:rPr>
          <w:rFonts w:ascii="Times New Roman" w:hAnsi="Times New Roman"/>
          <w:b w:val="0"/>
          <w:i w:val="0"/>
          <w:sz w:val="22"/>
        </w:rPr>
        <w:t>S-GRPO — серийный сэмплинг с decay в reward; ты — параллельный сэмплинг с LogitsProcessor. Архитектурно разные.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Совместимость: </w:t>
      </w:r>
      <w:r>
        <w:rPr>
          <w:rFonts w:ascii="Times New Roman" w:hAnsi="Times New Roman"/>
          <w:b w:val="0"/>
          <w:i w:val="0"/>
          <w:sz w:val="22"/>
        </w:rPr>
        <w:t>S-GRPO нужен корректный rollout как baseline (он экспериментирует с early-exit). Твой метод — первичный, делает rollout возможным.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color w:val="C0392B"/>
          <w:sz w:val="22"/>
        </w:rPr>
        <w:t xml:space="preserve">Недостаток в твоей работе: </w:t>
      </w:r>
      <w:r>
        <w:rPr>
          <w:rFonts w:ascii="Times New Roman" w:hAnsi="Times New Roman"/>
          <w:b w:val="0"/>
          <w:i w:val="0"/>
          <w:sz w:val="22"/>
        </w:rPr>
        <w:t xml:space="preserve">нет прямого числового сравнения с S-GRPO на одинаковом бенчмарке. Это </w:t>
      </w:r>
      <w:r>
        <w:rPr>
          <w:rFonts w:ascii="Times New Roman" w:hAnsi="Times New Roman"/>
          <w:b w:val="0"/>
          <w:i/>
          <w:sz w:val="22"/>
        </w:rPr>
        <w:t>главный риск</w:t>
      </w:r>
      <w:r>
        <w:rPr>
          <w:rFonts w:ascii="Times New Roman" w:hAnsi="Times New Roman"/>
          <w:b w:val="0"/>
          <w:i w:val="0"/>
          <w:sz w:val="22"/>
        </w:rPr>
        <w:t xml:space="preserve"> при рецензии в ВАК.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2.2 Угроза №2 — e1 (Adaptive Effort Control)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e1 (arXiv:2510.27042, октябрь 2025) учит модель управлять effort через RL-параметр в input. Тоже про длину рассуждения. Тоже NeurIPS-уровень.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/>
          <w:sz w:val="22"/>
        </w:rPr>
        <w:t>Отличие твоей работы: ты решаешь проблему до того, как RL вообще способен сходиться. e1 предполагает, что RL уже работает.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§3  </w:t>
      </w:r>
      <w:r>
        <w:rPr>
          <w:rFonts w:ascii="Times New Roman" w:hAnsi="Times New Roman"/>
          <w:b/>
          <w:color w:val="1F5C2D"/>
          <w:sz w:val="32"/>
        </w:rPr>
        <w:t>Уникальные позиции работы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3.1 Русскоязычный STEM-тьютор — нет аналогов в академии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Поиск показал: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Прикладные продукты есть: </w:t>
      </w:r>
      <w:r>
        <w:rPr>
          <w:rFonts w:ascii="Times New Roman" w:hAnsi="Times New Roman"/>
          <w:b w:val="0"/>
          <w:i w:val="0"/>
          <w:sz w:val="22"/>
        </w:rPr>
        <w:t xml:space="preserve">Яндекс «Репетитор AI», GigaChat, Winny — но это </w:t>
      </w:r>
      <w:r>
        <w:rPr>
          <w:rFonts w:ascii="Times New Roman" w:hAnsi="Times New Roman"/>
          <w:b w:val="0"/>
          <w:i/>
          <w:sz w:val="22"/>
        </w:rPr>
        <w:t>закрытые коммерческие сервисы</w:t>
      </w:r>
      <w:r>
        <w:rPr>
          <w:rFonts w:ascii="Times New Roman" w:hAnsi="Times New Roman"/>
          <w:b w:val="0"/>
          <w:i w:val="0"/>
          <w:sz w:val="22"/>
        </w:rPr>
        <w:t>, а не научные работы.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Академических статей — нет. </w:t>
      </w:r>
      <w:r>
        <w:rPr>
          <w:rFonts w:ascii="Times New Roman" w:hAnsi="Times New Roman"/>
          <w:b w:val="0"/>
          <w:i w:val="0"/>
          <w:sz w:val="22"/>
        </w:rPr>
        <w:t>В ScienceDirect / arXiv по запросу «Russian K-12 LLM tutoring system 2026» — пусто. Ближайшее — SocraticLM (NeurIPS 2024), SocraticAI for CS (12.2025), TALPer (2026) — все англоязычные.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Сократический подход на русском: </w:t>
      </w:r>
      <w:r>
        <w:rPr>
          <w:rFonts w:ascii="Times New Roman" w:hAnsi="Times New Roman"/>
          <w:b w:val="0"/>
          <w:i w:val="0"/>
          <w:sz w:val="22"/>
        </w:rPr>
        <w:t>первая академическая работа.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3.2 Целостный пайплайн (3-стадийный)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Большинство публикаций фокусируются на одной стадии (RL или KTO или DPO) — у тебя три стадии в одном experimental setup. Это позволяет разложить общий прирост +11,4 п.п. на компоненты: GSPO +8,4 / KTO +1,3 / DPO +1,7. Такая декомпозиция — редкий вклад в литературу.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3.3 Triple reward с сократическим стилем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>Большинство RL-работ для reasoning используют correctness-only reward. У тебя GDPO-decoupled тройная награда (correctness + format + socratic) — это редкая конфигурация для образовательных моделей. Аналог — SocraticLM, но без RL.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3.4 Воспроизводимость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открытые артефакты на HuggingFace Hub (3 чекпоинта);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открытый код на GitHub (Siesher/MITS);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фиксированный snapshot версий библиотек;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автоматизированный benchmark (3 678 задач, seed=42).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/>
          <w:color w:val="5FA12E"/>
          <w:sz w:val="22"/>
        </w:rPr>
        <w:t>Это значительно выше среднего для дипломных работ; на уровне современных arXiv-публикаций.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§4  </w:t>
      </w:r>
      <w:r>
        <w:rPr>
          <w:rFonts w:ascii="Times New Roman" w:hAnsi="Times New Roman"/>
          <w:b/>
          <w:color w:val="1F5C2D"/>
          <w:sz w:val="32"/>
        </w:rPr>
        <w:t>Риски и слабые места (объективно)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4.1 Риск №1: проблема частично решена индустрией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DE8E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0392B"/>
                <w:sz w:val="20"/>
              </w:rPr>
              <w:t xml:space="preserve">Слабое место  </w:t>
            </w:r>
            <w:r>
              <w:rPr>
                <w:rFonts w:ascii="Times New Roman" w:hAnsi="Times New Roman"/>
                <w:sz w:val="22"/>
              </w:rPr>
              <w:t>vLLM issue #15418 — известная проблема. NVIDIA NIM имеет встроенный thinking budget control в продакшене. TRL 0.27 (используется в твоей работе) добавил поддержку GSPO. Это значит: claim «корневая причина впервые найдена» — спорный. Правильнее: «впервые систематически решена в открытой реализации для русскоязычного STEM-тьютора».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4.2 Риск №2: «Limit of RLVR»-критика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 w:val="0"/>
          <w:sz w:val="22"/>
        </w:rPr>
        <w:t xml:space="preserve">В свежих работах (limit-of-rlvr.github.io, OpenReview) есть критическая позиция: </w:t>
      </w:r>
    </w:p>
    <w:p>
      <w:pPr>
        <w:spacing w:after="80" w:line="288" w:lineRule="auto"/>
        <w:jc w:val="both"/>
      </w:pPr>
      <w:r>
        <w:rPr>
          <w:rFonts w:ascii="Times New Roman" w:hAnsi="Times New Roman"/>
          <w:b w:val="0"/>
          <w:i/>
          <w:sz w:val="22"/>
        </w:rPr>
        <w:t>«RL fine-tuning enhances sampling efficiency without expanding the reasoning capacity already present in base models»</w:t>
      </w:r>
      <w:r>
        <w:rPr>
          <w:rFonts w:ascii="Times New Roman" w:hAnsi="Times New Roman"/>
          <w:b w:val="0"/>
          <w:i w:val="0"/>
          <w:sz w:val="22"/>
        </w:rPr>
        <w:t>. То есть — RL не добавляет новых способностей рассуждения, только улучшает их использование.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/>
          <w:sz w:val="22"/>
        </w:rPr>
        <w:t>Твой ответ: для прикладной задачи (STEM-тьютор) важна именно sampling efficiency на сложных задачах + сократический стиль (alignment). Это законная цель RL независимо от критики reasoning capacity.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4.3 Риск №3: размер модели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Фронт мейнстрима — 30B+ MoE: </w:t>
      </w:r>
      <w:r>
        <w:rPr>
          <w:rFonts w:ascii="Times New Roman" w:hAnsi="Times New Roman"/>
          <w:b w:val="0"/>
          <w:i w:val="0"/>
          <w:sz w:val="22"/>
        </w:rPr>
        <w:t xml:space="preserve">Qwen3-30B-A3B, Qwen3-235B-A22B, DeepSeek V4-Pro. 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Qwen3.5-9B Instruct </w:t>
      </w:r>
      <w:r>
        <w:rPr>
          <w:rFonts w:ascii="Times New Roman" w:hAnsi="Times New Roman"/>
          <w:b w:val="0"/>
          <w:i w:val="0"/>
          <w:sz w:val="22"/>
        </w:rPr>
        <w:t>— compact tier, не SOTA. Целевая accuracy на математике у топ-моделей — 90+%, у тебя — 85,2 % (после полного пайплайна). Разрыв есть.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/>
          <w:sz w:val="22"/>
        </w:rPr>
        <w:t>Твой ответ: целевая платформа — Ollama на одном узле, для школы; 30B+ модели не работают в этом сценарии. Прикладная мотивация ясна. Но это нужно явно проговорить.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4.4 Риск №4: Бенчмарк не самый авторитетный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MERA </w:t>
      </w:r>
      <w:r>
        <w:rPr>
          <w:rFonts w:ascii="Times New Roman" w:hAnsi="Times New Roman"/>
          <w:b w:val="0"/>
          <w:i w:val="0"/>
          <w:sz w:val="22"/>
        </w:rPr>
        <w:t>(arXiv:2401.04531) — стандартный российский бенчмарк для LLM. У тебя его нет.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 w:val="0"/>
          <w:i w:val="0"/>
          <w:sz w:val="22"/>
        </w:rPr>
        <w:t>ruMMLU + MGSM Russian + custom (3 678 задач) — собственная сборка. Покрывает 5 STEM, но менее канонична.</w:t>
      </w:r>
    </w:p>
    <w:p>
      <w:pPr>
        <w:spacing w:before="0" w:after="80" w:line="288" w:lineRule="auto"/>
      </w:pPr>
      <w:r>
        <w:rPr>
          <w:rFonts w:ascii="Times New Roman" w:hAnsi="Times New Roman"/>
          <w:b w:val="0"/>
          <w:i/>
          <w:color w:val="C26F10"/>
          <w:sz w:val="22"/>
        </w:rPr>
        <w:t>Рекомендация: добавить хотя бы один прогон на MERA как контрольную точку.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4.5 Риск №5: GDPO-decoupled (arXiv:2601.05242)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FFE9D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C26F10"/>
                <w:sz w:val="20"/>
              </w:rPr>
              <w:t xml:space="preserve">Проверить  </w:t>
            </w:r>
            <w:r>
              <w:rPr>
                <w:rFonts w:ascii="Times New Roman" w:hAnsi="Times New Roman"/>
                <w:sz w:val="22"/>
              </w:rPr>
              <w:t>В коде и документации цитируется arXiv:2601.05242 (GDPO-decoupled). Дата препринта — январь 2026. Проверь актуальность ссылки: arXiv-ID с префиксом 2601 — это «свежая» работа, которая может быть ещё не процитирована другими. Если статья не существует или это не тот метод — ссылку нужно срочно перепроверить.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§5  </w:t>
      </w:r>
      <w:r>
        <w:rPr>
          <w:rFonts w:ascii="Times New Roman" w:hAnsi="Times New Roman"/>
          <w:b/>
          <w:color w:val="1F5C2D"/>
          <w:sz w:val="32"/>
        </w:rPr>
        <w:t>Ожидаемые «убийственные» вопросы комиссии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В мае 2025 года вышел S-GRPO (NeurIPS 2025), который тоже решает проблему избыточного рассуждения. Чем ваш метод отличается?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S-GRPO решает другую задачу — efficiency (сокращение длины при сохранении качества). Мы решаем convergence — без нашего ThinkingBudgetProcessor RL вообще не сходится (clipped 100 %). Эти методы ортогональны: S-GRPO предполагает работающий rollout как baseline, у нас этот baseline и обеспечивается. В будущей работе планирую прогнать S-GRPO + ThinkingBudget — они должны дать комбинированный эффект.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NVIDIA NIM имеет thinking budget control. Это уже продакшен-решение. Что нового в вашей работе?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NIM — это инференс-инструмент: после обучения. Наш процессор работает внутри RL-обучения, что критично для самой возможности обучения. Это разные этапы pipeline. Кроме того, наш метод — открытая реализация (LoRA-адаптеры на HuggingFace, код на GitHub); NIM — закрытое продакшен-решение от вендора.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Базовая модель Qwen3.5-9B уже не SOTA. Почему не Qwen3-235B?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Целевая платформа деплоя — Ollama на одном A100/RTX узле в школе или у репетитора. 235B-модель не помещается без распределённого инференса, который недоступен в этом сценарии. 9B выбрана как максимум, помещающийся в bf16 без QLoRA — это сохраняет качество градиента при RL-обучении.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Почему не использовали MERA — стандартный российский бенчмарк?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MERA — это generic LLM benchmark, у него нет домен-специфичной разметки по STEM, и он не предполагает автоматической верификации через SymPy/ChemPy. Наш бенчмарк (3 678 задач) построен из MGSM Russian, ruMMLU STEM и authored-набора с явной structurized разметкой по 5 доменам и автоматическими верификаторами. Включить MERA как валидацию — разумная задача дальнейшей работы.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RL не добавляет новых reasoning capabilities (limit-of-rlvr.github.io). Тогда зачем трёхстадийный пайплайн?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Согласен с критикой в части reasoning capacity — RL действительно не порождает новых способностей, а перераспределяет вероятностную массу. Но цель работы — alignment под конкретный application: сократический стиль преподавания. Для этой цели RL — правильный инструмент: prior model уже умеет рассуждать, мы выравниваем её под педагогические паттерны (наводящие вопросы, отсутствие answer-leak).</w:t>
      </w:r>
    </w:p>
    <w:p>
      <w:pPr>
        <w:spacing w:before="160" w:after="40" w:line="288" w:lineRule="auto"/>
      </w:pPr>
      <w:r>
        <w:rPr>
          <w:rFonts w:ascii="Times New Roman" w:hAnsi="Times New Roman"/>
          <w:b/>
          <w:i w:val="0"/>
          <w:color w:val="1F5C2D"/>
          <w:sz w:val="22"/>
        </w:rPr>
        <w:t>В: Прирост +11,4 п.п. — это много или мало по меркам литературы?</w:t>
      </w:r>
    </w:p>
    <w:p>
      <w:pPr>
        <w:spacing w:before="0" w:after="40" w:line="312" w:lineRule="auto"/>
      </w:pPr>
      <w:r>
        <w:rPr>
          <w:rFonts w:ascii="Times New Roman" w:hAnsi="Times New Roman"/>
          <w:b w:val="0"/>
          <w:i w:val="0"/>
          <w:sz w:val="22"/>
        </w:rPr>
        <w:t>О: Сравнимо со средним по литературе. Qwen3-235B (Qwen Team, май 2025) — AIME'24: +15 п.п. за 170 шагов RL. Critique-GRPO — +5,1 % на STEM. Наш +11,4 п.п. — нормальный диапазон для 9B модели и мульти-доменного бенчмарка. Прирост в биологии (+14,4 п.п.) и информатике (+12,1 п.п.) — выше среднего по литературе.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§6  </w:t>
      </w:r>
      <w:r>
        <w:rPr>
          <w:rFonts w:ascii="Times New Roman" w:hAnsi="Times New Roman"/>
          <w:b/>
          <w:color w:val="1F5C2D"/>
          <w:sz w:val="32"/>
        </w:rPr>
        <w:t>Рекомендации по усилению работы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6.1 Перед StudVesna (1-2 дня)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Перепроверить ссылку GDPO-decoupled (arXiv:2601.05242). </w:t>
      </w:r>
      <w:r>
        <w:rPr>
          <w:rFonts w:ascii="Times New Roman" w:hAnsi="Times New Roman"/>
          <w:b w:val="0"/>
          <w:i w:val="0"/>
          <w:sz w:val="22"/>
        </w:rPr>
        <w:t>Если статья не существует или это не тот метод — заменить на корректный источник.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В докладе явно проговорить отличие от S-GRPO. </w:t>
      </w:r>
      <w:r>
        <w:rPr>
          <w:rFonts w:ascii="Times New Roman" w:hAnsi="Times New Roman"/>
          <w:b w:val="0"/>
          <w:i w:val="0"/>
          <w:sz w:val="22"/>
        </w:rPr>
        <w:t>Подготовить 30-секундный ответ (см. §5).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Подготовить ответ про RLVR-критику. </w:t>
      </w:r>
      <w:r>
        <w:rPr>
          <w:rFonts w:ascii="Times New Roman" w:hAnsi="Times New Roman"/>
          <w:b w:val="0"/>
          <w:i w:val="0"/>
          <w:sz w:val="22"/>
        </w:rPr>
        <w:t>Это сейчас популярный аргумент в дискуссиях.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6.2 Перед публикацией в ВАК (2-4 недели)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Добавить раздел Related Work с явным сравнением c S-GRPO, e1, ThinkDial, P-GSPO. </w:t>
      </w:r>
      <w:r>
        <w:rPr>
          <w:rFonts w:ascii="Times New Roman" w:hAnsi="Times New Roman"/>
          <w:b w:val="0"/>
          <w:i w:val="0"/>
          <w:sz w:val="22"/>
        </w:rPr>
        <w:t>Без этого раздел Related Work у рецензентов вызовет вопросы.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Прогнать модель на MERA. </w:t>
      </w:r>
      <w:r>
        <w:rPr>
          <w:rFonts w:ascii="Times New Roman" w:hAnsi="Times New Roman"/>
          <w:b w:val="0"/>
          <w:i w:val="0"/>
          <w:sz w:val="22"/>
        </w:rPr>
        <w:t>Это удешевит вопросы про русскоязычный бенчмарк.</w:t>
      </w:r>
    </w:p>
    <w:p>
      <w:pPr>
        <w:pStyle w:val="ListBullet"/>
        <w:spacing w:after="40" w:line="288" w:lineRule="auto"/>
        <w:ind w:left="340"/>
      </w:pPr>
      <w:r>
        <w:rPr>
          <w:rFonts w:ascii="Times New Roman" w:hAnsi="Times New Roman"/>
          <w:b/>
          <w:i w:val="0"/>
          <w:sz w:val="22"/>
        </w:rPr>
        <w:t xml:space="preserve">По возможности — провести ablation S-GRPO vs наш ThinkingBudget на одинаковом сабсете. </w:t>
      </w:r>
      <w:r>
        <w:rPr>
          <w:rFonts w:ascii="Times New Roman" w:hAnsi="Times New Roman"/>
          <w:b w:val="0"/>
          <w:i w:val="0"/>
          <w:sz w:val="22"/>
        </w:rPr>
        <w:t>Это превратит риск №1 в сильную сторону.</w:t>
      </w:r>
    </w:p>
    <w:p>
      <w:pPr>
        <w:keepNext/>
        <w:spacing w:before="200" w:after="120"/>
      </w:pPr>
      <w:r>
        <w:rPr>
          <w:rFonts w:ascii="Times New Roman" w:hAnsi="Times New Roman"/>
          <w:b/>
          <w:color w:val="1F5C2D"/>
          <w:sz w:val="26"/>
        </w:rPr>
        <w:t>6.3 Целевые ВАК-журналы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4535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Журнал</w:t>
            </w:r>
          </w:p>
        </w:tc>
        <w:tc>
          <w:tcPr>
            <w:tcW w:type="dxa" w:w="1417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1984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Релевантность</w:t>
            </w:r>
          </w:p>
        </w:tc>
        <w:tc>
          <w:tcPr>
            <w:tcW w:type="dxa" w:w="1701"/>
            <w:shd w:val="clear" w:color="auto" w:fill="1F5C2D"/>
            <w:vAlign w:val="center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Ожидаемый цикл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Искусственный интеллект и принятие решений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ВАК (К1)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ML, RL — высокая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6-9 мес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Информатика и её применения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ВАК (К2)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ML — средняя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4-6 мес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Вестник МГТУ им. Н. Э. Баумана. Приборостроение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ВАК (К2)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АСУ — средняя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4-6 мес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Computational Linguistics and Intellectual Technologies (Dialogue)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Scopus Q3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NLP — высокая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Ежегодно (май)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5FA12E"/>
          <w:sz w:val="32"/>
        </w:rPr>
        <w:t xml:space="preserve">§7  </w:t>
      </w:r>
      <w:r>
        <w:rPr>
          <w:rFonts w:ascii="Times New Roman" w:hAnsi="Times New Roman"/>
          <w:b/>
          <w:color w:val="1F5C2D"/>
          <w:sz w:val="32"/>
        </w:rPr>
        <w:t>Источники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/>
          <w:color w:val="5A6B5E"/>
          <w:sz w:val="22"/>
        </w:rPr>
        <w:t>Все ссылки получены через WebSearch 28.04.2026.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[S-GRPO] </w:t>
      </w:r>
      <w:r>
        <w:rPr>
          <w:rFonts w:ascii="Times New Roman" w:hAnsi="Times New Roman"/>
          <w:sz w:val="20"/>
        </w:rPr>
        <w:t>Dai R. et al. S-GRPO: Early Exit via Reinforcement Learning in Reasoning Models. arXiv:2505.07686 (NeurIPS 2025 poster). https://arxiv.org/abs/2505.07686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[e1 / Adaptive Effort] </w:t>
      </w:r>
      <w:r>
        <w:rPr>
          <w:rFonts w:ascii="Times New Roman" w:hAnsi="Times New Roman"/>
          <w:sz w:val="20"/>
        </w:rPr>
        <w:t>e1: Learning Adaptive Control of Reasoning Effort. arXiv:2510.27042 (10.2025). https://arxiv.org/abs/2510.27042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[ThinkDial] </w:t>
      </w:r>
      <w:r>
        <w:rPr>
          <w:rFonts w:ascii="Times New Roman" w:hAnsi="Times New Roman"/>
          <w:sz w:val="20"/>
        </w:rPr>
        <w:t>ThinkDial: An Open Recipe for Controlling Reasoning Effort in LLMs. arXiv:2508.18773 (08.2025). https://arxiv.org/abs/2508.18773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[P-GSPO] </w:t>
      </w:r>
      <w:r>
        <w:rPr>
          <w:rFonts w:ascii="Times New Roman" w:hAnsi="Times New Roman"/>
          <w:sz w:val="20"/>
        </w:rPr>
        <w:t>P-GSPO: Parameterized Group Sequence Policy Optimization for Length-Sensitive Reasoning. OpenReview. https://openreview.net/forum?id=OeYb0K8gEu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[UP-GRPO] </w:t>
      </w:r>
      <w:r>
        <w:rPr>
          <w:rFonts w:ascii="Times New Roman" w:hAnsi="Times New Roman"/>
          <w:sz w:val="20"/>
        </w:rPr>
        <w:t>UP-GRPO: Unbounded Positive Group Relative Policy Optimization. Flightless Bull blog (02.2026). https://rocfly88.github.io/2026/02/26/UP-GRPO.html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[GSPO] </w:t>
      </w:r>
      <w:r>
        <w:rPr>
          <w:rFonts w:ascii="Times New Roman" w:hAnsi="Times New Roman"/>
          <w:sz w:val="20"/>
        </w:rPr>
        <w:t>Zheng C. et al. Group Sequence Policy Optimization. arXiv:2507.18071 (Qwen Team, 07.2025). https://arxiv.org/abs/2507.18071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[ReDit] </w:t>
      </w:r>
      <w:r>
        <w:rPr>
          <w:rFonts w:ascii="Times New Roman" w:hAnsi="Times New Roman"/>
          <w:sz w:val="20"/>
        </w:rPr>
        <w:t>Wei Y. et al. ReDit: Reward Dithering for Improved LLM Policy Optimization. arXiv:2506.18631 (NeurIPS 2025 poster). https://arxiv.org/abs/2506.18631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[DeepSeek-R1] </w:t>
      </w:r>
      <w:r>
        <w:rPr>
          <w:rFonts w:ascii="Times New Roman" w:hAnsi="Times New Roman"/>
          <w:sz w:val="20"/>
        </w:rPr>
        <w:t>Guo D. et al. DeepSeek-R1: Incentivizing Reasoning Capability in LLMs via RL. arXiv:2501.12948 (01.2025). https://arxiv.org/abs/2501.12948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[S1] </w:t>
      </w:r>
      <w:r>
        <w:rPr>
          <w:rFonts w:ascii="Times New Roman" w:hAnsi="Times New Roman"/>
          <w:sz w:val="20"/>
        </w:rPr>
        <w:t>Muennighoff N. et al. s1: Simple Test-Time Scaling. arXiv:2501.19393 (01.2025). https://arxiv.org/abs/2501.19393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[Qwen3 Tech Report] </w:t>
      </w:r>
      <w:r>
        <w:rPr>
          <w:rFonts w:ascii="Times New Roman" w:hAnsi="Times New Roman"/>
          <w:sz w:val="20"/>
        </w:rPr>
        <w:t>Qwen Team. Qwen3 Technical Report. arXiv:2505.09388 (05.2025). https://arxiv.org/abs/2505.09388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[KTO] </w:t>
      </w:r>
      <w:r>
        <w:rPr>
          <w:rFonts w:ascii="Times New Roman" w:hAnsi="Times New Roman"/>
          <w:sz w:val="20"/>
        </w:rPr>
        <w:t>Ethayarajh K. et al. KTO: Model Alignment as Prospect-Theoretic Optimization. arXiv:2402.01306 (02.2024).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[DPO] </w:t>
      </w:r>
      <w:r>
        <w:rPr>
          <w:rFonts w:ascii="Times New Roman" w:hAnsi="Times New Roman"/>
          <w:sz w:val="20"/>
        </w:rPr>
        <w:t>Rafailov R. et al. Direct Preference Optimization. arXiv:2305.18290 (NeurIPS 2023).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[Stop Overthinking survey] </w:t>
      </w:r>
      <w:r>
        <w:rPr>
          <w:rFonts w:ascii="Times New Roman" w:hAnsi="Times New Roman"/>
          <w:sz w:val="20"/>
        </w:rPr>
        <w:t>TMLR 2025: Stop Overthinking — A Survey on Efficient Reasoning for LLMs. https://github.com/Eclipsess/Awesome-Efficient-Reasoning-LLMs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[State of LLM Reasoning] </w:t>
      </w:r>
      <w:r>
        <w:rPr>
          <w:rFonts w:ascii="Times New Roman" w:hAnsi="Times New Roman"/>
          <w:sz w:val="20"/>
        </w:rPr>
        <w:t>Raschka S. The State of Reinforcement Learning for LLM Reasoning. magazine.sebastianraschka.com (2025).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[Concise Adaptive Thinking] </w:t>
      </w:r>
      <w:r>
        <w:rPr>
          <w:rFonts w:ascii="Times New Roman" w:hAnsi="Times New Roman"/>
          <w:sz w:val="20"/>
        </w:rPr>
        <w:t>Towards Concise and Adaptive Thinking in Large Reasoning Models: A Survey. arXiv:2507.09662 (07.2025).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[Limit of RLVR] </w:t>
      </w:r>
      <w:r>
        <w:rPr>
          <w:rFonts w:ascii="Times New Roman" w:hAnsi="Times New Roman"/>
          <w:sz w:val="20"/>
        </w:rPr>
        <w:t>Does RL Really Incentivize Reasoning Capacity in LLMs Beyond the Base Model? OpenReview / limit-of-rlvr.github.io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[SocraticLM] </w:t>
      </w:r>
      <w:r>
        <w:rPr>
          <w:rFonts w:ascii="Times New Roman" w:hAnsi="Times New Roman"/>
          <w:sz w:val="20"/>
        </w:rPr>
        <w:t>SocraticLM: Exploring Socratic Personalized Teaching with LLMs. NeurIPS 2024 poster. https://openreview.net/forum?id=qkoZgJhxsA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[SocraticAI CS] </w:t>
      </w:r>
      <w:r>
        <w:rPr>
          <w:rFonts w:ascii="Times New Roman" w:hAnsi="Times New Roman"/>
          <w:sz w:val="20"/>
        </w:rPr>
        <w:t>SocraticAI: Transforming LLMs into Guided CS Tutors. arXiv:2512.03501 (12.2025). https://arxiv.org/abs/2512.03501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[LLM in Education survey] </w:t>
      </w:r>
      <w:r>
        <w:rPr>
          <w:rFonts w:ascii="Times New Roman" w:hAnsi="Times New Roman"/>
          <w:sz w:val="20"/>
        </w:rPr>
        <w:t>Large language models in education: a systematic review of empirical applications, benefits, and challenges. ScienceDirect (2025), 88 empirical studies.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[AI-based ITS review] </w:t>
      </w:r>
      <w:r>
        <w:rPr>
          <w:rFonts w:ascii="Times New Roman" w:hAnsi="Times New Roman"/>
          <w:sz w:val="20"/>
        </w:rPr>
        <w:t>A Comprehensive Review of AI-based Intelligent Tutoring Systems. arXiv:2507.18882 (07.2025).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[LPITutor] </w:t>
      </w:r>
      <w:r>
        <w:rPr>
          <w:rFonts w:ascii="Times New Roman" w:hAnsi="Times New Roman"/>
          <w:sz w:val="20"/>
        </w:rPr>
        <w:t>LPITutor: an LLM based personalized intelligent tutoring system using RAG and prompt engineering. PMC12453719 (2025).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[Яндекс Репетитор AI] </w:t>
      </w:r>
      <w:r>
        <w:rPr>
          <w:rFonts w:ascii="Times New Roman" w:hAnsi="Times New Roman"/>
          <w:sz w:val="20"/>
        </w:rPr>
        <w:t>РБК Тренды (10.2025): Для школьников появился ИИ-репетитор для подготовки к ЕГЭ по математике. https://trends.rbc.ru/trends/education/690dff2a9a79475e96bcb940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[MERA] </w:t>
      </w:r>
      <w:r>
        <w:rPr>
          <w:rFonts w:ascii="Times New Roman" w:hAnsi="Times New Roman"/>
          <w:sz w:val="20"/>
        </w:rPr>
        <w:t>MERA: A Comprehensive LLM Evaluation in Russian. arXiv:2401.04531.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[Open LLM RU 2026] </w:t>
      </w:r>
      <w:r>
        <w:rPr>
          <w:rFonts w:ascii="Times New Roman" w:hAnsi="Times New Roman"/>
          <w:sz w:val="20"/>
        </w:rPr>
        <w:t>Лучшие открытые LLM для русского языка в 2026 году. siliconflow.com (2026).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[verl GRPO docs] </w:t>
      </w:r>
      <w:r>
        <w:rPr>
          <w:rFonts w:ascii="Times New Roman" w:hAnsi="Times New Roman"/>
          <w:sz w:val="20"/>
        </w:rPr>
        <w:t>Group Relative Policy Optimization. verl.readthedocs.io (2025).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[NVIDIA NIM Thinking Budget] </w:t>
      </w:r>
      <w:r>
        <w:rPr>
          <w:rFonts w:ascii="Times New Roman" w:hAnsi="Times New Roman"/>
          <w:sz w:val="20"/>
        </w:rPr>
        <w:t>NVIDIA NIM: Thinking Budget Control. docs.nvidia.com/nim/large-language-models/latest/thinking-budget-control.html</w:t>
      </w:r>
    </w:p>
    <w:p>
      <w:pPr>
        <w:spacing w:after="40"/>
        <w:ind w:left="397" w:hanging="397"/>
        <w:jc w:val="both"/>
      </w:pPr>
      <w:r>
        <w:rPr>
          <w:rFonts w:ascii="Times New Roman" w:hAnsi="Times New Roman"/>
          <w:b/>
          <w:color w:val="5FA12E"/>
          <w:sz w:val="20"/>
        </w:rPr>
        <w:t xml:space="preserve">[vLLM #15418] </w:t>
      </w:r>
      <w:r>
        <w:rPr>
          <w:rFonts w:ascii="Times New Roman" w:hAnsi="Times New Roman"/>
          <w:sz w:val="20"/>
        </w:rPr>
        <w:t>vLLM project. Issue #15418: Unbounded thinking phase in TRL rollout. github.com/vllm-project/vllm/issues/15418</w:t>
      </w:r>
    </w:p>
    <w:p>
      <w:pPr>
        <w:spacing w:before="240" w:after="80" w:line="288" w:lineRule="auto"/>
      </w:pPr>
      <w:r>
        <w:rPr>
          <w:rFonts w:ascii="Times New Roman" w:hAnsi="Times New Roman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val="clear" w:color="auto" w:fill="EAF4D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aps/>
                <w:color w:val="5FA12E"/>
                <w:sz w:val="20"/>
              </w:rPr>
              <w:t xml:space="preserve">Финальный вердикт  </w:t>
            </w:r>
            <w:r>
              <w:rPr>
                <w:rFonts w:ascii="Times New Roman" w:hAnsi="Times New Roman"/>
                <w:sz w:val="22"/>
              </w:rPr>
              <w:t>Тема актуальна (RL для thinking-LLM — пик ML 2025-2026), методически грамотна, инженерно глубока. Главный риск — научная новизна частично перекрывается с S-GRPO и e1; для ВАК-публикации это нужно явно проговорить в Related Work. Для StudVesna — работа более чем достаточна. Иди защищать без сомнений.</w:t>
            </w:r>
          </w:p>
        </w:tc>
      </w:tr>
    </w:tbl>
    <w:p>
      <w:pPr>
        <w:spacing w:after="80"/>
      </w:pPr>
    </w:p>
    <w:sectPr w:rsidR="00FC693F" w:rsidRPr="0006063C" w:rsidSect="00034616">
      <w:pgSz w:w="12246" w:h="15817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