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ICS Resources (for review if needed): </w:t>
      </w:r>
      <w:hyperlink r:id="rId6">
        <w:r w:rsidDel="00000000" w:rsidR="00000000" w:rsidRPr="00000000">
          <w:rPr>
            <w:b w:val="1"/>
            <w:color w:val="1155cc"/>
            <w:sz w:val="34"/>
            <w:szCs w:val="34"/>
            <w:u w:val="single"/>
            <w:rtl w:val="0"/>
          </w:rPr>
          <w:t xml:space="preserve">https://drive.google.com/drive/folders/1bL1djwSztV2ikev0FjuBThyri5oqNj5m?usp=drive_link</w:t>
        </w:r>
      </w:hyperlink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bL1djwSztV2ikev0FjuBThyri5oqNj5m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