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6B865">
      <w:pPr>
        <w:pStyle w:val="36"/>
        <w:rPr>
          <w:rFonts w:hint="default" w:ascii="Times New Roman" w:hAnsi="Times New Roman" w:cs="Times New Roman"/>
          <w:b/>
          <w:bCs/>
          <w:sz w:val="44"/>
          <w:szCs w:val="44"/>
          <w:u w:val="single"/>
        </w:rPr>
      </w:pPr>
      <w:r>
        <w:rPr>
          <w:rFonts w:hint="default" w:ascii="Times New Roman" w:hAnsi="Times New Roman" w:cs="Times New Roman"/>
          <w:b/>
          <w:bCs/>
          <w:sz w:val="44"/>
          <w:szCs w:val="44"/>
          <w:u w:val="single"/>
        </w:rPr>
        <w:t>How Machines Learn</w:t>
      </w:r>
    </w:p>
    <w:p w14:paraId="7381F321">
      <w:pPr>
        <w:pStyle w:val="36"/>
        <w:rPr>
          <w:rFonts w:hint="default" w:ascii="Times New Roman" w:hAnsi="Times New Roman" w:cs="Times New Roman"/>
          <w:sz w:val="21"/>
          <w:szCs w:val="21"/>
        </w:rPr>
      </w:pPr>
    </w:p>
    <w:p w14:paraId="6423FB7A">
      <w:pPr>
        <w:pStyle w:val="36"/>
        <w:rPr>
          <w:rFonts w:hint="default" w:ascii="Times New Roman" w:hAnsi="Times New Roman" w:cs="Times New Roman"/>
          <w:sz w:val="21"/>
          <w:szCs w:val="21"/>
        </w:rPr>
      </w:pPr>
      <w:r>
        <w:rPr>
          <w:rFonts w:hint="default" w:ascii="Times New Roman" w:hAnsi="Times New Roman" w:cs="Times New Roman"/>
          <w:sz w:val="21"/>
          <w:szCs w:val="21"/>
        </w:rPr>
        <w:t xml:space="preserve">Machine learning learn patterns from </w:t>
      </w:r>
      <w:r>
        <w:rPr>
          <w:rFonts w:hint="default" w:ascii="Times New Roman" w:hAnsi="Times New Roman" w:cs="Times New Roman"/>
          <w:sz w:val="21"/>
          <w:szCs w:val="21"/>
          <w:lang w:val="en-US"/>
        </w:rPr>
        <w:t>input data</w:t>
      </w:r>
      <w:r>
        <w:rPr>
          <w:rFonts w:hint="default" w:ascii="Times New Roman" w:hAnsi="Times New Roman" w:cs="Times New Roman"/>
          <w:sz w:val="21"/>
          <w:szCs w:val="21"/>
        </w:rPr>
        <w:t xml:space="preserve"> and use those patterns to make predictions </w:t>
      </w:r>
      <w:r>
        <w:rPr>
          <w:rFonts w:hint="default" w:ascii="Times New Roman" w:hAnsi="Times New Roman" w:cs="Times New Roman"/>
          <w:sz w:val="21"/>
          <w:szCs w:val="21"/>
          <w:lang w:val="en-US"/>
        </w:rPr>
        <w:t>for</w:t>
      </w:r>
      <w:r>
        <w:rPr>
          <w:rFonts w:hint="default" w:ascii="Times New Roman" w:hAnsi="Times New Roman" w:cs="Times New Roman"/>
          <w:sz w:val="21"/>
          <w:szCs w:val="21"/>
        </w:rPr>
        <w:t xml:space="preserve"> new input</w:t>
      </w:r>
      <w:r>
        <w:rPr>
          <w:rFonts w:hint="default" w:ascii="Times New Roman" w:hAnsi="Times New Roman" w:cs="Times New Roman"/>
          <w:sz w:val="21"/>
          <w:szCs w:val="21"/>
          <w:lang w:val="en-US"/>
        </w:rPr>
        <w:t xml:space="preserve"> features</w:t>
      </w:r>
      <w:r>
        <w:rPr>
          <w:rFonts w:hint="default" w:ascii="Times New Roman" w:hAnsi="Times New Roman" w:cs="Times New Roman"/>
          <w:sz w:val="21"/>
          <w:szCs w:val="21"/>
        </w:rPr>
        <w:t>. This guide explains that</w:t>
      </w:r>
      <w:r>
        <w:rPr>
          <w:rFonts w:hint="default" w:ascii="Times New Roman" w:hAnsi="Times New Roman" w:cs="Times New Roman"/>
          <w:sz w:val="21"/>
          <w:szCs w:val="21"/>
          <w:lang w:val="en-US"/>
        </w:rPr>
        <w:t xml:space="preserve"> workflow</w:t>
      </w:r>
      <w:r>
        <w:rPr>
          <w:rFonts w:hint="default" w:ascii="Times New Roman" w:hAnsi="Times New Roman" w:cs="Times New Roman"/>
          <w:sz w:val="21"/>
          <w:szCs w:val="21"/>
        </w:rPr>
        <w:t xml:space="preserve"> through movie recommendations, spam email detection, and face recognition.</w:t>
      </w:r>
    </w:p>
    <w:p w14:paraId="14A01FA3">
      <w:pPr>
        <w:pStyle w:val="2"/>
        <w:rPr>
          <w:rFonts w:hint="default" w:ascii="Times New Roman" w:hAnsi="Times New Roman" w:cs="Times New Roman"/>
          <w:sz w:val="32"/>
          <w:szCs w:val="32"/>
          <w:u w:val="single"/>
        </w:rPr>
      </w:pPr>
      <w:r>
        <w:rPr>
          <w:rFonts w:hint="default" w:ascii="Times New Roman" w:hAnsi="Times New Roman" w:cs="Times New Roman"/>
          <w:sz w:val="32"/>
          <w:szCs w:val="32"/>
          <w:u w:val="single"/>
        </w:rPr>
        <w:t>From examples to predictions</w:t>
      </w:r>
    </w:p>
    <w:p w14:paraId="3D0A67E3">
      <w:pPr>
        <w:rPr>
          <w:rFonts w:hint="default" w:ascii="Times New Roman" w:hAnsi="Times New Roman" w:cs="Times New Roman"/>
          <w:sz w:val="21"/>
          <w:szCs w:val="21"/>
        </w:rPr>
      </w:pPr>
      <w:r>
        <w:rPr>
          <w:rFonts w:hint="default" w:ascii="Times New Roman" w:hAnsi="Times New Roman" w:cs="Times New Roman"/>
          <w:sz w:val="21"/>
          <w:szCs w:val="21"/>
        </w:rPr>
        <w:t xml:space="preserve">During training, a model adjusts its </w:t>
      </w:r>
      <w:r>
        <w:rPr>
          <w:rFonts w:hint="default" w:ascii="Times New Roman" w:hAnsi="Times New Roman" w:cs="Times New Roman"/>
          <w:sz w:val="21"/>
          <w:szCs w:val="21"/>
          <w:lang w:val="en-US"/>
        </w:rPr>
        <w:t>weights and parameters</w:t>
      </w:r>
      <w:r>
        <w:rPr>
          <w:rFonts w:hint="default" w:ascii="Times New Roman" w:hAnsi="Times New Roman" w:cs="Times New Roman"/>
          <w:sz w:val="21"/>
          <w:szCs w:val="21"/>
        </w:rPr>
        <w:t xml:space="preserve"> to improve its</w:t>
      </w:r>
      <w:r>
        <w:rPr>
          <w:rFonts w:hint="default" w:ascii="Times New Roman" w:hAnsi="Times New Roman" w:cs="Times New Roman"/>
          <w:sz w:val="21"/>
          <w:szCs w:val="21"/>
          <w:lang w:val="en-US"/>
        </w:rPr>
        <w:t xml:space="preserve"> label</w:t>
      </w:r>
      <w:r>
        <w:rPr>
          <w:rFonts w:hint="default" w:ascii="Times New Roman" w:hAnsi="Times New Roman" w:cs="Times New Roman"/>
          <w:sz w:val="21"/>
          <w:szCs w:val="21"/>
        </w:rPr>
        <w:t xml:space="preserve"> predictions. For example, a spam model compares its predictions with correct email labels and learns from its errors. After training, we test it on examples it has not seen before. Using the trained model on a new input is called inference.</w:t>
      </w:r>
    </w:p>
    <w:p w14:paraId="17B30574">
      <w:pPr>
        <w:rPr>
          <w:rFonts w:hint="default" w:ascii="Times New Roman" w:hAnsi="Times New Roman" w:cs="Times New Roman"/>
          <w:sz w:val="21"/>
          <w:szCs w:val="21"/>
        </w:rPr>
      </w:pPr>
      <w:r>
        <w:rPr>
          <w:rFonts w:hint="default" w:ascii="Times New Roman" w:hAnsi="Times New Roman" w:cs="Times New Roman"/>
          <w:sz w:val="21"/>
          <w:szCs w:val="21"/>
        </w:rPr>
        <w:t>Good training performance alone is not enough: the model must also work on new examples. Predictions can be wrong when the examples are limited, unrepresentative, or very different from the new input.</w:t>
      </w:r>
    </w:p>
    <w:p w14:paraId="1C410CF2">
      <w:pPr>
        <w:pStyle w:val="2"/>
        <w:numPr>
          <w:ilvl w:val="0"/>
          <w:numId w:val="7"/>
        </w:numPr>
        <w:ind w:left="425" w:leftChars="0" w:hanging="425" w:firstLineChars="0"/>
        <w:rPr>
          <w:rFonts w:hint="default" w:ascii="Times New Roman" w:hAnsi="Times New Roman" w:cs="Times New Roman"/>
          <w:sz w:val="28"/>
          <w:szCs w:val="28"/>
          <w:u w:val="single"/>
        </w:rPr>
      </w:pPr>
      <w:r>
        <w:rPr>
          <w:rFonts w:hint="default" w:ascii="Times New Roman" w:hAnsi="Times New Roman" w:cs="Times New Roman"/>
          <w:sz w:val="28"/>
          <w:szCs w:val="28"/>
          <w:u w:val="single"/>
        </w:rPr>
        <w:t>Movie recommendations</w:t>
      </w:r>
    </w:p>
    <w:p w14:paraId="03B72C15">
      <w:pPr>
        <w:rPr>
          <w:rFonts w:hint="default" w:ascii="Times New Roman" w:hAnsi="Times New Roman" w:cs="Times New Roman"/>
          <w:b/>
          <w:sz w:val="24"/>
          <w:szCs w:val="24"/>
        </w:rPr>
      </w:pPr>
      <w:r>
        <w:rPr>
          <w:rFonts w:hint="default" w:ascii="Times New Roman" w:hAnsi="Times New Roman" w:cs="Times New Roman"/>
          <w:b/>
          <w:sz w:val="24"/>
          <w:szCs w:val="24"/>
        </w:rPr>
        <w:t xml:space="preserve">Real life use: </w:t>
      </w:r>
    </w:p>
    <w:p w14:paraId="1ADF4060">
      <w:pPr>
        <w:rPr>
          <w:rFonts w:hint="default" w:ascii="Times New Roman" w:hAnsi="Times New Roman" w:cs="Times New Roman"/>
          <w:sz w:val="21"/>
          <w:szCs w:val="21"/>
        </w:rPr>
      </w:pPr>
      <w:r>
        <w:rPr>
          <w:rFonts w:hint="default" w:ascii="Times New Roman" w:hAnsi="Times New Roman" w:cs="Times New Roman"/>
          <w:sz w:val="21"/>
          <w:szCs w:val="21"/>
        </w:rPr>
        <w:t>A streaming service suggests movies a viewer might enjoy.</w:t>
      </w:r>
    </w:p>
    <w:p w14:paraId="64B5161E">
      <w:pPr>
        <w:rPr>
          <w:rFonts w:hint="default" w:ascii="Times New Roman" w:hAnsi="Times New Roman" w:cs="Times New Roman"/>
          <w:b/>
          <w:sz w:val="24"/>
          <w:szCs w:val="24"/>
        </w:rPr>
      </w:pPr>
      <w:r>
        <w:rPr>
          <w:rFonts w:hint="default" w:ascii="Times New Roman" w:hAnsi="Times New Roman" w:cs="Times New Roman"/>
          <w:b/>
          <w:sz w:val="24"/>
          <w:szCs w:val="24"/>
        </w:rPr>
        <w:t xml:space="preserve">What it learns from: </w:t>
      </w:r>
    </w:p>
    <w:p w14:paraId="56146586">
      <w:pPr>
        <w:rPr>
          <w:rFonts w:hint="default" w:ascii="Times New Roman" w:hAnsi="Times New Roman" w:cs="Times New Roman"/>
          <w:sz w:val="21"/>
          <w:szCs w:val="21"/>
        </w:rPr>
      </w:pPr>
      <w:r>
        <w:rPr>
          <w:rFonts w:hint="default" w:ascii="Times New Roman" w:hAnsi="Times New Roman" w:cs="Times New Roman"/>
          <w:sz w:val="21"/>
          <w:szCs w:val="21"/>
        </w:rPr>
        <w:t>The system can learn from watched movies, ratings, likes, and viewing patterns across many users. Movie information, such as genre, can also help. Watching something is a clue about interest, not proof that the viewer liked it.</w:t>
      </w:r>
    </w:p>
    <w:p w14:paraId="52C42DD4">
      <w:pPr>
        <w:rPr>
          <w:rFonts w:hint="default" w:ascii="Times New Roman" w:hAnsi="Times New Roman" w:cs="Times New Roman"/>
          <w:b/>
          <w:sz w:val="24"/>
          <w:szCs w:val="24"/>
        </w:rPr>
      </w:pPr>
      <w:r>
        <w:rPr>
          <w:rFonts w:hint="default" w:ascii="Times New Roman" w:hAnsi="Times New Roman" w:cs="Times New Roman"/>
          <w:b/>
          <w:sz w:val="24"/>
          <w:szCs w:val="24"/>
        </w:rPr>
        <w:t xml:space="preserve">What it learns: </w:t>
      </w:r>
    </w:p>
    <w:p w14:paraId="6C125462">
      <w:pPr>
        <w:rPr>
          <w:rFonts w:hint="default" w:ascii="Times New Roman" w:hAnsi="Times New Roman" w:cs="Times New Roman"/>
          <w:sz w:val="21"/>
          <w:szCs w:val="21"/>
        </w:rPr>
      </w:pPr>
      <w:r>
        <w:rPr>
          <w:rFonts w:hint="default" w:ascii="Times New Roman" w:hAnsi="Times New Roman" w:cs="Times New Roman"/>
          <w:sz w:val="21"/>
          <w:szCs w:val="21"/>
        </w:rPr>
        <w:t>It learns relationships between viewers and movies, such as which titles appeal to people with similar viewing histories.</w:t>
      </w:r>
    </w:p>
    <w:p w14:paraId="3F21674B">
      <w:pPr>
        <w:rPr>
          <w:rFonts w:hint="default" w:ascii="Times New Roman" w:hAnsi="Times New Roman" w:cs="Times New Roman"/>
          <w:b/>
          <w:sz w:val="24"/>
          <w:szCs w:val="24"/>
        </w:rPr>
      </w:pPr>
      <w:r>
        <w:rPr>
          <w:rFonts w:hint="default" w:ascii="Times New Roman" w:hAnsi="Times New Roman" w:cs="Times New Roman"/>
          <w:b/>
          <w:sz w:val="24"/>
          <w:szCs w:val="24"/>
        </w:rPr>
        <w:t xml:space="preserve">How it uses the learning: </w:t>
      </w:r>
    </w:p>
    <w:p w14:paraId="1B774D34">
      <w:pPr>
        <w:rPr>
          <w:rFonts w:hint="default" w:ascii="Times New Roman" w:hAnsi="Times New Roman" w:cs="Times New Roman"/>
          <w:sz w:val="21"/>
          <w:szCs w:val="21"/>
        </w:rPr>
      </w:pPr>
      <w:r>
        <w:rPr>
          <w:rFonts w:hint="default" w:ascii="Times New Roman" w:hAnsi="Times New Roman" w:cs="Times New Roman"/>
          <w:sz w:val="21"/>
          <w:szCs w:val="21"/>
        </w:rPr>
        <w:t>For a viewer, the trained system estimates interest in available movies and ranks them. If someone often enjoys science fiction, it may suggest another science fiction film or a title liked by similar viewers.</w:t>
      </w:r>
    </w:p>
    <w:p w14:paraId="3320986A">
      <w:pPr>
        <w:spacing w:after="10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6400800" cy="1167765"/>
            <wp:effectExtent l="0" t="0" r="0" b="635"/>
            <wp:docPr id="1" name="Picture 1" descr="Training: viewing history and ratings lead to learned preferences and a trained model. Use: user history and available movies lead to predicted interest and ranked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raining: viewing history and ratings lead to learned preferences and a trained model. Use: user history and available movies lead to predicted interest and ranked recommendations."/>
                    <pic:cNvPicPr>
                      <a:picLocks noChangeAspect="1"/>
                    </pic:cNvPicPr>
                  </pic:nvPicPr>
                  <pic:blipFill>
                    <a:blip r:embed="rId6"/>
                    <a:stretch>
                      <a:fillRect/>
                    </a:stretch>
                  </pic:blipFill>
                  <pic:spPr>
                    <a:xfrm>
                      <a:off x="0" y="0"/>
                      <a:ext cx="6400800" cy="1167938"/>
                    </a:xfrm>
                    <a:prstGeom prst="rect">
                      <a:avLst/>
                    </a:prstGeom>
                  </pic:spPr>
                </pic:pic>
              </a:graphicData>
            </a:graphic>
          </wp:inline>
        </w:drawing>
      </w:r>
    </w:p>
    <w:p w14:paraId="2A9C9AC0">
      <w:pPr>
        <w:rPr>
          <w:rFonts w:hint="default" w:ascii="Times New Roman" w:hAnsi="Times New Roman" w:cs="Times New Roman"/>
          <w:b/>
          <w:sz w:val="24"/>
          <w:szCs w:val="24"/>
        </w:rPr>
      </w:pPr>
      <w:r>
        <w:rPr>
          <w:rFonts w:hint="default" w:ascii="Times New Roman" w:hAnsi="Times New Roman" w:cs="Times New Roman"/>
          <w:b/>
          <w:sz w:val="24"/>
          <w:szCs w:val="24"/>
        </w:rPr>
        <w:t xml:space="preserve">Key point: </w:t>
      </w:r>
    </w:p>
    <w:p w14:paraId="49DC9303">
      <w:pPr>
        <w:rPr>
          <w:rFonts w:hint="default" w:ascii="Times New Roman" w:hAnsi="Times New Roman" w:cs="Times New Roman"/>
          <w:sz w:val="21"/>
          <w:szCs w:val="21"/>
        </w:rPr>
      </w:pPr>
      <w:r>
        <w:rPr>
          <w:rFonts w:hint="default" w:ascii="Times New Roman" w:hAnsi="Times New Roman" w:cs="Times New Roman"/>
          <w:sz w:val="21"/>
          <w:szCs w:val="21"/>
        </w:rPr>
        <w:t>New ratings and viewing activity can help update recommendations. A suggestion is a prediction of preference, not a guarantee.</w:t>
      </w:r>
      <w:r>
        <w:rPr>
          <w:rFonts w:hint="default" w:ascii="Times New Roman" w:hAnsi="Times New Roman" w:cs="Times New Roman"/>
          <w:sz w:val="21"/>
          <w:szCs w:val="21"/>
        </w:rPr>
        <w:br w:type="page"/>
      </w:r>
    </w:p>
    <w:p w14:paraId="189DBEFD">
      <w:pPr>
        <w:pStyle w:val="2"/>
        <w:numPr>
          <w:numId w:val="0"/>
        </w:numPr>
        <w:ind w:leftChars="0"/>
        <w:rPr>
          <w:rFonts w:hint="default" w:ascii="Times New Roman" w:hAnsi="Times New Roman" w:cs="Times New Roman"/>
          <w:sz w:val="28"/>
          <w:szCs w:val="28"/>
          <w:u w:val="single"/>
        </w:rPr>
      </w:pPr>
    </w:p>
    <w:p w14:paraId="044FC8F0">
      <w:pPr>
        <w:pStyle w:val="2"/>
        <w:numPr>
          <w:ilvl w:val="0"/>
          <w:numId w:val="7"/>
        </w:numPr>
        <w:ind w:left="425" w:leftChars="0" w:hanging="425" w:firstLineChars="0"/>
        <w:rPr>
          <w:rFonts w:hint="default" w:ascii="Times New Roman" w:hAnsi="Times New Roman" w:cs="Times New Roman"/>
          <w:sz w:val="28"/>
          <w:szCs w:val="28"/>
          <w:u w:val="single"/>
        </w:rPr>
      </w:pPr>
      <w:r>
        <w:rPr>
          <w:rFonts w:hint="default" w:ascii="Times New Roman" w:hAnsi="Times New Roman" w:cs="Times New Roman"/>
          <w:sz w:val="28"/>
          <w:szCs w:val="28"/>
          <w:u w:val="single"/>
        </w:rPr>
        <w:t>Spam email detection</w:t>
      </w:r>
    </w:p>
    <w:p w14:paraId="65533EAD">
      <w:pPr>
        <w:rPr>
          <w:rFonts w:hint="default" w:ascii="Times New Roman" w:hAnsi="Times New Roman" w:cs="Times New Roman"/>
          <w:b/>
          <w:sz w:val="24"/>
          <w:szCs w:val="24"/>
        </w:rPr>
      </w:pPr>
      <w:r>
        <w:rPr>
          <w:rFonts w:hint="default" w:ascii="Times New Roman" w:hAnsi="Times New Roman" w:cs="Times New Roman"/>
          <w:b/>
          <w:sz w:val="24"/>
          <w:szCs w:val="24"/>
        </w:rPr>
        <w:t>Real life use:</w:t>
      </w:r>
    </w:p>
    <w:p w14:paraId="004CBC96">
      <w:pPr>
        <w:rPr>
          <w:rFonts w:hint="default" w:ascii="Times New Roman" w:hAnsi="Times New Roman" w:cs="Times New Roman"/>
          <w:sz w:val="21"/>
          <w:szCs w:val="21"/>
        </w:rPr>
      </w:pPr>
      <w:r>
        <w:rPr>
          <w:rFonts w:hint="default" w:ascii="Times New Roman" w:hAnsi="Times New Roman" w:cs="Times New Roman"/>
          <w:b/>
          <w:sz w:val="21"/>
          <w:szCs w:val="21"/>
        </w:rPr>
        <w:t xml:space="preserve"> </w:t>
      </w:r>
      <w:r>
        <w:rPr>
          <w:rFonts w:hint="default" w:ascii="Times New Roman" w:hAnsi="Times New Roman" w:cs="Times New Roman"/>
          <w:sz w:val="21"/>
          <w:szCs w:val="21"/>
        </w:rPr>
        <w:t>An email service separates unwanted messages from useful ones.</w:t>
      </w:r>
    </w:p>
    <w:p w14:paraId="388CBF01">
      <w:pPr>
        <w:rPr>
          <w:rFonts w:hint="default" w:ascii="Times New Roman" w:hAnsi="Times New Roman" w:cs="Times New Roman"/>
          <w:b/>
          <w:sz w:val="24"/>
          <w:szCs w:val="24"/>
        </w:rPr>
      </w:pPr>
      <w:r>
        <w:rPr>
          <w:rFonts w:hint="default" w:ascii="Times New Roman" w:hAnsi="Times New Roman" w:cs="Times New Roman"/>
          <w:b/>
          <w:sz w:val="24"/>
          <w:szCs w:val="24"/>
        </w:rPr>
        <w:t>What it learns from:</w:t>
      </w:r>
    </w:p>
    <w:p w14:paraId="043CAEB9">
      <w:pPr>
        <w:rPr>
          <w:rFonts w:hint="default" w:ascii="Times New Roman" w:hAnsi="Times New Roman" w:cs="Times New Roman"/>
          <w:sz w:val="21"/>
          <w:szCs w:val="21"/>
        </w:rPr>
      </w:pPr>
      <w:r>
        <w:rPr>
          <w:rFonts w:hint="default" w:ascii="Times New Roman" w:hAnsi="Times New Roman" w:cs="Times New Roman"/>
          <w:sz w:val="21"/>
          <w:szCs w:val="21"/>
        </w:rPr>
        <w:t>Training examples are emails labelled “spam” or “not spam.” The model can use message text, sender information, and links as clues.</w:t>
      </w:r>
    </w:p>
    <w:p w14:paraId="29B435CB">
      <w:pPr>
        <w:rPr>
          <w:rFonts w:hint="default" w:ascii="Times New Roman" w:hAnsi="Times New Roman" w:cs="Times New Roman"/>
          <w:b/>
          <w:sz w:val="24"/>
          <w:szCs w:val="24"/>
        </w:rPr>
      </w:pPr>
      <w:r>
        <w:rPr>
          <w:rFonts w:hint="default" w:ascii="Times New Roman" w:hAnsi="Times New Roman" w:cs="Times New Roman"/>
          <w:b/>
          <w:sz w:val="24"/>
          <w:szCs w:val="24"/>
        </w:rPr>
        <w:t xml:space="preserve">What it learns: </w:t>
      </w:r>
    </w:p>
    <w:p w14:paraId="7CFD019B">
      <w:pPr>
        <w:rPr>
          <w:rFonts w:hint="default" w:ascii="Times New Roman" w:hAnsi="Times New Roman" w:cs="Times New Roman"/>
          <w:sz w:val="21"/>
          <w:szCs w:val="21"/>
        </w:rPr>
      </w:pPr>
      <w:r>
        <w:rPr>
          <w:rFonts w:hint="default" w:ascii="Times New Roman" w:hAnsi="Times New Roman" w:cs="Times New Roman"/>
          <w:sz w:val="21"/>
          <w:szCs w:val="21"/>
        </w:rPr>
        <w:t>It learns combinations of clues associated with spam, such as repeated promotional language and suspicious links. One word alone does not reliably identify spam.</w:t>
      </w:r>
    </w:p>
    <w:p w14:paraId="1C5855ED">
      <w:pPr>
        <w:rPr>
          <w:rFonts w:hint="default" w:ascii="Times New Roman" w:hAnsi="Times New Roman" w:cs="Times New Roman"/>
          <w:b/>
          <w:sz w:val="24"/>
          <w:szCs w:val="24"/>
        </w:rPr>
      </w:pPr>
      <w:r>
        <w:rPr>
          <w:rFonts w:hint="default" w:ascii="Times New Roman" w:hAnsi="Times New Roman" w:cs="Times New Roman"/>
          <w:b/>
          <w:sz w:val="24"/>
          <w:szCs w:val="24"/>
        </w:rPr>
        <w:t xml:space="preserve">How it uses the learning: </w:t>
      </w:r>
    </w:p>
    <w:p w14:paraId="53B60A0D">
      <w:pPr>
        <w:rPr>
          <w:rFonts w:hint="default" w:ascii="Times New Roman" w:hAnsi="Times New Roman" w:cs="Times New Roman"/>
          <w:sz w:val="21"/>
          <w:szCs w:val="21"/>
        </w:rPr>
      </w:pPr>
      <w:r>
        <w:rPr>
          <w:rFonts w:hint="default" w:ascii="Times New Roman" w:hAnsi="Times New Roman" w:cs="Times New Roman"/>
          <w:sz w:val="21"/>
          <w:szCs w:val="21"/>
        </w:rPr>
        <w:t>When a new email arrives, the model estimates how likely it is to be spam. The service uses a chosen threshold to decide whether to move it to the spam folder. For example, a fake prize message with a suspicious link may be flagged.</w:t>
      </w:r>
    </w:p>
    <w:p w14:paraId="11BB29A9">
      <w:pPr>
        <w:spacing w:after="10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6400800" cy="1167765"/>
            <wp:effectExtent l="0" t="0" r="0" b="635"/>
            <wp:docPr id="2" name="Picture 2" descr="Training: labelled emails lead to learned patterns and a classifier. Use: a new email receives a spam likelihood, then is sent to the inbox or spam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raining: labelled emails lead to learned patterns and a classifier. Use: a new email receives a spam likelihood, then is sent to the inbox or spam folder."/>
                    <pic:cNvPicPr>
                      <a:picLocks noChangeAspect="1"/>
                    </pic:cNvPicPr>
                  </pic:nvPicPr>
                  <pic:blipFill>
                    <a:blip r:embed="rId7"/>
                    <a:stretch>
                      <a:fillRect/>
                    </a:stretch>
                  </pic:blipFill>
                  <pic:spPr>
                    <a:xfrm>
                      <a:off x="0" y="0"/>
                      <a:ext cx="6400800" cy="1167938"/>
                    </a:xfrm>
                    <a:prstGeom prst="rect">
                      <a:avLst/>
                    </a:prstGeom>
                  </pic:spPr>
                </pic:pic>
              </a:graphicData>
            </a:graphic>
          </wp:inline>
        </w:drawing>
      </w:r>
    </w:p>
    <w:p w14:paraId="70C4874B">
      <w:pPr>
        <w:spacing w:after="100"/>
        <w:rPr>
          <w:rFonts w:hint="default" w:ascii="Times New Roman" w:hAnsi="Times New Roman" w:cs="Times New Roman"/>
          <w:sz w:val="21"/>
          <w:szCs w:val="21"/>
        </w:rPr>
      </w:pPr>
    </w:p>
    <w:p w14:paraId="4E0703BE">
      <w:pPr>
        <w:rPr>
          <w:rFonts w:hint="default" w:ascii="Times New Roman" w:hAnsi="Times New Roman" w:cs="Times New Roman"/>
          <w:b/>
          <w:sz w:val="24"/>
          <w:szCs w:val="24"/>
        </w:rPr>
      </w:pPr>
      <w:r>
        <w:rPr>
          <w:rFonts w:hint="default" w:ascii="Times New Roman" w:hAnsi="Times New Roman" w:cs="Times New Roman"/>
          <w:b/>
          <w:sz w:val="24"/>
          <w:szCs w:val="24"/>
        </w:rPr>
        <w:t>Key point:</w:t>
      </w:r>
    </w:p>
    <w:p w14:paraId="2F8026E3">
      <w:pPr>
        <w:rPr>
          <w:rFonts w:hint="default" w:ascii="Times New Roman" w:hAnsi="Times New Roman" w:cs="Times New Roman"/>
          <w:sz w:val="21"/>
          <w:szCs w:val="21"/>
        </w:rPr>
      </w:pPr>
      <w:r>
        <w:rPr>
          <w:rFonts w:hint="default" w:ascii="Times New Roman" w:hAnsi="Times New Roman" w:cs="Times New Roman"/>
          <w:b/>
          <w:sz w:val="21"/>
          <w:szCs w:val="21"/>
        </w:rPr>
        <w:t xml:space="preserve"> </w:t>
      </w:r>
      <w:r>
        <w:rPr>
          <w:rFonts w:hint="default" w:ascii="Times New Roman" w:hAnsi="Times New Roman" w:cs="Times New Roman"/>
          <w:sz w:val="21"/>
          <w:szCs w:val="21"/>
        </w:rPr>
        <w:t>A useful email can be flagged by mistake. User corrections can provide examples for later model updates.</w:t>
      </w:r>
    </w:p>
    <w:p w14:paraId="79D58443">
      <w:pPr>
        <w:rPr>
          <w:rFonts w:hint="default" w:ascii="Times New Roman" w:hAnsi="Times New Roman" w:cs="Times New Roman"/>
          <w:sz w:val="21"/>
          <w:szCs w:val="21"/>
        </w:rPr>
      </w:pPr>
    </w:p>
    <w:p w14:paraId="2C9D2C96">
      <w:pPr>
        <w:pStyle w:val="2"/>
        <w:numPr>
          <w:ilvl w:val="0"/>
          <w:numId w:val="7"/>
        </w:numPr>
        <w:ind w:left="425" w:leftChars="0" w:hanging="425" w:firstLineChars="0"/>
        <w:rPr>
          <w:rFonts w:hint="default" w:ascii="Times New Roman" w:hAnsi="Times New Roman" w:cs="Times New Roman"/>
          <w:i w:val="0"/>
          <w:iCs w:val="0"/>
          <w:sz w:val="28"/>
          <w:szCs w:val="28"/>
          <w:u w:val="single"/>
        </w:rPr>
      </w:pPr>
      <w:r>
        <w:rPr>
          <w:rFonts w:hint="default" w:ascii="Times New Roman" w:hAnsi="Times New Roman" w:cs="Times New Roman"/>
          <w:i w:val="0"/>
          <w:iCs w:val="0"/>
          <w:sz w:val="28"/>
          <w:szCs w:val="28"/>
          <w:u w:val="single"/>
        </w:rPr>
        <w:t>Face recognition</w:t>
      </w:r>
    </w:p>
    <w:p w14:paraId="6AD26C5F">
      <w:pPr>
        <w:rPr>
          <w:rFonts w:hint="default" w:ascii="Times New Roman" w:hAnsi="Times New Roman" w:cs="Times New Roman"/>
          <w:b/>
          <w:sz w:val="24"/>
          <w:szCs w:val="24"/>
        </w:rPr>
      </w:pPr>
      <w:r>
        <w:rPr>
          <w:rFonts w:hint="default" w:ascii="Times New Roman" w:hAnsi="Times New Roman" w:cs="Times New Roman"/>
          <w:b/>
          <w:sz w:val="24"/>
          <w:szCs w:val="24"/>
        </w:rPr>
        <w:t xml:space="preserve">Real life use: </w:t>
      </w:r>
    </w:p>
    <w:p w14:paraId="4E2AA95E">
      <w:pPr>
        <w:rPr>
          <w:rFonts w:hint="default" w:ascii="Times New Roman" w:hAnsi="Times New Roman" w:cs="Times New Roman"/>
          <w:sz w:val="21"/>
          <w:szCs w:val="21"/>
        </w:rPr>
      </w:pPr>
      <w:r>
        <w:rPr>
          <w:rFonts w:hint="default" w:ascii="Times New Roman" w:hAnsi="Times New Roman" w:cs="Times New Roman"/>
          <w:sz w:val="21"/>
          <w:szCs w:val="21"/>
        </w:rPr>
        <w:t>A photo application groups pictures that appear to show the same person.</w:t>
      </w:r>
    </w:p>
    <w:p w14:paraId="19D74BD9">
      <w:pPr>
        <w:rPr>
          <w:rFonts w:hint="default" w:ascii="Times New Roman" w:hAnsi="Times New Roman" w:cs="Times New Roman"/>
          <w:b/>
          <w:sz w:val="24"/>
          <w:szCs w:val="24"/>
        </w:rPr>
      </w:pPr>
      <w:r>
        <w:rPr>
          <w:rFonts w:hint="default" w:ascii="Times New Roman" w:hAnsi="Times New Roman" w:cs="Times New Roman"/>
          <w:b/>
          <w:sz w:val="24"/>
          <w:szCs w:val="24"/>
        </w:rPr>
        <w:t xml:space="preserve">What it learns from: </w:t>
      </w:r>
    </w:p>
    <w:p w14:paraId="2FC5875D">
      <w:pPr>
        <w:rPr>
          <w:rFonts w:hint="default" w:ascii="Times New Roman" w:hAnsi="Times New Roman" w:cs="Times New Roman"/>
          <w:sz w:val="21"/>
          <w:szCs w:val="21"/>
        </w:rPr>
      </w:pPr>
      <w:r>
        <w:rPr>
          <w:rFonts w:hint="default" w:ascii="Times New Roman" w:hAnsi="Times New Roman" w:cs="Times New Roman"/>
          <w:sz w:val="21"/>
          <w:szCs w:val="21"/>
        </w:rPr>
        <w:t>A face model can be trained on many images with identity labels, including different expressions, angles, and lighting conditions.</w:t>
      </w:r>
    </w:p>
    <w:p w14:paraId="5A48EF9C">
      <w:pPr>
        <w:rPr>
          <w:rFonts w:hint="default" w:ascii="Times New Roman" w:hAnsi="Times New Roman" w:cs="Times New Roman"/>
          <w:b/>
          <w:sz w:val="24"/>
          <w:szCs w:val="24"/>
        </w:rPr>
      </w:pPr>
      <w:r>
        <w:rPr>
          <w:rFonts w:hint="default" w:ascii="Times New Roman" w:hAnsi="Times New Roman" w:cs="Times New Roman"/>
          <w:b/>
          <w:sz w:val="24"/>
          <w:szCs w:val="24"/>
        </w:rPr>
        <w:t xml:space="preserve">What it learns: </w:t>
      </w:r>
    </w:p>
    <w:p w14:paraId="1458B305">
      <w:pPr>
        <w:rPr>
          <w:rFonts w:hint="default" w:ascii="Times New Roman" w:hAnsi="Times New Roman" w:cs="Times New Roman"/>
          <w:sz w:val="21"/>
          <w:szCs w:val="21"/>
        </w:rPr>
      </w:pPr>
      <w:r>
        <w:rPr>
          <w:rFonts w:hint="default" w:ascii="Times New Roman" w:hAnsi="Times New Roman" w:cs="Times New Roman"/>
          <w:sz w:val="21"/>
          <w:szCs w:val="21"/>
        </w:rPr>
        <w:t>It learns visual features that help distinguish faces. It represents each face as a set of numbers, often called an embedding.</w:t>
      </w:r>
    </w:p>
    <w:p w14:paraId="14E36161">
      <w:pPr>
        <w:rPr>
          <w:rFonts w:hint="default" w:ascii="Times New Roman" w:hAnsi="Times New Roman" w:cs="Times New Roman"/>
          <w:b/>
          <w:sz w:val="24"/>
          <w:szCs w:val="24"/>
        </w:rPr>
      </w:pPr>
      <w:r>
        <w:rPr>
          <w:rFonts w:hint="default" w:ascii="Times New Roman" w:hAnsi="Times New Roman" w:cs="Times New Roman"/>
          <w:b/>
          <w:sz w:val="24"/>
          <w:szCs w:val="24"/>
        </w:rPr>
        <w:t xml:space="preserve">How it uses the learning: </w:t>
      </w:r>
    </w:p>
    <w:p w14:paraId="7732310D">
      <w:pPr>
        <w:rPr>
          <w:rFonts w:hint="default" w:ascii="Times New Roman" w:hAnsi="Times New Roman" w:cs="Times New Roman"/>
          <w:sz w:val="21"/>
          <w:szCs w:val="21"/>
        </w:rPr>
      </w:pPr>
      <w:r>
        <w:rPr>
          <w:rFonts w:hint="default" w:ascii="Times New Roman" w:hAnsi="Times New Roman" w:cs="Times New Roman"/>
          <w:sz w:val="21"/>
          <w:szCs w:val="21"/>
        </w:rPr>
        <w:t>For a new photo, the system finds the face and creates its numerical representation. It compares this with saved face templates. A sufficiently close match suggests the same person; otherwise, it can return no match. For example, it may group two photos of the same friend despite different expressions.</w:t>
      </w:r>
    </w:p>
    <w:p w14:paraId="27A31AF7">
      <w:pPr>
        <w:spacing w:after="10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6400800" cy="1167765"/>
            <wp:effectExtent l="0" t="0" r="0" b="635"/>
            <wp:docPr id="3" name="Picture 3" descr="Training: labelled face images lead to learned visual features and a face model. Use: a new face is compared with saved templates to return a match or no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raining: labelled face images lead to learned visual features and a face model. Use: a new face is compared with saved templates to return a match or no match."/>
                    <pic:cNvPicPr>
                      <a:picLocks noChangeAspect="1"/>
                    </pic:cNvPicPr>
                  </pic:nvPicPr>
                  <pic:blipFill>
                    <a:blip r:embed="rId8"/>
                    <a:stretch>
                      <a:fillRect/>
                    </a:stretch>
                  </pic:blipFill>
                  <pic:spPr>
                    <a:xfrm>
                      <a:off x="0" y="0"/>
                      <a:ext cx="6400800" cy="1167938"/>
                    </a:xfrm>
                    <a:prstGeom prst="rect">
                      <a:avLst/>
                    </a:prstGeom>
                  </pic:spPr>
                </pic:pic>
              </a:graphicData>
            </a:graphic>
          </wp:inline>
        </w:drawing>
      </w:r>
    </w:p>
    <w:p w14:paraId="54F9181A">
      <w:pPr>
        <w:rPr>
          <w:rFonts w:hint="default" w:ascii="Times New Roman" w:hAnsi="Times New Roman" w:cs="Times New Roman"/>
          <w:b/>
          <w:sz w:val="21"/>
          <w:szCs w:val="21"/>
        </w:rPr>
      </w:pPr>
    </w:p>
    <w:p w14:paraId="5596063D">
      <w:pPr>
        <w:rPr>
          <w:rFonts w:hint="default" w:ascii="Times New Roman" w:hAnsi="Times New Roman" w:cs="Times New Roman"/>
          <w:b/>
          <w:sz w:val="24"/>
          <w:szCs w:val="24"/>
        </w:rPr>
      </w:pPr>
      <w:r>
        <w:rPr>
          <w:rFonts w:hint="default" w:ascii="Times New Roman" w:hAnsi="Times New Roman" w:cs="Times New Roman"/>
          <w:b/>
          <w:sz w:val="24"/>
          <w:szCs w:val="24"/>
        </w:rPr>
        <w:t>Key point:</w:t>
      </w:r>
    </w:p>
    <w:p w14:paraId="7D9C35F1">
      <w:pPr>
        <w:rPr>
          <w:rFonts w:hint="default" w:ascii="Times New Roman" w:hAnsi="Times New Roman" w:cs="Times New Roman"/>
          <w:sz w:val="21"/>
          <w:szCs w:val="21"/>
        </w:rPr>
      </w:pPr>
      <w:r>
        <w:rPr>
          <w:rFonts w:hint="default" w:ascii="Times New Roman" w:hAnsi="Times New Roman" w:cs="Times New Roman"/>
          <w:sz w:val="21"/>
          <w:szCs w:val="21"/>
        </w:rPr>
        <w:t>Face detection finds where a face is; face recognition compares whose face it might be. Poor lighting or an obscured face can cause errors.</w:t>
      </w:r>
    </w:p>
    <w:p w14:paraId="7245238A">
      <w:pPr>
        <w:pStyle w:val="2"/>
        <w:rPr>
          <w:rFonts w:hint="default" w:ascii="Times New Roman" w:hAnsi="Times New Roman" w:cs="Times New Roman"/>
          <w:sz w:val="32"/>
          <w:szCs w:val="32"/>
          <w:u w:val="single"/>
        </w:rPr>
      </w:pPr>
      <w:r>
        <w:rPr>
          <w:rFonts w:hint="default" w:ascii="Times New Roman" w:hAnsi="Times New Roman" w:cs="Times New Roman"/>
          <w:sz w:val="32"/>
          <w:szCs w:val="32"/>
          <w:u w:val="single"/>
        </w:rPr>
        <w:t>My main learning</w:t>
      </w:r>
    </w:p>
    <w:p w14:paraId="3BC64998">
      <w:pPr>
        <w:rPr>
          <w:rFonts w:hint="default" w:ascii="Times New Roman" w:hAnsi="Times New Roman" w:cs="Times New Roman"/>
          <w:sz w:val="21"/>
          <w:szCs w:val="21"/>
        </w:rPr>
      </w:pPr>
      <w:r>
        <w:rPr>
          <w:rFonts w:hint="default" w:ascii="Times New Roman" w:hAnsi="Times New Roman" w:cs="Times New Roman"/>
          <w:sz w:val="21"/>
          <w:szCs w:val="21"/>
        </w:rPr>
        <w:t>Machine learning connects past examples to new predictions. The applications differ, but each needs useful training data and testing on unseen examples. More data helps only when it is relevant and reliable; no model is automatically correct.</w:t>
      </w:r>
      <w:bookmarkStart w:id="0" w:name="_GoBack"/>
      <w:bookmarkEnd w:id="0"/>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7" w:lineRule="auto"/>
      </w:pPr>
      <w:r>
        <w:separator/>
      </w:r>
    </w:p>
  </w:footnote>
  <w:footnote w:type="continuationSeparator" w:id="1">
    <w:p>
      <w:pPr>
        <w:spacing w:before="0" w:after="0" w:line="25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5F7BC125"/>
    <w:multiLevelType w:val="singleLevel"/>
    <w:tmpl w:val="5F7BC125"/>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120AD8"/>
    <w:rsid w:val="27AC17DC"/>
    <w:rsid w:val="5DCD560A"/>
    <w:rsid w:val="5E5A21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57" w:lineRule="auto"/>
    </w:pPr>
    <w:rPr>
      <w:rFonts w:ascii="Calibri" w:hAnsi="Calibri"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240" w:after="14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580</Words>
  <Characters>3017</Characters>
  <Lines>0</Lines>
  <Paragraphs>0</Paragraphs>
  <TotalTime>13</TotalTime>
  <ScaleCrop>false</ScaleCrop>
  <LinksUpToDate>false</LinksUpToDate>
  <CharactersWithSpaces>3570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Sifat Singh Bhatia</dc:creator>
  <dc:description>generated by python-docx</dc:description>
  <cp:lastModifiedBy>Sifat Bhatia</cp:lastModifiedBy>
  <dcterms:modified xsi:type="dcterms:W3CDTF">2026-10-03T13:16:42Z</dcterms:modified>
  <dc:title>How Machines Learn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eyJoZGlkIjoiYmEyZDMxNWRkYmY5MjE3NjUxYTk3ZDA1NDUyNmVkYWEiLCJ1c2VySWQiOiI1Njc0OTY2NzU5MTQifQ==</vt:lpwstr>
  </property>
  <property fmtid="{D5CDD505-2E9C-101B-9397-08002B2CF9AE}" pid="3" name="KSOProductBuildVer">
    <vt:lpwstr>1033-12.1.0.28485</vt:lpwstr>
  </property>
  <property fmtid="{D5CDD505-2E9C-101B-9397-08002B2CF9AE}" pid="4" name="ICV">
    <vt:lpwstr>7C00AC1455C3448A809D2E21FD709F0B_12</vt:lpwstr>
  </property>
</Properties>
</file>