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5ccf765d9bba3267912e04828a56501a076f74"/>
    <w:p>
      <w:pPr>
        <w:pStyle w:val="Heading1"/>
      </w:pPr>
      <w:r>
        <w:t xml:space="preserve">CSE407: Green Computing — Midterm Guideline (Updated for 10 marks, 2 questions)</w:t>
      </w:r>
    </w:p>
    <w:p>
      <w:pPr>
        <w:pStyle w:val="FirstParagraph"/>
      </w:pPr>
      <w:r>
        <w:rPr>
          <w:b/>
          <w:bCs/>
        </w:rPr>
        <w:t xml:space="preserve">Applies to:</w:t>
      </w:r>
      <w:r>
        <w:t xml:space="preserve"> </w:t>
      </w:r>
      <w:r>
        <w:t xml:space="preserve">West University, Dhaka • 4th-year undergraduate course (CSE407)</w:t>
      </w:r>
      <w:r>
        <w:br/>
      </w:r>
      <w:r>
        <w:rPr>
          <w:b/>
          <w:bCs/>
        </w:rPr>
        <w:t xml:space="preserve">Effective from:</w:t>
      </w:r>
      <w:r>
        <w:t xml:space="preserve"> </w:t>
      </w:r>
      <w:r>
        <w:t xml:space="preserve">Current semester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replaces</w:t>
      </w:r>
      <w:r>
        <w:t xml:space="preserve"> </w:t>
      </w:r>
      <w:r>
        <w:t xml:space="preserve">prior midterm guidelines. It aligns the exam with</w:t>
      </w:r>
      <w:r>
        <w:t xml:space="preserve"> </w:t>
      </w:r>
      <w:r>
        <w:rPr>
          <w:b/>
          <w:bCs/>
        </w:rPr>
        <w:t xml:space="preserve">two principles</w:t>
      </w:r>
      <w:r>
        <w:t xml:space="preserve"> </w:t>
      </w:r>
      <w:r>
        <w:t xml:space="preserve">only and a</w:t>
      </w:r>
      <w:r>
        <w:t xml:space="preserve"> </w:t>
      </w:r>
      <w:r>
        <w:rPr>
          <w:b/>
          <w:bCs/>
        </w:rPr>
        <w:t xml:space="preserve">10-mark</w:t>
      </w:r>
      <w:r>
        <w:t xml:space="preserve"> </w:t>
      </w:r>
      <w:r>
        <w:t xml:space="preserve">midterm.</w:t>
      </w:r>
    </w:p>
    <w:p>
      <w:r>
        <w:pict>
          <v:rect style="width:0;height:1.5pt" o:hralign="center" o:hrstd="t" o:hr="t"/>
        </w:pict>
      </w:r>
    </w:p>
    <w:bookmarkStart w:id="20" w:name="what-this-guideline-covers"/>
    <w:p>
      <w:pPr>
        <w:pStyle w:val="Heading2"/>
      </w:pPr>
      <w:r>
        <w:t xml:space="preserve">1) What this guideline covers</w:t>
      </w:r>
    </w:p>
    <w:p>
      <w:pPr>
        <w:pStyle w:val="Compact"/>
        <w:numPr>
          <w:ilvl w:val="0"/>
          <w:numId w:val="1001"/>
        </w:numPr>
      </w:pPr>
      <w:r>
        <w:t xml:space="preserve">Exact midterm structure and timing</w:t>
      </w:r>
    </w:p>
    <w:p>
      <w:pPr>
        <w:pStyle w:val="Compact"/>
        <w:numPr>
          <w:ilvl w:val="0"/>
          <w:numId w:val="1001"/>
        </w:numPr>
      </w:pPr>
      <w:r>
        <w:t xml:space="preserve">What content is examinable (two principles only)</w:t>
      </w:r>
    </w:p>
    <w:p>
      <w:pPr>
        <w:pStyle w:val="Compact"/>
        <w:numPr>
          <w:ilvl w:val="0"/>
          <w:numId w:val="1001"/>
        </w:numPr>
      </w:pPr>
      <w:r>
        <w:t xml:space="preserve">Question style and expectations</w:t>
      </w:r>
    </w:p>
    <w:p>
      <w:pPr>
        <w:pStyle w:val="Compact"/>
        <w:numPr>
          <w:ilvl w:val="0"/>
          <w:numId w:val="1001"/>
        </w:numPr>
      </w:pPr>
      <w:r>
        <w:t xml:space="preserve">Marking rubric (per 5-mark question)</w:t>
      </w:r>
    </w:p>
    <w:p>
      <w:pPr>
        <w:pStyle w:val="Compact"/>
        <w:numPr>
          <w:ilvl w:val="0"/>
          <w:numId w:val="1001"/>
        </w:numPr>
      </w:pPr>
      <w:r>
        <w:t xml:space="preserve">Sample questions and model outlines</w:t>
      </w:r>
    </w:p>
    <w:p>
      <w:pPr>
        <w:pStyle w:val="Compact"/>
        <w:numPr>
          <w:ilvl w:val="0"/>
          <w:numId w:val="1001"/>
        </w:numPr>
      </w:pPr>
      <w:r>
        <w:t xml:space="preserve">Preparation plans for different student profiles</w:t>
      </w:r>
    </w:p>
    <w:p>
      <w:pPr>
        <w:pStyle w:val="Compact"/>
        <w:numPr>
          <w:ilvl w:val="0"/>
          <w:numId w:val="1001"/>
        </w:numPr>
      </w:pPr>
      <w:r>
        <w:t xml:space="preserve">Academic integrity and practical notes</w:t>
      </w:r>
    </w:p>
    <w:p>
      <w:pPr>
        <w:pStyle w:val="Compact"/>
        <w:numPr>
          <w:ilvl w:val="0"/>
          <w:numId w:val="1001"/>
        </w:numPr>
      </w:pPr>
      <w:r>
        <w:t xml:space="preserve">Change log summarizing what changed vs. older guide</w:t>
      </w:r>
    </w:p>
    <w:p>
      <w:r>
        <w:pict>
          <v:rect style="width:0;height:1.5pt" o:hralign="center" o:hrstd="t" o:hr="t"/>
        </w:pict>
      </w:r>
    </w:p>
    <w:bookmarkEnd w:id="20"/>
    <w:bookmarkStart w:id="21" w:name="X3c6ca5372390dd4b3480b92063de2d94bd161cf"/>
    <w:p>
      <w:pPr>
        <w:pStyle w:val="Heading2"/>
      </w:pPr>
      <w:r>
        <w:t xml:space="preserve">2) Coverage for this midterm (2 principles only)</w:t>
      </w:r>
    </w:p>
    <w:p>
      <w:pPr>
        <w:pStyle w:val="FirstParagraph"/>
      </w:pPr>
      <w:r>
        <w:t xml:space="preserve">Your midterm will test</w:t>
      </w:r>
      <w:r>
        <w:t xml:space="preserve"> </w:t>
      </w:r>
      <w:r>
        <w:rPr>
          <w:b/>
          <w:bCs/>
        </w:rPr>
        <w:t xml:space="preserve">only these two Green Computing principles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Energy Efficiency</w:t>
      </w:r>
      <w:r>
        <w:br/>
      </w:r>
      <w:r>
        <w:rPr>
          <w:i/>
          <w:iCs/>
        </w:rPr>
        <w:t xml:space="preserve">Core ideas you must know:</w:t>
      </w:r>
      <w:r>
        <w:t xml:space="preserve"> </w:t>
      </w:r>
      <w:r>
        <w:t xml:space="preserve">reducing energy consumption to cut cost and emissions; IT-led initiatives; device portfolio choices (durability, repairability, low power); running-cost thinking (power + cooling); what makes a device</w:t>
      </w:r>
      <w:r>
        <w:t xml:space="preserve"> </w:t>
      </w:r>
      <w:r>
        <w:t xml:space="preserve">“green”</w:t>
      </w:r>
      <w:r>
        <w:t xml:space="preserve">; energy savings as multi‑objective win; credible measurement of greenness; leveraging falling hardware cost while resisting bloat.</w:t>
      </w:r>
    </w:p>
    <w:p>
      <w:pPr>
        <w:pStyle w:val="BodyText"/>
      </w:pPr>
      <w:r>
        <w:rPr>
          <w:i/>
          <w:iCs/>
        </w:rPr>
        <w:t xml:space="preserve">Study map (section anchors used in class materials):</w:t>
      </w:r>
      <w:r>
        <w:t xml:space="preserve"> </w:t>
      </w:r>
      <w:r>
        <w:t xml:space="preserve">2.1, 2.3, 3.9, 4.12, 5.6, 6.1, 8.1, 8.2, 9.8, 11.1, 12.2.2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Cloud Computing</w:t>
      </w:r>
      <w:r>
        <w:br/>
      </w:r>
      <w:r>
        <w:rPr>
          <w:i/>
          <w:iCs/>
        </w:rPr>
        <w:t xml:space="preserve">Core ideas you must know:</w:t>
      </w:r>
      <w:r>
        <w:t xml:space="preserve"> </w:t>
      </w:r>
      <w:r>
        <w:t xml:space="preserve">outsourcing to efficient providers; centralized, optimized data centers; app‑like access across devices; green data-center selection; supply‑chain emissions leverage; path toward deep green computing with lighter devices and cloud‑first software.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Study map (section anchors used in class materials):</w:t>
      </w:r>
      <w:r>
        <w:t xml:space="preserve"> </w:t>
      </w:r>
      <w:r>
        <w:t xml:space="preserve">2.5, 3.12, 4.1, 7.1, 8.12, 9.10, 12.5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No other principle will be directly examined in the midterm. When relevant, you may connect</w:t>
      </w:r>
      <w:r>
        <w:t xml:space="preserve"> </w:t>
      </w:r>
      <w:r>
        <w:rPr>
          <w:b/>
          <w:bCs/>
        </w:rPr>
        <w:t xml:space="preserve">Energy Efficiency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Cloud Computing</w:t>
      </w:r>
      <w:r>
        <w:t xml:space="preserve"> </w:t>
      </w:r>
      <w:r>
        <w:t xml:space="preserve">as primary/secondary principles within an answer.</w:t>
      </w:r>
    </w:p>
    <w:p>
      <w:r>
        <w:pict>
          <v:rect style="width:0;height:1.5pt" o:hralign="center" o:hrstd="t" o:hr="t"/>
        </w:pict>
      </w:r>
    </w:p>
    <w:bookmarkEnd w:id="21"/>
    <w:bookmarkStart w:id="23" w:name="midterm-structure-total-10-marks"/>
    <w:p>
      <w:pPr>
        <w:pStyle w:val="Heading2"/>
      </w:pPr>
      <w:r>
        <w:t xml:space="preserve">3) Midterm structure (total 10 marks)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Questions:</w:t>
      </w:r>
      <w:r>
        <w:t xml:space="preserve"> </w:t>
      </w:r>
      <w:r>
        <w:t xml:space="preserve">2 scenario‑based questions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Marks:</w:t>
      </w:r>
      <w:r>
        <w:t xml:space="preserve"> </w:t>
      </w:r>
      <w:r>
        <w:rPr>
          <w:b/>
          <w:bCs/>
        </w:rPr>
        <w:t xml:space="preserve">5 marks each</w:t>
      </w:r>
      <w:r>
        <w:t xml:space="preserve"> </w:t>
      </w:r>
      <w:r>
        <w:t xml:space="preserve">(total</w:t>
      </w:r>
      <w:r>
        <w:t xml:space="preserve"> </w:t>
      </w:r>
      <w:r>
        <w:rPr>
          <w:b/>
          <w:bCs/>
        </w:rPr>
        <w:t xml:space="preserve">10</w:t>
      </w:r>
      <w:r>
        <w:t xml:space="preserve">)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As scheduled by the department (standard midterm duration)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Allowed materials:</w:t>
      </w:r>
      <w:r>
        <w:t xml:space="preserve"> </w:t>
      </w:r>
      <w:r>
        <w:t xml:space="preserve">As announced by the invigilator (default: closed book)</w:t>
      </w:r>
    </w:p>
    <w:bookmarkStart w:id="22" w:name="X265d139d1561fb42925edf8eab1f5d23a7c80ec"/>
    <w:p>
      <w:pPr>
        <w:pStyle w:val="Heading3"/>
      </w:pPr>
      <w:r>
        <w:t xml:space="preserve">3.1 Question template (used for both questions)</w:t>
      </w:r>
    </w:p>
    <w:p>
      <w:pPr>
        <w:pStyle w:val="FirstParagraph"/>
      </w:pPr>
      <w:r>
        <w:t xml:space="preserve">Each scenario describes a realistic computing situation (e.g., campus lab, small NGO, rural school). Expect 4–5 lines of context and practical constraints (budget, devices, power, cooling, connectivity).</w:t>
      </w:r>
    </w:p>
    <w:p>
      <w:pPr>
        <w:pStyle w:val="BodyText"/>
      </w:pPr>
      <w:r>
        <w:rPr>
          <w:b/>
          <w:bCs/>
        </w:rPr>
        <w:t xml:space="preserve">Your task: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primary principle</w:t>
      </w:r>
      <w:r>
        <w:t xml:space="preserve"> </w:t>
      </w:r>
      <w:r>
        <w:t xml:space="preserve">(Energy Efficiency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Cloud Computing).</w:t>
      </w:r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Justify</w:t>
      </w:r>
      <w:r>
        <w:t xml:space="preserve"> </w:t>
      </w:r>
      <w:r>
        <w:t xml:space="preserve">its application to the scenario with accurate, relevant reasoning tied to the study map content.</w:t>
      </w:r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Extend</w:t>
      </w:r>
      <w:r>
        <w:t xml:space="preserve">: mention a</w:t>
      </w:r>
      <w:r>
        <w:t xml:space="preserve"> </w:t>
      </w:r>
      <w:r>
        <w:rPr>
          <w:b/>
          <w:bCs/>
        </w:rPr>
        <w:t xml:space="preserve">secondary linkage</w:t>
      </w:r>
      <w:r>
        <w:t xml:space="preserve"> </w:t>
      </w:r>
      <w:r>
        <w:t xml:space="preserve">(how the other principle complements the primary), when appropriate.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arking-rubric-per-5mark-question"/>
    <w:p>
      <w:pPr>
        <w:pStyle w:val="Heading2"/>
      </w:pPr>
      <w:r>
        <w:t xml:space="preserve">4) Marking rubric (per 5‑mark question)</w:t>
      </w:r>
    </w:p>
    <w:p>
      <w:pPr>
        <w:pStyle w:val="FirstParagraph"/>
      </w:pPr>
      <w:r>
        <w:rPr>
          <w:b/>
          <w:bCs/>
        </w:rPr>
        <w:t xml:space="preserve">A. Identify (1 mark)</w:t>
      </w:r>
      <w:r>
        <w:br/>
      </w:r>
      <w:r>
        <w:t xml:space="preserve">- 1: Correct primary principle, clearly named.</w:t>
      </w:r>
      <w:r>
        <w:br/>
      </w:r>
      <w:r>
        <w:t xml:space="preserve">- 0.5: Principle implied but unclear; or both named without establishing primary.</w:t>
      </w:r>
      <w:r>
        <w:br/>
      </w:r>
      <w:r>
        <w:t xml:space="preserve">- 0: Incorrect/missing.</w:t>
      </w:r>
    </w:p>
    <w:p>
      <w:pPr>
        <w:pStyle w:val="BodyText"/>
      </w:pPr>
      <w:r>
        <w:rPr>
          <w:b/>
          <w:bCs/>
        </w:rPr>
        <w:t xml:space="preserve">B. Apply &amp; Justify (3 marks)</w:t>
      </w:r>
      <w:r>
        <w:br/>
      </w:r>
      <w:r>
        <w:t xml:space="preserve">- 3: Scenario‑specific reasoning; aligns with key concepts from the study map; uses concrete mechanisms (e.g., device class choice, power/cooling implications, migration rationale).</w:t>
      </w:r>
      <w:r>
        <w:br/>
      </w:r>
      <w:r>
        <w:t xml:space="preserve">- 2: Mostly correct; minor gaps or generic phrasing.</w:t>
      </w:r>
      <w:r>
        <w:br/>
      </w:r>
      <w:r>
        <w:t xml:space="preserve">- 1: Vague or partially off‑topic; limited linkage to studied content.</w:t>
      </w:r>
      <w:r>
        <w:br/>
      </w:r>
      <w:r>
        <w:t xml:space="preserve">- 0: Off‑topic or incorrect.</w:t>
      </w:r>
    </w:p>
    <w:p>
      <w:pPr>
        <w:pStyle w:val="BodyText"/>
      </w:pPr>
      <w:r>
        <w:rPr>
          <w:b/>
          <w:bCs/>
        </w:rPr>
        <w:t xml:space="preserve">C. Extend (1 mark)</w:t>
      </w:r>
      <w:r>
        <w:br/>
      </w:r>
      <w:r>
        <w:t xml:space="preserve">- 1: Valid, concise linkage to the other principle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a well‑chosen sub‑concept (e.g., lifecycle cost, supplier greenness) that strengthens the answer.</w:t>
      </w:r>
      <w:r>
        <w:br/>
      </w:r>
      <w:r>
        <w:t xml:space="preserve">- 0.5: Mentioned but under‑explained.</w:t>
      </w:r>
      <w:r>
        <w:br/>
      </w:r>
      <w:r>
        <w:t xml:space="preserve">- 0: Missing or unsuitable.</w:t>
      </w:r>
    </w:p>
    <w:p>
      <w:pPr>
        <w:pStyle w:val="BlockText"/>
      </w:pPr>
      <w:r>
        <w:rPr>
          <w:b/>
          <w:bCs/>
        </w:rPr>
        <w:t xml:space="preserve">Grader note:</w:t>
      </w:r>
      <w:r>
        <w:t xml:space="preserve"> </w:t>
      </w:r>
      <w:r>
        <w:t xml:space="preserve">Award partial credit for correct fragments in B and C even if A is weak, provided the main direction is reasonable.</w:t>
      </w:r>
    </w:p>
    <w:p>
      <w:r>
        <w:pict>
          <v:rect style="width:0;height:1.5pt" o:hralign="center" o:hrstd="t" o:hr="t"/>
        </w:pict>
      </w:r>
    </w:p>
    <w:bookmarkEnd w:id="24"/>
    <w:bookmarkStart w:id="25" w:name="sample-questions-representative"/>
    <w:p>
      <w:pPr>
        <w:pStyle w:val="Heading2"/>
      </w:pPr>
      <w:r>
        <w:t xml:space="preserve">5) Sample questions (representative)</w:t>
      </w:r>
    </w:p>
    <w:p>
      <w:pPr>
        <w:pStyle w:val="FirstParagraph"/>
      </w:pPr>
      <w:r>
        <w:rPr>
          <w:b/>
          <w:bCs/>
        </w:rPr>
        <w:t xml:space="preserve">Q1. (5 marks)</w:t>
      </w:r>
      <w:r>
        <w:t xml:space="preserve"> </w:t>
      </w:r>
      <w:r>
        <w:t xml:space="preserve">A faculty computer lab with 30 aging desktops faces rising electricity and AC costs. Budgets are tight, but classes mainly use browsers, spreadsheets, and LMS access. Propose a primary principle to guide an upgrade and justify.</w:t>
      </w:r>
    </w:p>
    <w:p>
      <w:pPr>
        <w:pStyle w:val="BodyText"/>
      </w:pPr>
      <w:r>
        <w:rPr>
          <w:b/>
          <w:bCs/>
        </w:rPr>
        <w:t xml:space="preserve">Model outline (high level):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Energy Efficiency (Identify=1)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Apply:</w:t>
      </w:r>
      <w:r>
        <w:t xml:space="preserve"> </w:t>
      </w:r>
      <w:r>
        <w:t xml:space="preserve">Replace some desktops with tablets/thin clients; single monitors only; power policies; SSDs; screen dimming; quantify running‑cost savings and cooling reduction; durability/repairability in procurement (Apply=3)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Extend:</w:t>
      </w:r>
      <w:r>
        <w:t xml:space="preserve"> </w:t>
      </w:r>
      <w:r>
        <w:t xml:space="preserve">Note that migrating LMS/email/file‑sharing to cloud services further reduces local energy/cooling and device specs (Extend=1)</w:t>
      </w:r>
    </w:p>
    <w:p>
      <w:pPr>
        <w:pStyle w:val="BodyText"/>
      </w:pPr>
      <w:r>
        <w:rPr>
          <w:b/>
          <w:bCs/>
        </w:rPr>
        <w:t xml:space="preserve">Q2. (5 marks)</w:t>
      </w:r>
      <w:r>
        <w:t xml:space="preserve"> </w:t>
      </w:r>
      <w:r>
        <w:t xml:space="preserve">A community NGO runs on an old office server and local email client. Uptime is poor; the office has frequent power cuts and limited IT staff. Recommend a path forward that reduces energy use and improves reliability.</w:t>
      </w:r>
    </w:p>
    <w:p>
      <w:pPr>
        <w:pStyle w:val="BodyText"/>
      </w:pPr>
      <w:r>
        <w:rPr>
          <w:b/>
          <w:bCs/>
        </w:rPr>
        <w:t xml:space="preserve">Model outline (high level):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Primary:</w:t>
      </w:r>
      <w:r>
        <w:t xml:space="preserve"> </w:t>
      </w:r>
      <w:r>
        <w:t xml:space="preserve">Cloud Computing (Identify=1)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Apply:</w:t>
      </w:r>
      <w:r>
        <w:t xml:space="preserve"> </w:t>
      </w:r>
      <w:r>
        <w:t xml:space="preserve">Migrate email/storage/collab to reputable cloud; inherit provider efficiency and renewable mix; fewer local servers to power/cool; lighter client devices (Apply=3)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Extend:</w:t>
      </w:r>
      <w:r>
        <w:t xml:space="preserve"> </w:t>
      </w:r>
      <w:r>
        <w:t xml:space="preserve">Tie to energy efficiency via smaller device classes and running‑cost savings (Extend=1)</w:t>
      </w:r>
    </w:p>
    <w:p>
      <w:pPr>
        <w:pStyle w:val="BlockText"/>
      </w:pPr>
      <w:r>
        <w:t xml:space="preserve">Additional practice prompts will be shared in class; the above show the expected depth and structure.</w:t>
      </w:r>
    </w:p>
    <w:p>
      <w:r>
        <w:pict>
          <v:rect style="width:0;height:1.5pt" o:hralign="center" o:hrstd="t" o:hr="t"/>
        </w:pict>
      </w:r>
    </w:p>
    <w:bookmarkEnd w:id="25"/>
    <w:bookmarkStart w:id="26" w:name="answering-checklist-for-students"/>
    <w:p>
      <w:pPr>
        <w:pStyle w:val="Heading2"/>
      </w:pPr>
      <w:r>
        <w:t xml:space="preserve">6) Answering checklist (for students)</w:t>
      </w:r>
    </w:p>
    <w:p>
      <w:pPr>
        <w:pStyle w:val="FirstParagraph"/>
      </w:pPr>
      <w:r>
        <w:t xml:space="preserve">Before you move to the next question, verify:</w:t>
      </w:r>
      <w:r>
        <w:t xml:space="preserve"> </w:t>
      </w:r>
      <w:r>
        <w:t xml:space="preserve">- You</w:t>
      </w:r>
      <w:r>
        <w:t xml:space="preserve"> </w:t>
      </w:r>
      <w:r>
        <w:rPr>
          <w:b/>
          <w:bCs/>
        </w:rPr>
        <w:t xml:space="preserve">named</w:t>
      </w:r>
      <w:r>
        <w:t xml:space="preserve"> </w:t>
      </w:r>
      <w:r>
        <w:t xml:space="preserve">the primary principle explicitly in the first sentence.</w:t>
      </w:r>
      <w:r>
        <w:t xml:space="preserve"> </w:t>
      </w:r>
      <w:r>
        <w:t xml:space="preserve">- You gave</w:t>
      </w:r>
      <w:r>
        <w:t xml:space="preserve"> </w:t>
      </w:r>
      <w:r>
        <w:rPr>
          <w:b/>
          <w:bCs/>
        </w:rPr>
        <w:t xml:space="preserve">2–4 concrete mechanisms</w:t>
      </w:r>
      <w:r>
        <w:t xml:space="preserve"> </w:t>
      </w:r>
      <w:r>
        <w:t xml:space="preserve">tied to that principle (not just slogans).</w:t>
      </w:r>
      <w:r>
        <w:t xml:space="preserve"> </w:t>
      </w:r>
      <w:r>
        <w:t xml:space="preserve">- You addressed</w:t>
      </w:r>
      <w:r>
        <w:t xml:space="preserve"> </w:t>
      </w:r>
      <w:r>
        <w:rPr>
          <w:b/>
          <w:bCs/>
        </w:rPr>
        <w:t xml:space="preserve">constraints</w:t>
      </w:r>
      <w:r>
        <w:t xml:space="preserve"> </w:t>
      </w:r>
      <w:r>
        <w:t xml:space="preserve">in the scenario (budget, power, cooling, staffing, connectivity).</w:t>
      </w:r>
      <w:r>
        <w:t xml:space="preserve"> </w:t>
      </w:r>
      <w:r>
        <w:t xml:space="preserve">- You added a</w:t>
      </w:r>
      <w:r>
        <w:t xml:space="preserve"> </w:t>
      </w:r>
      <w:r>
        <w:rPr>
          <w:b/>
          <w:bCs/>
        </w:rPr>
        <w:t xml:space="preserve">secondary linkage</w:t>
      </w:r>
      <w:r>
        <w:t xml:space="preserve"> </w:t>
      </w:r>
      <w:r>
        <w:t xml:space="preserve">(EE ↔ Cloud) where relevant.</w:t>
      </w:r>
      <w:r>
        <w:t xml:space="preserve"> </w:t>
      </w:r>
      <w:r>
        <w:t xml:space="preserve">- Your writing is</w:t>
      </w:r>
      <w:r>
        <w:t xml:space="preserve"> </w:t>
      </w:r>
      <w:r>
        <w:rPr>
          <w:b/>
          <w:bCs/>
        </w:rPr>
        <w:t xml:space="preserve">structured</w:t>
      </w:r>
      <w:r>
        <w:t xml:space="preserve">: Identify → Justify → Extend.</w:t>
      </w:r>
    </w:p>
    <w:p>
      <w:r>
        <w:pict>
          <v:rect style="width:0;height:1.5pt" o:hralign="center" o:hrstd="t" o:hr="t"/>
        </w:pict>
      </w:r>
    </w:p>
    <w:bookmarkEnd w:id="26"/>
    <w:bookmarkStart w:id="27" w:name="preparation-plans"/>
    <w:p>
      <w:pPr>
        <w:pStyle w:val="Heading2"/>
      </w:pPr>
      <w:r>
        <w:t xml:space="preserve">7) Preparation plans</w:t>
      </w:r>
    </w:p>
    <w:p>
      <w:pPr>
        <w:pStyle w:val="FirstParagraph"/>
      </w:pPr>
      <w:r>
        <w:rPr>
          <w:b/>
          <w:bCs/>
        </w:rPr>
        <w:t xml:space="preserve">Group A (deep prep):</w:t>
      </w:r>
      <w:r>
        <w:t xml:space="preserve"> </w:t>
      </w:r>
      <w:r>
        <w:t xml:space="preserve">Study all one‑liners, two‑liners, and key concepts from the study map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principles. Practice writing 5‑mark answers in 6–8 minutes each.</w:t>
      </w:r>
    </w:p>
    <w:p>
      <w:pPr>
        <w:pStyle w:val="BodyText"/>
      </w:pPr>
      <w:r>
        <w:rPr>
          <w:b/>
          <w:bCs/>
        </w:rPr>
        <w:t xml:space="preserve">Group B (moderate):</w:t>
      </w:r>
      <w:r>
        <w:t xml:space="preserve"> </w:t>
      </w:r>
      <w:r>
        <w:t xml:space="preserve">Master the one‑ and two‑liners for all listed sections, skim key‑concept paragraphs, and memorize 3–4 mechanisms per principle.</w:t>
      </w:r>
    </w:p>
    <w:p>
      <w:pPr>
        <w:pStyle w:val="BodyText"/>
      </w:pPr>
      <w:r>
        <w:rPr>
          <w:b/>
          <w:bCs/>
        </w:rPr>
        <w:t xml:space="preserve">Group C (minimal):</w:t>
      </w:r>
      <w:r>
        <w:t xml:space="preserve"> </w:t>
      </w:r>
      <w:r>
        <w:t xml:space="preserve">Memorize one‑ and two‑liners; practice naming the correct primary principle quickly and giving at least two accurate mechanisms.</w:t>
      </w:r>
    </w:p>
    <w:p>
      <w:r>
        <w:pict>
          <v:rect style="width:0;height:1.5pt" o:hralign="center" o:hrstd="t" o:hr="t"/>
        </w:pict>
      </w:r>
    </w:p>
    <w:bookmarkEnd w:id="27"/>
    <w:bookmarkStart w:id="28" w:name="practical-notes-integrity"/>
    <w:p>
      <w:pPr>
        <w:pStyle w:val="Heading2"/>
      </w:pPr>
      <w:r>
        <w:t xml:space="preserve">8) Practical notes &amp; integrity</w:t>
      </w:r>
    </w:p>
    <w:p>
      <w:pPr>
        <w:pStyle w:val="Compact"/>
        <w:numPr>
          <w:ilvl w:val="0"/>
          <w:numId w:val="1004"/>
        </w:numPr>
      </w:pPr>
      <w:r>
        <w:t xml:space="preserve">Keep handwriting legible and structure visible (use short headings or bullet points).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No name/ID mistakes; follow invigilator instructions on materials.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Academic integrity is strictly enforced. Scenario similarity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license copying; answers must be your own words and reasoning.</w:t>
      </w:r>
    </w:p>
    <w:p>
      <w:r>
        <w:pict>
          <v:rect style="width:0;height:1.5pt" o:hralign="center" o:hrstd="t" o:hr="t"/>
        </w:pict>
      </w:r>
    </w:p>
    <w:bookmarkEnd w:id="28"/>
    <w:bookmarkStart w:id="29" w:name="X6167f9921886956df12e864e97872d0a0af337b"/>
    <w:p>
      <w:pPr>
        <w:pStyle w:val="Heading2"/>
      </w:pPr>
      <w:r>
        <w:t xml:space="preserve">9) Quick reference: mechanisms to mention (non‑exhaustive)</w:t>
      </w:r>
    </w:p>
    <w:p>
      <w:pPr>
        <w:pStyle w:val="FirstParagraph"/>
      </w:pPr>
      <w:r>
        <w:rPr>
          <w:b/>
          <w:bCs/>
        </w:rPr>
        <w:t xml:space="preserve">Energy Efficiency:</w:t>
      </w:r>
      <w:r>
        <w:t xml:space="preserve"> </w:t>
      </w:r>
      <w:r>
        <w:t xml:space="preserve">- Choose smallest capable device class (tablet/thin client &gt; laptop &gt; desktop)</w:t>
      </w:r>
      <w:r>
        <w:t xml:space="preserve"> </w:t>
      </w:r>
      <w:r>
        <w:t xml:space="preserve">- Power management (sleep/hibernate policies, display off, brightness)</w:t>
      </w:r>
      <w:r>
        <w:t xml:space="preserve"> </w:t>
      </w:r>
      <w:r>
        <w:t xml:space="preserve">- SSDs, efficient CPUs/SoCs; single, smaller displays where feasible</w:t>
      </w:r>
      <w:r>
        <w:t xml:space="preserve"> </w:t>
      </w:r>
      <w:r>
        <w:t xml:space="preserve">- Cooling load awareness (fewer/higher‑efficiency devices → less AC)</w:t>
      </w:r>
      <w:r>
        <w:t xml:space="preserve"> </w:t>
      </w:r>
      <w:r>
        <w:t xml:space="preserve">- Durable, repairable, vendor take‑back; evaluate lifecycle &amp; running cost</w:t>
      </w:r>
      <w:r>
        <w:t xml:space="preserve"> </w:t>
      </w:r>
      <w:r>
        <w:t xml:space="preserve">- Measure and report savings credibly; avoid bloat/needless upgrades</w:t>
      </w:r>
    </w:p>
    <w:p>
      <w:pPr>
        <w:pStyle w:val="BodyText"/>
      </w:pPr>
      <w:r>
        <w:rPr>
          <w:b/>
          <w:bCs/>
        </w:rPr>
        <w:t xml:space="preserve">Cloud Computing:</w:t>
      </w:r>
      <w:r>
        <w:t xml:space="preserve"> </w:t>
      </w:r>
      <w:r>
        <w:t xml:space="preserve">- Migrate email/storage/collab and suitable apps to cloud (inherit scale efficiency)</w:t>
      </w:r>
      <w:r>
        <w:t xml:space="preserve"> </w:t>
      </w:r>
      <w:r>
        <w:t xml:space="preserve">- Prefer providers with strong efficiency/renewables track record</w:t>
      </w:r>
      <w:r>
        <w:t xml:space="preserve"> </w:t>
      </w:r>
      <w:r>
        <w:t xml:space="preserve">- Reduce/retire local servers; lighten endpoint specs</w:t>
      </w:r>
      <w:r>
        <w:t xml:space="preserve"> </w:t>
      </w:r>
      <w:r>
        <w:t xml:space="preserve">- Plan hybrid where needed; select functions that fit SaaS first</w:t>
      </w:r>
      <w:r>
        <w:t xml:space="preserve"> </w:t>
      </w:r>
      <w:r>
        <w:t xml:space="preserve">- Treat suppliers as climate partners; factor sustainability into procurement</w:t>
      </w:r>
    </w:p>
    <w:p>
      <w:r>
        <w:pict>
          <v:rect style="width:0;height:1.5pt" o:hralign="center" o:hrstd="t" o:hr="t"/>
        </w:pict>
      </w:r>
    </w:p>
    <w:bookmarkEnd w:id="29"/>
    <w:bookmarkStart w:id="31" w:name="X0a07faa214ed5091206df613e9bf630b95cf3d8"/>
    <w:p>
      <w:pPr>
        <w:pStyle w:val="Heading2"/>
      </w:pPr>
      <w:r>
        <w:t xml:space="preserve">10) Change log (what’s different vs. the older guide)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Marks:</w:t>
      </w:r>
      <w:r>
        <w:t xml:space="preserve"> </w:t>
      </w:r>
      <w:r>
        <w:t xml:space="preserve">Midterm reduced from a larger, prior design to</w:t>
      </w:r>
      <w:r>
        <w:t xml:space="preserve"> </w:t>
      </w:r>
      <w:r>
        <w:rPr>
          <w:b/>
          <w:bCs/>
        </w:rPr>
        <w:t xml:space="preserve">10 marks total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Questions:</w:t>
      </w:r>
      <w:r>
        <w:t xml:space="preserve"> </w:t>
      </w:r>
      <w:r>
        <w:t xml:space="preserve">Now</w:t>
      </w:r>
      <w:r>
        <w:t xml:space="preserve"> </w:t>
      </w:r>
      <w:r>
        <w:rPr>
          <w:b/>
          <w:bCs/>
        </w:rPr>
        <w:t xml:space="preserve">2 questions</w:t>
      </w:r>
      <w:r>
        <w:t xml:space="preserve"> </w:t>
      </w:r>
      <w:r>
        <w:t xml:space="preserve">only;</w:t>
      </w:r>
      <w:r>
        <w:t xml:space="preserve"> </w:t>
      </w:r>
      <w:r>
        <w:rPr>
          <w:b/>
          <w:bCs/>
        </w:rPr>
        <w:t xml:space="preserve">5 marks each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Limited to</w:t>
      </w:r>
      <w:r>
        <w:t xml:space="preserve"> </w:t>
      </w:r>
      <w:r>
        <w:rPr>
          <w:b/>
          <w:bCs/>
        </w:rPr>
        <w:t xml:space="preserve">two principles only</w:t>
      </w:r>
      <w:r>
        <w:t xml:space="preserve"> </w:t>
      </w:r>
      <w:r>
        <w:t xml:space="preserve">(Energy Efficiency; Cloud Computing).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Rubric:</w:t>
      </w:r>
      <w:r>
        <w:t xml:space="preserve"> </w:t>
      </w:r>
      <w:r>
        <w:t xml:space="preserve">Re‑scaled to 1+3+1 per 5‑mark question; secondary linkage limited to the two covered principles.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Examples &amp; prompts:</w:t>
      </w:r>
      <w:r>
        <w:t xml:space="preserve"> </w:t>
      </w:r>
      <w:r>
        <w:t xml:space="preserve">All examples rewritten to align with the two‑principle scope and 5‑mark format.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Preparation guidance:</w:t>
      </w:r>
      <w:r>
        <w:t xml:space="preserve"> </w:t>
      </w:r>
      <w:r>
        <w:t xml:space="preserve">Streamlined to the two‑principle study maps.</w:t>
      </w:r>
    </w:p>
    <w:p>
      <w:r>
        <w:pict>
          <v:rect style="width:0;height:1.5pt" o:hralign="center" o:hrstd="t" o:hr="t"/>
        </w:pict>
      </w:r>
    </w:p>
    <w:bookmarkStart w:id="30" w:name="end-of-guideline"/>
    <w:p>
      <w:pPr>
        <w:pStyle w:val="Heading3"/>
      </w:pPr>
      <w:r>
        <w:t xml:space="preserve">End of guideline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2025-11-05T15:02:06Z</dcterms:created>
  <dcterms:modified xsi:type="dcterms:W3CDTF">2025-11-05T15:02:06Z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