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5C" w:rsidRDefault="0078055C">
      <w:pPr>
        <w:rPr>
          <w:b/>
          <w:bCs/>
          <w:sz w:val="36"/>
          <w:szCs w:val="36"/>
        </w:rPr>
      </w:pPr>
      <w:r w:rsidRPr="0078055C">
        <w:rPr>
          <w:b/>
          <w:bCs/>
          <w:sz w:val="36"/>
          <w:szCs w:val="36"/>
        </w:rPr>
        <w:t>Programmes malveillants</w:t>
      </w:r>
    </w:p>
    <w:p w:rsidR="00000000" w:rsidRPr="0078055C" w:rsidRDefault="0078055C" w:rsidP="0078055C">
      <w:pPr>
        <w:numPr>
          <w:ilvl w:val="0"/>
          <w:numId w:val="4"/>
        </w:numPr>
        <w:rPr>
          <w:sz w:val="36"/>
          <w:szCs w:val="36"/>
        </w:rPr>
      </w:pPr>
      <w:r w:rsidRPr="0078055C">
        <w:rPr>
          <w:sz w:val="36"/>
          <w:szCs w:val="36"/>
        </w:rPr>
        <w:t>Il existe de nombreux types de malwares différents, notamment :</w:t>
      </w:r>
    </w:p>
    <w:p w:rsidR="00000000" w:rsidRPr="0078055C" w:rsidRDefault="0078055C" w:rsidP="0078055C">
      <w:pPr>
        <w:numPr>
          <w:ilvl w:val="0"/>
          <w:numId w:val="4"/>
        </w:numPr>
        <w:rPr>
          <w:sz w:val="36"/>
          <w:szCs w:val="36"/>
        </w:rPr>
      </w:pPr>
      <w:r w:rsidRPr="0078055C">
        <w:rPr>
          <w:b/>
          <w:bCs/>
          <w:sz w:val="36"/>
          <w:szCs w:val="36"/>
        </w:rPr>
        <w:t>Virus :</w:t>
      </w:r>
      <w:r w:rsidRPr="0078055C">
        <w:rPr>
          <w:sz w:val="36"/>
          <w:szCs w:val="36"/>
        </w:rPr>
        <w:t> un programme pouvant se dupliquer qui s'attache à un fichier sain et se propage dans tout le système en infectant les fic</w:t>
      </w:r>
      <w:r w:rsidRPr="0078055C">
        <w:rPr>
          <w:sz w:val="36"/>
          <w:szCs w:val="36"/>
        </w:rPr>
        <w:t>hiers à l'aide d'un code malveillant.</w:t>
      </w:r>
    </w:p>
    <w:p w:rsidR="00000000" w:rsidRPr="0078055C" w:rsidRDefault="0078055C" w:rsidP="0078055C">
      <w:pPr>
        <w:numPr>
          <w:ilvl w:val="0"/>
          <w:numId w:val="4"/>
        </w:numPr>
        <w:rPr>
          <w:sz w:val="36"/>
          <w:szCs w:val="36"/>
        </w:rPr>
      </w:pPr>
      <w:r w:rsidRPr="0078055C">
        <w:rPr>
          <w:b/>
          <w:bCs/>
          <w:sz w:val="36"/>
          <w:szCs w:val="36"/>
        </w:rPr>
        <w:t xml:space="preserve">Cheval de </w:t>
      </w:r>
      <w:proofErr w:type="gramStart"/>
      <w:r w:rsidRPr="0078055C">
        <w:rPr>
          <w:b/>
          <w:bCs/>
          <w:sz w:val="36"/>
          <w:szCs w:val="36"/>
        </w:rPr>
        <w:t>Tr</w:t>
      </w:r>
      <w:bookmarkStart w:id="0" w:name="_GoBack"/>
      <w:bookmarkEnd w:id="0"/>
      <w:r w:rsidRPr="0078055C">
        <w:rPr>
          <w:b/>
          <w:bCs/>
          <w:sz w:val="36"/>
          <w:szCs w:val="36"/>
        </w:rPr>
        <w:t>oie:</w:t>
      </w:r>
      <w:proofErr w:type="gramEnd"/>
      <w:r w:rsidRPr="0078055C">
        <w:rPr>
          <w:sz w:val="36"/>
          <w:szCs w:val="36"/>
        </w:rPr>
        <w:t> type de programmes malveillants se faisant passer pour des logiciels authentiques. Les cybercriminels piègent les utilisateurs en téléchargeant des chevaux de Troie dans leur ordinateur p</w:t>
      </w:r>
      <w:r w:rsidRPr="0078055C">
        <w:rPr>
          <w:sz w:val="36"/>
          <w:szCs w:val="36"/>
        </w:rPr>
        <w:t>our endommager ou collecter des données.</w:t>
      </w:r>
    </w:p>
    <w:p w:rsidR="00000000" w:rsidRPr="0078055C" w:rsidRDefault="0078055C" w:rsidP="0078055C">
      <w:pPr>
        <w:numPr>
          <w:ilvl w:val="0"/>
          <w:numId w:val="4"/>
        </w:numPr>
        <w:rPr>
          <w:sz w:val="36"/>
          <w:szCs w:val="36"/>
        </w:rPr>
      </w:pPr>
      <w:r w:rsidRPr="0078055C">
        <w:rPr>
          <w:b/>
          <w:bCs/>
          <w:sz w:val="36"/>
          <w:szCs w:val="36"/>
        </w:rPr>
        <w:t>Spyware :</w:t>
      </w:r>
      <w:r w:rsidRPr="0078055C">
        <w:rPr>
          <w:sz w:val="36"/>
          <w:szCs w:val="36"/>
        </w:rPr>
        <w:t> un programme espion qui enregistre secrètement les actions d'un utilisa</w:t>
      </w:r>
      <w:r w:rsidRPr="0078055C">
        <w:rPr>
          <w:sz w:val="36"/>
          <w:szCs w:val="36"/>
        </w:rPr>
        <w:t>teur au profit des cybercriminels. Par exemple, un spyware peut enregistrer des coordonnées bancaires.</w:t>
      </w:r>
    </w:p>
    <w:p w:rsidR="00000000" w:rsidRPr="0078055C" w:rsidRDefault="0078055C" w:rsidP="0078055C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78055C">
        <w:rPr>
          <w:b/>
          <w:bCs/>
          <w:sz w:val="36"/>
          <w:szCs w:val="36"/>
        </w:rPr>
        <w:t>Ransomware</w:t>
      </w:r>
      <w:proofErr w:type="spellEnd"/>
      <w:r w:rsidRPr="0078055C">
        <w:rPr>
          <w:b/>
          <w:bCs/>
          <w:sz w:val="36"/>
          <w:szCs w:val="36"/>
        </w:rPr>
        <w:t> :</w:t>
      </w:r>
      <w:r w:rsidRPr="0078055C">
        <w:rPr>
          <w:sz w:val="36"/>
          <w:szCs w:val="36"/>
        </w:rPr>
        <w:t> un mal</w:t>
      </w:r>
      <w:r w:rsidRPr="0078055C">
        <w:rPr>
          <w:sz w:val="36"/>
          <w:szCs w:val="36"/>
        </w:rPr>
        <w:t>ware qui verrouille les fichiers et les données de l'utilisateur sous menace de les effacer si une rançon n'est pas payée.</w:t>
      </w:r>
    </w:p>
    <w:p w:rsidR="00000000" w:rsidRPr="0078055C" w:rsidRDefault="0078055C" w:rsidP="0078055C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78055C">
        <w:rPr>
          <w:b/>
          <w:bCs/>
          <w:sz w:val="36"/>
          <w:szCs w:val="36"/>
        </w:rPr>
        <w:t>Adware</w:t>
      </w:r>
      <w:proofErr w:type="spellEnd"/>
      <w:r w:rsidRPr="0078055C">
        <w:rPr>
          <w:b/>
          <w:bCs/>
          <w:sz w:val="36"/>
          <w:szCs w:val="36"/>
        </w:rPr>
        <w:t> :</w:t>
      </w:r>
      <w:r w:rsidRPr="0078055C">
        <w:rPr>
          <w:sz w:val="36"/>
          <w:szCs w:val="36"/>
        </w:rPr>
        <w:t> un logiciel publicitaire qui peut être utilisé pour propager un malware.</w:t>
      </w:r>
    </w:p>
    <w:p w:rsidR="0078055C" w:rsidRPr="0078055C" w:rsidRDefault="0078055C">
      <w:pPr>
        <w:rPr>
          <w:sz w:val="36"/>
          <w:szCs w:val="36"/>
        </w:rPr>
      </w:pPr>
    </w:p>
    <w:sectPr w:rsidR="0078055C" w:rsidRPr="0078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521B"/>
    <w:multiLevelType w:val="hybridMultilevel"/>
    <w:tmpl w:val="3822B8F4"/>
    <w:lvl w:ilvl="0" w:tplc="FBC08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8F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4C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24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C2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29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6F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05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C5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7812D8"/>
    <w:multiLevelType w:val="hybridMultilevel"/>
    <w:tmpl w:val="436A84F0"/>
    <w:lvl w:ilvl="0" w:tplc="826C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01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D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AB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68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42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A8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EF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44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2A6347"/>
    <w:multiLevelType w:val="hybridMultilevel"/>
    <w:tmpl w:val="E0BC0BB4"/>
    <w:lvl w:ilvl="0" w:tplc="36502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CF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8F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A2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43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6F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10D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A9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0F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712425"/>
    <w:multiLevelType w:val="hybridMultilevel"/>
    <w:tmpl w:val="A3B6F03E"/>
    <w:lvl w:ilvl="0" w:tplc="3BA24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8A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20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42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0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6B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04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8C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E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21"/>
    <w:rsid w:val="00052D91"/>
    <w:rsid w:val="0078055C"/>
    <w:rsid w:val="00C04E21"/>
    <w:rsid w:val="00C91786"/>
    <w:rsid w:val="00E3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474"/>
  <w15:chartTrackingRefBased/>
  <w15:docId w15:val="{23238003-EDD1-4611-A091-33C86198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80010-13-02</dc:creator>
  <cp:keywords/>
  <dc:description/>
  <cp:lastModifiedBy>80010-13-02</cp:lastModifiedBy>
  <cp:revision>2</cp:revision>
  <dcterms:created xsi:type="dcterms:W3CDTF">2021-05-11T13:03:00Z</dcterms:created>
  <dcterms:modified xsi:type="dcterms:W3CDTF">2021-05-11T13:03:00Z</dcterms:modified>
</cp:coreProperties>
</file>