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942503" w14:textId="4213B58E" w:rsidR="005C33F9" w:rsidRDefault="005C33F9" w:rsidP="005C33F9">
      <w:pPr>
        <w:ind w:firstLine="720"/>
        <w:jc w:val="both"/>
      </w:pPr>
      <w:r>
        <w:t>Εισαγωγή</w:t>
      </w:r>
    </w:p>
    <w:p w14:paraId="22470758" w14:textId="527A3531" w:rsidR="00D31212" w:rsidRDefault="00D31212" w:rsidP="00D73385">
      <w:pPr>
        <w:ind w:firstLine="720"/>
        <w:jc w:val="both"/>
      </w:pPr>
      <w:r>
        <w:t>Η φτώχεια και η κοινωνική τάξη συνδέονται με τη γνωστική ανάπτυξη, τη σχολική επίδοση καθώς και με μεταγενέστερα προβλήματα στην ενήλική ζωή. Παιδιά που μεγαλώνουν σε φτωχό περιβάλλον συνήθως καταλήγουν με χαμηλό μορφωτικό επίπεδο και με αυξημένες πιθανότητες φτώχειας στην ενήλικη ζωή τους. [Α] Συνδέεται , επίσης, με την υγεία του παιδιού όταν ενηλικιωθεί καθώς σχετίζεται με προβλήματα  υπερβολικού βάρους, υψηλής πίεσης, χαμηλή μνήμης ακόμη και πρόωρο θάνατο. (</w:t>
      </w:r>
      <w:r>
        <w:rPr>
          <w:lang w:val="en-US"/>
        </w:rPr>
        <w:t>video</w:t>
      </w:r>
      <w:r>
        <w:t>) Όσο αφορά στην γνωστική ανάπτυξη του παιδιού, σημειώνεται πώς παιδιά με προβληματικό παρελθόν ή από εθνικές μειονότητες καταλήγουν να βρίσκονται ένα χρόνο πίσω σε γνωστικό και εκπαιδευτικό επίπεδο από την συνομήλικούς τους στην ηλικία των 3 ετών. Σε σχέση με το σχολική επίδοση η μελέτη των [Γ] δείχνει πως η πρόοδος στο σχολείο είναι ανάλογη του κοινωνικού επιπέδου των γονιών ενώ</w:t>
      </w:r>
      <w:r>
        <w:rPr>
          <w:rFonts w:eastAsia="Times New Roman" w:cstheme="minorHAnsi"/>
          <w:color w:val="333333"/>
          <w:lang w:eastAsia="el-GR"/>
        </w:rPr>
        <w:t xml:space="preserve"> η επιμονή και υπομονή κατά την σωστή γονική διαπαιδαγώγηση περνά στα γονίδια του παιδιού αποκτώντας αυτές τις αρετές και πετυχαίνοντας μέσω της αξιοποίησής τους ακόμη και στο σχολείο</w:t>
      </w:r>
      <w:r>
        <w:t xml:space="preserve">.[Γ, </w:t>
      </w:r>
      <w:r>
        <w:rPr>
          <w:lang w:val="en-US"/>
        </w:rPr>
        <w:t>video</w:t>
      </w:r>
      <w:r>
        <w:t xml:space="preserve">] </w:t>
      </w:r>
      <w:r>
        <w:rPr>
          <w:rFonts w:eastAsia="Times New Roman" w:cstheme="minorHAnsi"/>
          <w:color w:val="333333"/>
          <w:lang w:eastAsia="el-GR"/>
        </w:rPr>
        <w:t xml:space="preserve">Ο τρόπος διαφυγής του παιδιού από τις δυσάρεστες καταστάσεις στην μελλοντική του ζωή είναι το ενδιαφέρον του γονέα και η ενασχόληση με το παιδί μεταδίδοντάς του φιλοδοξίες για το μέλλον. Η ενασχόληση των γονέων στα πρώτα χρόνια ζωής είναι πολύ σημαντική ενώ το διάβασμα σε καθημερινή βάση στη </w:t>
      </w:r>
      <w:r w:rsidR="00EE1330">
        <w:rPr>
          <w:rFonts w:eastAsia="Times New Roman" w:cstheme="minorHAnsi"/>
          <w:color w:val="333333"/>
          <w:lang w:eastAsia="el-GR"/>
        </w:rPr>
        <w:t>μέση</w:t>
      </w:r>
      <w:r>
        <w:rPr>
          <w:rFonts w:eastAsia="Times New Roman" w:cstheme="minorHAnsi"/>
          <w:color w:val="333333"/>
          <w:lang w:eastAsia="el-GR"/>
        </w:rPr>
        <w:t xml:space="preserve"> παιδική ηλικία βοηθά το παιδί να αποκτήσει ενδιαφέρον για την μόρφωση και να διαφύγει από τη φτώχεια.[Δ] </w:t>
      </w:r>
      <w:r>
        <w:t>(</w:t>
      </w:r>
      <w:r>
        <w:rPr>
          <w:lang w:val="en-US"/>
        </w:rPr>
        <w:t>video</w:t>
      </w:r>
      <w:r>
        <w:t>) Τόσο η φτώχεια όσο και η γονική ενασχόληση είναι παράγοντες για την γνωστική ανάπτυξη και εξέλιξη του παιδιού.</w:t>
      </w:r>
    </w:p>
    <w:p w14:paraId="2BFEB7C8" w14:textId="679A3744"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w:t>
      </w:r>
      <w:r w:rsidRPr="00BE7954">
        <w:rPr>
          <w:b/>
        </w:rPr>
        <w:t>ορισμού της φτώχειας</w:t>
      </w:r>
      <w:r>
        <w:t xml:space="preserve">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3C8448C9" w14:textId="22D21429" w:rsidR="00C93983" w:rsidRDefault="00CE2825" w:rsidP="0045465B">
      <w:pPr>
        <w:ind w:firstLine="720"/>
        <w:jc w:val="both"/>
      </w:pPr>
      <w:r>
        <w:t xml:space="preserve">Για να </w:t>
      </w:r>
      <w:r w:rsidRPr="00E005BB">
        <w:rPr>
          <w:b/>
        </w:rPr>
        <w:t>μετρηθεί η φτώχεια</w:t>
      </w:r>
      <w:r>
        <w:t xml:space="preserve">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w:t>
      </w:r>
      <w:r>
        <w:lastRenderedPageBreak/>
        <w:t>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77777777" w:rsidR="00CB32DA" w:rsidRDefault="00CB32DA" w:rsidP="0045465B">
      <w:pPr>
        <w:ind w:firstLine="720"/>
        <w:jc w:val="both"/>
      </w:pPr>
    </w:p>
    <w:p w14:paraId="7471A423" w14:textId="7A5A2F92"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w:t>
      </w:r>
      <w:r w:rsidR="00EE1330">
        <w:t>μέση</w:t>
      </w:r>
      <w:r w:rsidR="00CB4847">
        <w:t xml:space="preserve">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582FFBFF" w14:textId="6249DA74"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 xml:space="preserve">. </w:t>
      </w:r>
      <w:r w:rsidR="00DA1240" w:rsidRPr="00225825">
        <w:rPr>
          <w:color w:val="FF0000"/>
        </w:rPr>
        <w:t>Παραδείγματα προβλημάτων υγείας που εμφανίζονται με αυξημένες πιθανότητες στα παιδιά αυτά είναι αναπνευστικού τύπου, κώφωση, δηλητηρίαση από μόλυβδο, τροχαία ατυχήματα και άλλα</w:t>
      </w:r>
      <w:r w:rsidR="00B732BB" w:rsidRPr="00225825">
        <w:rPr>
          <w:color w:val="FF0000"/>
        </w:rPr>
        <w:t>, με πολλά αυτά να βρίσκουν τις οικογένειες ανήμπορες να τα καταπολεμήσουν μέσω ιατροφαρμακευτικής περίθαλψης</w:t>
      </w:r>
      <w:r w:rsidR="00DA1240" w:rsidRPr="00225825">
        <w:rPr>
          <w:color w:val="FF0000"/>
        </w:rPr>
        <w:t>. (άρθρο3,σελ41</w:t>
      </w:r>
      <w:r w:rsidR="00433CAC" w:rsidRPr="00225825">
        <w:rPr>
          <w:color w:val="FF0000"/>
        </w:rPr>
        <w:t>-42</w:t>
      </w:r>
      <w:r w:rsidR="00DA1240" w:rsidRPr="00225825">
        <w:rPr>
          <w:color w:val="FF0000"/>
        </w:rPr>
        <w:t>)</w:t>
      </w:r>
      <w:r w:rsidR="00785FEB" w:rsidRPr="00225825">
        <w:rPr>
          <w:color w:val="FF0000"/>
        </w:rPr>
        <w:t>.</w:t>
      </w:r>
    </w:p>
    <w:p w14:paraId="0ABE8DCC" w14:textId="77777777" w:rsidR="00A16432" w:rsidRDefault="0076602A" w:rsidP="00A16432">
      <w:pPr>
        <w:jc w:val="both"/>
        <w:rPr>
          <w:color w:val="FF0000"/>
        </w:rPr>
      </w:pPr>
      <w:r>
        <w:t xml:space="preserve">Η φτώχεια συνδέεται με προβληματική ανάπτυξη και δυσκολία  στη μάθηση, παράγοντες οι οποίοι συντελούν στην κακή σχολική επίδοση. </w:t>
      </w:r>
      <w:r w:rsidR="0035577C">
        <w:t xml:space="preserve">Συχνότερο φαινόμενο αποτελεί η ήπια νοητική καθυστέρηση σε παιδιά που βιώνουν οικονομική ένδεια </w:t>
      </w:r>
      <w:r w:rsidR="004C6132">
        <w:t>παρά σε</w:t>
      </w:r>
      <w:r w:rsidR="0035577C">
        <w:t xml:space="preserve"> αυτά που έχουν οικονομική ασφάλεια. (</w:t>
      </w:r>
      <w:proofErr w:type="spellStart"/>
      <w:r w:rsidR="0035577C">
        <w:rPr>
          <w:lang w:val="en-US"/>
        </w:rPr>
        <w:t>Klerman</w:t>
      </w:r>
      <w:proofErr w:type="spellEnd"/>
      <w:r w:rsidR="0035577C" w:rsidRPr="0076602A">
        <w:t>,1991</w:t>
      </w:r>
      <w:r w:rsidR="0035577C">
        <w:t>,άρθρο</w:t>
      </w:r>
      <w:r w:rsidR="00956179">
        <w:t xml:space="preserve"> </w:t>
      </w:r>
      <w:proofErr w:type="spellStart"/>
      <w:r w:rsidR="0035577C">
        <w:t>σελ</w:t>
      </w:r>
      <w:proofErr w:type="spellEnd"/>
      <w:r w:rsidR="007A7513">
        <w:t xml:space="preserve"> </w:t>
      </w:r>
      <w:r w:rsidR="0035577C">
        <w:t>42).</w:t>
      </w:r>
      <w:r w:rsidR="0071476F">
        <w:t xml:space="preserve"> Οι γνωστικές ικανότητες των παιδιών 5 ετών </w:t>
      </w:r>
      <w:r w:rsidR="003F2D80">
        <w:t>με χαμηλές επιδόσεις σε γνωστικές δοκιμασίες</w:t>
      </w:r>
      <w:r w:rsidR="008F0B62">
        <w:t>,</w:t>
      </w:r>
      <w:r w:rsidR="003F2D80">
        <w:t xml:space="preserve"> </w:t>
      </w:r>
      <w:r w:rsidR="0071476F">
        <w:t>σχετίζονται περισσότερο με το επίπεδο εισοδήματος της οικογένειας παρά με το εκπαιδευτικό επίπεδο και την εθνικότητα. (</w:t>
      </w:r>
      <w:r w:rsidR="0071476F">
        <w:rPr>
          <w:lang w:val="en-US"/>
        </w:rPr>
        <w:t>Duncan</w:t>
      </w:r>
      <w:r w:rsidR="0071476F" w:rsidRPr="0002799A">
        <w:t xml:space="preserve"> 1994, </w:t>
      </w:r>
      <w:r w:rsidR="0071476F">
        <w:t>σελ.42 ΠΗΓΗ)</w:t>
      </w:r>
      <w:r w:rsidR="001F7649">
        <w:t>.</w:t>
      </w:r>
      <w:r w:rsidR="006B69D7">
        <w:t xml:space="preserve"> Ταυτόχρονα, παρατηρείται </w:t>
      </w:r>
      <w:r w:rsidR="00470EF3">
        <w:t>μειωμένη επίδοση ακόμη και στην ακαδημαϊκή φοίτηση.</w:t>
      </w:r>
      <w:r w:rsidR="002B2BCF">
        <w:t>(</w:t>
      </w:r>
      <w:r w:rsidR="002B2BCF">
        <w:rPr>
          <w:lang w:val="en-US"/>
        </w:rPr>
        <w:t>Lipman</w:t>
      </w:r>
      <w:r w:rsidR="002B2BCF" w:rsidRPr="005B31D7">
        <w:t xml:space="preserve"> </w:t>
      </w:r>
      <w:r w:rsidR="002B2BCF">
        <w:t xml:space="preserve">και </w:t>
      </w:r>
      <w:r w:rsidR="002B2BCF">
        <w:rPr>
          <w:lang w:val="en-US"/>
        </w:rPr>
        <w:t>oxford</w:t>
      </w:r>
      <w:r w:rsidR="00AD0B27" w:rsidRPr="005B31D7">
        <w:t xml:space="preserve">, </w:t>
      </w:r>
      <w:r w:rsidR="00425F00" w:rsidRPr="005B31D7">
        <w:t>1997</w:t>
      </w:r>
      <w:r w:rsidR="002B2BCF">
        <w:t>)</w:t>
      </w:r>
      <w:r w:rsidR="005B31D7" w:rsidRPr="005B31D7">
        <w:t xml:space="preserve">. </w:t>
      </w:r>
      <w:r w:rsidR="005B31D7">
        <w:t xml:space="preserve">Η προβληματική σχολική επίδοση παρατηρείται στην ανάγνωση και την αριθμητική στην πρώτη τάξη του δημοτικού με αυξημένες πιθανότητες </w:t>
      </w:r>
      <w:r w:rsidR="00FA1859">
        <w:t xml:space="preserve"> σε διπλάσιο βαθμό </w:t>
      </w:r>
      <w:r w:rsidR="005B31D7">
        <w:t>για επανάληψη της ίδια τάξης ή ολικής διακοπής της σχολικής και έλλειψη φοίτησης</w:t>
      </w:r>
      <w:r w:rsidR="00F63C33">
        <w:t xml:space="preserve"> στην τριτοβάθμια εκπαίδευση</w:t>
      </w:r>
      <w:r w:rsidR="005B31D7">
        <w:t xml:space="preserve">. </w:t>
      </w:r>
      <w:r w:rsidR="00D64F4F" w:rsidRPr="00FA1859">
        <w:t>(</w:t>
      </w:r>
      <w:r w:rsidR="00D64F4F">
        <w:rPr>
          <w:lang w:val="en-US"/>
        </w:rPr>
        <w:t>Smith</w:t>
      </w:r>
      <w:r w:rsidR="00D64F4F" w:rsidRPr="00FA1859">
        <w:t xml:space="preserve"> </w:t>
      </w:r>
      <w:r w:rsidR="00D64F4F">
        <w:t xml:space="preserve">και συνεργάτες 1997, </w:t>
      </w:r>
      <w:r w:rsidR="00060F4A">
        <w:t>ΠΗΓΗ,</w:t>
      </w:r>
      <w:r w:rsidR="005B31D7">
        <w:t xml:space="preserve">άρθρο3. Σελ43). </w:t>
      </w:r>
      <w:r w:rsidR="00930420">
        <w:t xml:space="preserve">Οι </w:t>
      </w:r>
      <w:r w:rsidR="00930420">
        <w:rPr>
          <w:lang w:val="en-US"/>
        </w:rPr>
        <w:t>Smith</w:t>
      </w:r>
      <w:r w:rsidR="00930420" w:rsidRPr="00930420">
        <w:t xml:space="preserve"> </w:t>
      </w:r>
      <w:r w:rsidR="00930420">
        <w:rPr>
          <w:lang w:val="en-US"/>
        </w:rPr>
        <w:t>et</w:t>
      </w:r>
      <w:r w:rsidR="00930420" w:rsidRPr="00930420">
        <w:t xml:space="preserve"> </w:t>
      </w:r>
      <w:r w:rsidR="00930420">
        <w:rPr>
          <w:lang w:val="en-US"/>
        </w:rPr>
        <w:t>al</w:t>
      </w:r>
      <w:r w:rsidR="00930420" w:rsidRPr="00930420">
        <w:t xml:space="preserve">, </w:t>
      </w:r>
      <w:r w:rsidR="00930420">
        <w:t xml:space="preserve">παρατηρούν στατιστική διαφορά 6 </w:t>
      </w:r>
      <w:r w:rsidR="00930420">
        <w:lastRenderedPageBreak/>
        <w:t xml:space="preserve">έως 13 μονάδων σε γνωστικούς ελέγχους </w:t>
      </w:r>
      <w:r w:rsidR="002F478A">
        <w:t xml:space="preserve">ευφυΐας </w:t>
      </w:r>
      <w:r w:rsidR="00930420">
        <w:t>μεταξύ φτωχών και οικονομικά ικανοποιητικής κατάστασης παιδιών</w:t>
      </w:r>
      <w:r w:rsidR="00885E37">
        <w:t xml:space="preserve"> ενώ τ</w:t>
      </w:r>
      <w:r w:rsidR="00C06DDE">
        <w:t>α αρνητικά αποτελέσματα συνεχίζουν στην ενήλικη ζωή στην αγορά εργασίας με τ</w:t>
      </w:r>
      <w:r w:rsidR="00055F99">
        <w:t>η</w:t>
      </w:r>
      <w:r w:rsidR="00C06DDE">
        <w:t xml:space="preserve"> φτώχεια να αποτελεί πρόγνωση προβλημάτων σε μεταγενέστερα ηλικιακά στάδια.</w:t>
      </w:r>
      <w:r w:rsidR="00974CBB">
        <w:t xml:space="preserve"> (</w:t>
      </w:r>
      <w:proofErr w:type="spellStart"/>
      <w:r w:rsidR="00974CBB">
        <w:rPr>
          <w:lang w:val="en-US"/>
        </w:rPr>
        <w:t>Hobcraft</w:t>
      </w:r>
      <w:proofErr w:type="spellEnd"/>
      <w:r w:rsidR="00974CBB" w:rsidRPr="006468ED">
        <w:t xml:space="preserve"> 1998,2000 </w:t>
      </w:r>
      <w:r w:rsidR="00974CBB">
        <w:t>άρθρο σελ43)</w:t>
      </w:r>
      <w:r w:rsidR="006468ED">
        <w:t xml:space="preserve">. </w:t>
      </w:r>
      <w:r w:rsidR="00A16432" w:rsidRPr="00A16432">
        <w:t>Τα παιδιά που ανήκουν σε φτωχές οικογένειες ή σε οικογένειες της εργατικής τάξης έχουν αυξημένες πιθανότητες να παρουσιάσουν προβλήματα στο μέλλον.</w:t>
      </w:r>
    </w:p>
    <w:p w14:paraId="59816399" w14:textId="5239C087" w:rsidR="0089616D" w:rsidRDefault="0089616D" w:rsidP="003E6044">
      <w:pPr>
        <w:ind w:firstLine="720"/>
        <w:jc w:val="both"/>
      </w:pPr>
    </w:p>
    <w:p w14:paraId="2E9DE68F" w14:textId="0044E8D3" w:rsidR="00AE542B" w:rsidRDefault="006468ED" w:rsidP="003E6044">
      <w:pPr>
        <w:ind w:firstLine="720"/>
        <w:jc w:val="both"/>
      </w:pPr>
      <w:r>
        <w:t>Ο βαθμός της επίδρασης φαίνεται να είναι μεγαλύτερος στη</w:t>
      </w:r>
      <w:r w:rsidR="00FF3BF5">
        <w:t xml:space="preserve"> μέση </w:t>
      </w:r>
      <w:r>
        <w:t>παιδική ηλικία απ’ ότι στην εφηβική</w:t>
      </w:r>
      <w:r w:rsidR="0042688F">
        <w:t xml:space="preserve"> τόσο σε τεστ ευφυΐας όσο και στην σχολική </w:t>
      </w:r>
      <w:proofErr w:type="spellStart"/>
      <w:r w:rsidR="0042688F">
        <w:t>επίοδη</w:t>
      </w:r>
      <w:proofErr w:type="spellEnd"/>
      <w:r w:rsidR="0042688F">
        <w:t>,</w:t>
      </w:r>
      <w:r w:rsidR="004A1C24">
        <w:t xml:space="preserve"> δεδομένο που θέτει </w:t>
      </w:r>
      <w:r w:rsidR="004841B0">
        <w:t>σαν</w:t>
      </w:r>
      <w:r w:rsidR="004A1C24">
        <w:t xml:space="preserve"> παράγοντα την αναπτυξιακή φάση</w:t>
      </w:r>
      <w:r w:rsidR="00236D67">
        <w:t xml:space="preserve"> που το παιδί βιώνει τη φτώχεια</w:t>
      </w:r>
      <w:r>
        <w:t>.</w:t>
      </w:r>
      <w:r w:rsidR="0014393E">
        <w:t xml:space="preserve"> (</w:t>
      </w:r>
      <w:proofErr w:type="spellStart"/>
      <w:r w:rsidR="0014393E">
        <w:rPr>
          <w:lang w:val="en-US"/>
        </w:rPr>
        <w:t>Buchel</w:t>
      </w:r>
      <w:proofErr w:type="spellEnd"/>
      <w:r w:rsidR="0014393E" w:rsidRPr="0089616D">
        <w:t xml:space="preserve"> </w:t>
      </w:r>
      <w:r w:rsidR="0014393E">
        <w:rPr>
          <w:lang w:val="en-US"/>
        </w:rPr>
        <w:t>et</w:t>
      </w:r>
      <w:r w:rsidR="0014393E" w:rsidRPr="0089616D">
        <w:t xml:space="preserve"> </w:t>
      </w:r>
      <w:r w:rsidR="0014393E">
        <w:rPr>
          <w:lang w:val="en-US"/>
        </w:rPr>
        <w:t>al</w:t>
      </w:r>
      <w:r w:rsidR="0014393E" w:rsidRPr="0089616D">
        <w:t xml:space="preserve">,2001, </w:t>
      </w:r>
      <w:r w:rsidR="0014393E">
        <w:t>σελ44)</w:t>
      </w:r>
      <w:r w:rsidR="009D7A02">
        <w:t>.</w:t>
      </w:r>
      <w:r w:rsidR="003E6044">
        <w:t xml:space="preserve"> </w:t>
      </w:r>
      <w:r w:rsidR="0002799A">
        <w:t>Η επίδραση της φτώχειας στην χαμηλή επίδοση σε ελέγχους ικανοτήτων των παιδιών στην προσχολική ηλικία φαίνεται</w:t>
      </w:r>
      <w:r w:rsidR="00656FA5">
        <w:t>, επίσης,</w:t>
      </w:r>
      <w:r w:rsidR="0002799A">
        <w:t xml:space="preserve"> να είναι μεγαλύτερη όταν το διάστημα της φτώχειας αυξάνεται. </w:t>
      </w:r>
      <w:r w:rsidR="00725688">
        <w:t>Η</w:t>
      </w:r>
      <w:r w:rsidR="0002799A">
        <w:t xml:space="preserve"> διάρκεια οικονομικής ένδειας εντείνει </w:t>
      </w:r>
      <w:r w:rsidR="0007429C">
        <w:t xml:space="preserve">περισσότερο </w:t>
      </w:r>
      <w:r w:rsidR="0002799A">
        <w:t xml:space="preserve">την σχολική επίδοση, αποτυχία, αδιαφορία και </w:t>
      </w:r>
      <w:r w:rsidR="006F75C9">
        <w:t>εγκατάλειψη</w:t>
      </w:r>
      <w:r w:rsidR="00C512DF">
        <w:t>.</w:t>
      </w:r>
      <w:r w:rsidR="0002799A">
        <w:t xml:space="preserve"> (</w:t>
      </w:r>
      <w:r w:rsidR="0002799A">
        <w:rPr>
          <w:lang w:val="en-US"/>
        </w:rPr>
        <w:t>Duncan</w:t>
      </w:r>
      <w:r w:rsidR="0002799A" w:rsidRPr="0002799A">
        <w:t xml:space="preserve"> 1994, </w:t>
      </w:r>
      <w:r w:rsidR="0002799A">
        <w:t>σελ.42 ΠΗΓΗ).</w:t>
      </w:r>
      <w:r w:rsidR="00B7129F">
        <w:t xml:space="preserve"> </w:t>
      </w:r>
      <w:r w:rsidR="008E4818">
        <w:t>Ταυτόχρονα, η επίδοση στην αριθμητική και την ανάγνωση</w:t>
      </w:r>
      <w:r w:rsidR="0075467A">
        <w:t xml:space="preserve"> </w:t>
      </w:r>
      <w:r w:rsidR="00027C82">
        <w:t xml:space="preserve">παρατηρείται να </w:t>
      </w:r>
      <w:r w:rsidR="0075467A">
        <w:t>είναι ανάλογη της διάρκειας της οικονομικής δυσχέρειας με την «μόνιμη φτώχεια» να έχει εντονότερα αποτελέσματα.</w:t>
      </w:r>
      <w:r w:rsidR="008E4818">
        <w:t xml:space="preserve"> </w:t>
      </w:r>
      <w:r w:rsidR="00C1422C">
        <w:t>(άρθρο3, σελ43)</w:t>
      </w:r>
    </w:p>
    <w:p w14:paraId="5942EAEF" w14:textId="17E71A2D" w:rsidR="005A765C" w:rsidRDefault="001D75AE" w:rsidP="0002799A">
      <w:pPr>
        <w:jc w:val="both"/>
      </w:pPr>
      <w:r>
        <w:tab/>
        <w:t xml:space="preserve">Σε νευρολογικό επίπεδο, παρατηρείται </w:t>
      </w:r>
      <w:r w:rsidR="00EB25AB">
        <w:t xml:space="preserve">στα παιδιά φτωχών οικογενειών </w:t>
      </w:r>
      <w:r>
        <w:t>αυξημένη έκκριση ορμονών που σχετίζονται με το στρες</w:t>
      </w:r>
      <w:r w:rsidR="00EB25AB">
        <w:t>,</w:t>
      </w:r>
      <w:r>
        <w:t xml:space="preserve"> </w:t>
      </w:r>
      <w:r w:rsidR="00FD29EB">
        <w:t>δυσχεραίνοντας το νευρολογικό επίπεδο</w:t>
      </w:r>
      <w:r w:rsidR="008C47C8">
        <w:t xml:space="preserve"> και επηρεάζοντας αρνητικά τη μνήμη και τη γλώσσα του ατόμου</w:t>
      </w:r>
      <w:r w:rsidR="001B0C70">
        <w:t>.</w:t>
      </w:r>
      <w:r w:rsidR="006727B1">
        <w:t xml:space="preserve"> </w:t>
      </w:r>
      <w:r w:rsidR="00D35645" w:rsidRPr="008C47C8">
        <w:t>(</w:t>
      </w:r>
      <w:r w:rsidR="00D35645">
        <w:rPr>
          <w:lang w:val="en-US"/>
        </w:rPr>
        <w:t>Martha</w:t>
      </w:r>
      <w:r w:rsidR="00D35645" w:rsidRPr="008C47C8">
        <w:t xml:space="preserve"> </w:t>
      </w:r>
      <w:r w:rsidR="00D35645">
        <w:rPr>
          <w:lang w:val="en-US"/>
        </w:rPr>
        <w:t>Farah</w:t>
      </w:r>
      <w:r w:rsidR="00D35645" w:rsidRPr="008C47C8">
        <w:t>, 2004,2005 ,</w:t>
      </w:r>
      <w:proofErr w:type="spellStart"/>
      <w:r w:rsidR="00D35645">
        <w:t>σελ</w:t>
      </w:r>
      <w:proofErr w:type="spellEnd"/>
      <w:r w:rsidR="00D35645">
        <w:t xml:space="preserve"> 44</w:t>
      </w:r>
      <w:r w:rsidR="00D35645" w:rsidRPr="008C47C8">
        <w:t>)</w:t>
      </w:r>
      <w:r w:rsidR="00EC2C12">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r w:rsidR="0053777E">
        <w:t>.</w:t>
      </w:r>
    </w:p>
    <w:p w14:paraId="6A094E79" w14:textId="77777777" w:rsidR="000C79D4" w:rsidRDefault="000C79D4" w:rsidP="0002799A">
      <w:pPr>
        <w:jc w:val="both"/>
      </w:pPr>
    </w:p>
    <w:p w14:paraId="06FDD1B4" w14:textId="00A99C6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49E1D290" w14:textId="5805E27D" w:rsidR="00A43871" w:rsidRPr="0035577C" w:rsidRDefault="005D6367" w:rsidP="00C93983">
      <w:pPr>
        <w:ind w:firstLine="720"/>
        <w:jc w:val="both"/>
      </w:pPr>
      <w:r>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 xml:space="preserve">που μπορούν να εφαρμοστούν από την κοινωνία, την γειτονιά ή κοινότητα και την οικογένεια. Από αυτούς </w:t>
      </w:r>
      <w:r w:rsidR="00C2222A">
        <w:t>πρωταρχικό</w:t>
      </w:r>
      <w:r w:rsidR="00E96CEE">
        <w:t xml:space="preserve"> προστατευτικό παράγοντα αποτελούν </w:t>
      </w:r>
      <w:r w:rsidR="00953FC5">
        <w:t>οι</w:t>
      </w:r>
      <w:r w:rsidR="00E96CEE">
        <w:t xml:space="preserve"> γονείς </w:t>
      </w:r>
      <w:r w:rsidR="001E35C5">
        <w:t xml:space="preserve">που </w:t>
      </w:r>
      <w:r w:rsidR="00E96CEE">
        <w:t xml:space="preserve">βοηθούν στην καταπολέμηση των παιδικών προβλημάτων μέσω μεθόδων που μπορούν να εφαρμόσουν. </w:t>
      </w:r>
      <w:r w:rsidR="000458AA">
        <w:t xml:space="preserve">Αποτελεί την πρώτη </w:t>
      </w:r>
      <w:r w:rsidR="000458AA">
        <w:lastRenderedPageBreak/>
        <w:t>και πιο σημαντική επίδραση που επιδέχονται τα παιδιά. (βιβλίο. Σελ.529</w:t>
      </w:r>
      <w:r w:rsidR="00017716">
        <w:t xml:space="preserve">, </w:t>
      </w:r>
      <w:r w:rsidR="000458AA">
        <w:t xml:space="preserve">531. </w:t>
      </w:r>
      <w:r w:rsidR="009F4A10">
        <w:t>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r w:rsidR="009F4A10">
        <w:t xml:space="preserve"> των παιδιών. (βιβλίο. Σελ.529).</w:t>
      </w:r>
    </w:p>
    <w:p w14:paraId="2EBBFD2D" w14:textId="78B9406F" w:rsidR="00971ABC" w:rsidRPr="00FE5523" w:rsidRDefault="008236C8" w:rsidP="005F1B93">
      <w:pPr>
        <w:ind w:firstLine="720"/>
        <w:jc w:val="both"/>
        <w:rPr>
          <w:rFonts w:cstheme="minorHAnsi"/>
        </w:rPr>
      </w:pPr>
      <w:r w:rsidRPr="00792750">
        <w:rPr>
          <w:rFonts w:cstheme="minorHAnsi"/>
        </w:rPr>
        <w:t xml:space="preserve">Είναι </w:t>
      </w:r>
      <w:r w:rsidR="002E6038" w:rsidRPr="00792750">
        <w:rPr>
          <w:rFonts w:cstheme="minorHAnsi"/>
        </w:rPr>
        <w:t xml:space="preserve">πλέον αποδεκτό ότι ο </w:t>
      </w:r>
      <w:r w:rsidR="002E6038" w:rsidRPr="00792750">
        <w:rPr>
          <w:rFonts w:cstheme="minorHAnsi"/>
          <w:b/>
        </w:rPr>
        <w:t>ρόλος των γονέων</w:t>
      </w:r>
      <w:r w:rsidR="002E6038" w:rsidRPr="00792750">
        <w:rPr>
          <w:rFonts w:cstheme="minorHAnsi"/>
        </w:rPr>
        <w:t xml:space="preserve"> είναι πολύ σημαντικός στην ανάδειξη των δεξιοτήτων του παιδιού στ</w:t>
      </w:r>
      <w:r w:rsidR="000E3DF5" w:rsidRPr="00792750">
        <w:rPr>
          <w:rFonts w:cstheme="minorHAnsi"/>
        </w:rPr>
        <w:t>α μαθηματική</w:t>
      </w:r>
      <w:r w:rsidR="00A168AC" w:rsidRPr="00792750">
        <w:rPr>
          <w:rFonts w:cstheme="minorHAnsi"/>
        </w:rPr>
        <w:t>,</w:t>
      </w:r>
      <w:r w:rsidR="00F36B9F" w:rsidRPr="00792750">
        <w:rPr>
          <w:rFonts w:cstheme="minorHAnsi"/>
        </w:rPr>
        <w:t xml:space="preserve"> </w:t>
      </w:r>
      <w:r w:rsidR="00103449" w:rsidRPr="00792750">
        <w:rPr>
          <w:rFonts w:cstheme="minorHAnsi"/>
        </w:rPr>
        <w:t>τον</w:t>
      </w:r>
      <w:r w:rsidR="00F06593" w:rsidRPr="00792750">
        <w:rPr>
          <w:rFonts w:cstheme="minorHAnsi"/>
        </w:rPr>
        <w:t xml:space="preserve"> </w:t>
      </w:r>
      <w:proofErr w:type="spellStart"/>
      <w:r w:rsidR="00103449" w:rsidRPr="00792750">
        <w:rPr>
          <w:rFonts w:cstheme="minorHAnsi"/>
        </w:rPr>
        <w:t>γραμματισμό</w:t>
      </w:r>
      <w:proofErr w:type="spellEnd"/>
      <w:r w:rsidR="000E3DF5" w:rsidRPr="00792750">
        <w:rPr>
          <w:rFonts w:cstheme="minorHAnsi"/>
        </w:rPr>
        <w:t xml:space="preserve"> </w:t>
      </w:r>
      <w:r w:rsidR="002E6038" w:rsidRPr="00792750">
        <w:rPr>
          <w:rFonts w:cstheme="minorHAnsi"/>
        </w:rPr>
        <w:t>και στην ανάπτυξη των γνωστικών ικανοτήτων.</w:t>
      </w:r>
      <w:r w:rsidR="003D01DC" w:rsidRPr="00792750">
        <w:rPr>
          <w:rFonts w:cstheme="minorHAnsi"/>
        </w:rPr>
        <w:t xml:space="preserve"> </w:t>
      </w:r>
      <w:r w:rsidR="00971ABC" w:rsidRPr="00792750">
        <w:rPr>
          <w:rFonts w:cstheme="minorHAnsi"/>
        </w:rPr>
        <w:t>(</w:t>
      </w:r>
      <w:r w:rsidR="007D1FC2" w:rsidRPr="00792750">
        <w:rPr>
          <w:rFonts w:cstheme="minorHAnsi"/>
        </w:rPr>
        <w:t>βιβλίο</w:t>
      </w:r>
      <w:r w:rsidR="009C179E" w:rsidRPr="00792750">
        <w:rPr>
          <w:rFonts w:cstheme="minorHAnsi"/>
        </w:rPr>
        <w:t>, σελ.598</w:t>
      </w:r>
      <w:r w:rsidR="00971ABC" w:rsidRPr="00792750">
        <w:rPr>
          <w:rFonts w:cstheme="minorHAnsi"/>
        </w:rPr>
        <w:t>)</w:t>
      </w:r>
      <w:r w:rsidR="007D1FC2" w:rsidRPr="00792750">
        <w:rPr>
          <w:rFonts w:cstheme="minorHAnsi"/>
        </w:rPr>
        <w:t xml:space="preserve"> Η αφοσίωση των γονέων στα πρώτα χρόνια </w:t>
      </w:r>
      <w:r w:rsidR="00792750" w:rsidRPr="00792750">
        <w:rPr>
          <w:rFonts w:cstheme="minorHAnsi"/>
        </w:rPr>
        <w:t>ζωής είναι πιο σημαντική απ’ οτιδήποτε  άλλο</w:t>
      </w:r>
      <w:r w:rsidR="00F906FC">
        <w:rPr>
          <w:rFonts w:cstheme="minorHAnsi"/>
        </w:rPr>
        <w:t xml:space="preserve">. </w:t>
      </w:r>
      <w:r w:rsidR="00F906FC">
        <w:rPr>
          <w:rFonts w:cstheme="minorHAnsi"/>
          <w:color w:val="212121"/>
          <w:shd w:val="clear" w:color="auto" w:fill="FFFFFF"/>
        </w:rPr>
        <w:t>Ο</w:t>
      </w:r>
      <w:r w:rsidR="00792750" w:rsidRPr="00792750">
        <w:rPr>
          <w:rFonts w:cstheme="minorHAnsi"/>
          <w:color w:val="212121"/>
          <w:shd w:val="clear" w:color="auto" w:fill="FFFFFF"/>
        </w:rPr>
        <w:t xml:space="preserve">ι γονείς </w:t>
      </w:r>
      <w:r w:rsidR="00792750">
        <w:rPr>
          <w:rFonts w:cstheme="minorHAnsi"/>
          <w:color w:val="212121"/>
          <w:shd w:val="clear" w:color="auto" w:fill="FFFFFF"/>
        </w:rPr>
        <w:t>που έχουν</w:t>
      </w:r>
      <w:r w:rsidR="00792750" w:rsidRPr="00792750">
        <w:rPr>
          <w:rFonts w:cstheme="minorHAnsi"/>
          <w:color w:val="212121"/>
          <w:shd w:val="clear" w:color="auto" w:fill="FFFFFF"/>
        </w:rPr>
        <w:t xml:space="preserve"> ένδειξη ενδιαφέροντος για την εκπαίδευσή τ</w:t>
      </w:r>
      <w:r w:rsidR="00792750">
        <w:rPr>
          <w:rFonts w:cstheme="minorHAnsi"/>
          <w:color w:val="212121"/>
          <w:shd w:val="clear" w:color="auto" w:fill="FFFFFF"/>
        </w:rPr>
        <w:t xml:space="preserve">ων παιδιών </w:t>
      </w:r>
      <w:r w:rsidR="00792750" w:rsidRPr="00792750">
        <w:rPr>
          <w:rFonts w:cstheme="minorHAnsi"/>
          <w:color w:val="212121"/>
          <w:shd w:val="clear" w:color="auto" w:fill="FFFFFF"/>
        </w:rPr>
        <w:t>στην ηλικία</w:t>
      </w:r>
      <w:r w:rsidR="00F906FC">
        <w:rPr>
          <w:rFonts w:cstheme="minorHAnsi"/>
          <w:color w:val="212121"/>
          <w:shd w:val="clear" w:color="auto" w:fill="FFFFFF"/>
        </w:rPr>
        <w:t xml:space="preserve"> στην μέση παιδική ηλικία</w:t>
      </w:r>
      <w:r w:rsidR="00792750">
        <w:rPr>
          <w:rFonts w:cstheme="minorHAnsi"/>
          <w:color w:val="212121"/>
          <w:shd w:val="clear" w:color="auto" w:fill="FFFFFF"/>
        </w:rPr>
        <w:t>, είναι</w:t>
      </w:r>
      <w:r w:rsidR="00792750" w:rsidRPr="00792750">
        <w:rPr>
          <w:rFonts w:cstheme="minorHAnsi"/>
          <w:color w:val="212121"/>
          <w:shd w:val="clear" w:color="auto" w:fill="FFFFFF"/>
        </w:rPr>
        <w:t xml:space="preserve"> λιγότερο πιθανό </w:t>
      </w:r>
      <w:r w:rsidR="00F906FC">
        <w:rPr>
          <w:rFonts w:cstheme="minorHAnsi"/>
          <w:color w:val="212121"/>
          <w:shd w:val="clear" w:color="auto" w:fill="FFFFFF"/>
        </w:rPr>
        <w:t xml:space="preserve">τα παιδιά </w:t>
      </w:r>
      <w:r w:rsidR="00792750" w:rsidRPr="00792750">
        <w:rPr>
          <w:rFonts w:cstheme="minorHAnsi"/>
          <w:color w:val="212121"/>
          <w:shd w:val="clear" w:color="auto" w:fill="FFFFFF"/>
        </w:rPr>
        <w:t>να βρίσκονται σε συνθήκες φτώχειας σ</w:t>
      </w:r>
      <w:r w:rsidR="00F906FC">
        <w:rPr>
          <w:rFonts w:cstheme="minorHAnsi"/>
          <w:color w:val="212121"/>
          <w:shd w:val="clear" w:color="auto" w:fill="FFFFFF"/>
        </w:rPr>
        <w:t>την</w:t>
      </w:r>
      <w:r w:rsidR="00792750" w:rsidRPr="00792750">
        <w:rPr>
          <w:rFonts w:cstheme="minorHAnsi"/>
          <w:color w:val="212121"/>
          <w:shd w:val="clear" w:color="auto" w:fill="FFFFFF"/>
        </w:rPr>
        <w:t xml:space="preserve"> ηλικία </w:t>
      </w:r>
      <w:r w:rsidR="00F906FC">
        <w:rPr>
          <w:rFonts w:cstheme="minorHAnsi"/>
          <w:color w:val="212121"/>
          <w:shd w:val="clear" w:color="auto" w:fill="FFFFFF"/>
        </w:rPr>
        <w:t xml:space="preserve">των </w:t>
      </w:r>
      <w:r w:rsidR="00792750" w:rsidRPr="00792750">
        <w:rPr>
          <w:rFonts w:cstheme="minorHAnsi"/>
          <w:color w:val="212121"/>
          <w:shd w:val="clear" w:color="auto" w:fill="FFFFFF"/>
        </w:rPr>
        <w:t>τριάντα.</w:t>
      </w:r>
      <w:r w:rsidR="00F906FC">
        <w:rPr>
          <w:rFonts w:cstheme="minorHAnsi"/>
          <w:color w:val="212121"/>
          <w:shd w:val="clear" w:color="auto" w:fill="FFFFFF"/>
        </w:rPr>
        <w:t xml:space="preserve"> </w:t>
      </w:r>
      <w:r w:rsidR="00FE5523">
        <w:rPr>
          <w:rFonts w:cstheme="minorHAnsi"/>
          <w:color w:val="212121"/>
          <w:shd w:val="clear" w:color="auto" w:fill="FFFFFF"/>
        </w:rPr>
        <w:t>Είναι ξεκάθαρο ότι η γονική εμπλοκή μπορεί βοηθήσει τα παιδιά να διαφύγουν από τις αρνητικές επιπτώσεις της φτώχειας</w:t>
      </w:r>
      <w:r w:rsidR="00FA2D27">
        <w:rPr>
          <w:rFonts w:cstheme="minorHAnsi"/>
          <w:color w:val="212121"/>
          <w:shd w:val="clear" w:color="auto" w:fill="FFFFFF"/>
        </w:rPr>
        <w:t>.</w:t>
      </w:r>
      <w:r w:rsidR="00FE5523">
        <w:rPr>
          <w:rFonts w:cstheme="minorHAnsi"/>
          <w:color w:val="212121"/>
          <w:shd w:val="clear" w:color="auto" w:fill="FFFFFF"/>
        </w:rPr>
        <w:t xml:space="preserve"> </w:t>
      </w:r>
      <w:r w:rsidR="00F906FC" w:rsidRPr="00FE5523">
        <w:rPr>
          <w:rFonts w:cstheme="minorHAnsi"/>
          <w:color w:val="212121"/>
          <w:shd w:val="clear" w:color="auto" w:fill="FFFFFF"/>
        </w:rPr>
        <w:t>(</w:t>
      </w:r>
      <w:r w:rsidR="00F906FC">
        <w:rPr>
          <w:rFonts w:cstheme="minorHAnsi"/>
          <w:color w:val="212121"/>
          <w:shd w:val="clear" w:color="auto" w:fill="FFFFFF"/>
          <w:lang w:val="en-US"/>
        </w:rPr>
        <w:t>video</w:t>
      </w:r>
      <w:r w:rsidR="00F906FC" w:rsidRPr="00FE5523">
        <w:rPr>
          <w:rFonts w:cstheme="minorHAnsi"/>
          <w:color w:val="212121"/>
          <w:shd w:val="clear" w:color="auto" w:fill="FFFFFF"/>
        </w:rPr>
        <w:t>)</w:t>
      </w:r>
    </w:p>
    <w:p w14:paraId="06785948" w14:textId="58A50F2E" w:rsidR="001641A1" w:rsidRPr="00F06664" w:rsidRDefault="003D01DC" w:rsidP="005F1B93">
      <w:pPr>
        <w:ind w:firstLine="720"/>
        <w:jc w:val="both"/>
      </w:pPr>
      <w:r>
        <w:t>Οι σημερινές οικογένειες ασχολούνται με την ανάδειξη αυτή μέσω χρήσης εκπαιδευτικών παιχνιδιών και δραστηριοτήτων με σκοπό την μάθηση αριθμητικής, γραφής και ανάγνωσης.(</w:t>
      </w:r>
      <w:r>
        <w:rPr>
          <w:lang w:val="en-US"/>
        </w:rPr>
        <w:t>Ginsburg</w:t>
      </w:r>
      <w:r w:rsidRPr="003D01DC">
        <w:t>, 2008.</w:t>
      </w:r>
      <w:proofErr w:type="spellStart"/>
      <w:r>
        <w:rPr>
          <w:lang w:val="en-US"/>
        </w:rPr>
        <w:t>Tudge</w:t>
      </w:r>
      <w:proofErr w:type="spellEnd"/>
      <w:r w:rsidRPr="003D01DC">
        <w:t xml:space="preserve"> </w:t>
      </w:r>
      <w:r>
        <w:rPr>
          <w:lang w:val="en-US"/>
        </w:rPr>
        <w:t>et</w:t>
      </w:r>
      <w:r w:rsidRPr="003D01DC">
        <w:t xml:space="preserve"> </w:t>
      </w:r>
      <w:r>
        <w:rPr>
          <w:lang w:val="en-US"/>
        </w:rPr>
        <w:t>al</w:t>
      </w:r>
      <w:r w:rsidRPr="003D01DC">
        <w:t xml:space="preserve">. </w:t>
      </w:r>
      <w:r w:rsidRPr="004F42AE">
        <w:t xml:space="preserve">2006 </w:t>
      </w:r>
      <w:r>
        <w:t>β.σελ.598</w:t>
      </w:r>
      <w:r w:rsidR="004F42AE">
        <w:t>).</w:t>
      </w:r>
      <w:r w:rsidR="00ED2DC0">
        <w:t xml:space="preserve"> Οι ασχολίες αυτές προετοιμάζουν τα παιδιά για την εισαγωγή τους στο σχολείο και διαφέρουν ανάλογα με το κοινωνικό-οικονομικό και πολιτισμικό πλαίσιο.(</w:t>
      </w:r>
      <w:r w:rsidR="00ED2DC0" w:rsidRPr="00ED2DC0">
        <w:t xml:space="preserve"> </w:t>
      </w:r>
      <w:proofErr w:type="spellStart"/>
      <w:r w:rsidR="00ED2DC0">
        <w:rPr>
          <w:lang w:val="en-US"/>
        </w:rPr>
        <w:t>Tudge</w:t>
      </w:r>
      <w:proofErr w:type="spellEnd"/>
      <w:r w:rsidR="00ED2DC0" w:rsidRPr="003D01DC">
        <w:t xml:space="preserve"> </w:t>
      </w:r>
      <w:r w:rsidR="00ED2DC0">
        <w:rPr>
          <w:lang w:val="en-US"/>
        </w:rPr>
        <w:t>et</w:t>
      </w:r>
      <w:r w:rsidR="00ED2DC0" w:rsidRPr="003D01DC">
        <w:t xml:space="preserve"> </w:t>
      </w:r>
      <w:r w:rsidR="00ED2DC0">
        <w:rPr>
          <w:lang w:val="en-US"/>
        </w:rPr>
        <w:t>al</w:t>
      </w:r>
      <w:r w:rsidR="00ED2DC0" w:rsidRPr="003D01DC">
        <w:t xml:space="preserve">. </w:t>
      </w:r>
      <w:r w:rsidR="00ED2DC0" w:rsidRPr="004F42AE">
        <w:t xml:space="preserve">2006 </w:t>
      </w:r>
      <w:r w:rsidR="00ED2DC0">
        <w:t>β.σελ.598</w:t>
      </w:r>
      <w:r w:rsidR="00A06EDD">
        <w:t xml:space="preserve"> ΠΗΓΗ</w:t>
      </w:r>
      <w:r w:rsidR="00ED2DC0">
        <w:t>).</w:t>
      </w:r>
      <w:r w:rsidR="00C4758F">
        <w:t xml:space="preserve"> Αξίζει να αναφερθεί </w:t>
      </w:r>
      <w:r w:rsidR="00274C5F">
        <w:t>ότι ανεξαρτήτως πλαισίου, τα παιδιά της μεσαίας τάξης έχουν μεγαλύτερη σχολική ετοιμότητα απ’ ότι τα παιδιά της εργατικής τάξης και αυτό βασίζεται στην ενασχόλησή των γονέων με παιδικές εκπαιδευτικές δραστηριότητες.</w:t>
      </w:r>
      <w:r w:rsidR="00CF06E2">
        <w:t xml:space="preserve"> Ταυτόχρονα, στην Κένυα τα παιδιά της εργατικής τάξης επιδίδονται σε μαθήματα γνωριμίας με τον κόσμο που τα προετοιμάζουν για την λειτουργία των πραγμάτων και την ασφάλειά τους. Αντίθετα με τα παιδιά της μεσαίας τάξης προετοιμάζονται καλύτερα για την αγορά εργασίας παρά με το σχολικό περιβάλλον.</w:t>
      </w:r>
      <w:r w:rsidR="0011086B">
        <w:t xml:space="preserve"> (</w:t>
      </w:r>
      <w:proofErr w:type="spellStart"/>
      <w:r w:rsidR="0011086B">
        <w:t>βιβλιο</w:t>
      </w:r>
      <w:proofErr w:type="spellEnd"/>
      <w:r w:rsidR="0011086B">
        <w:t xml:space="preserve"> </w:t>
      </w:r>
      <w:proofErr w:type="spellStart"/>
      <w:r w:rsidR="0011086B">
        <w:t>σελ</w:t>
      </w:r>
      <w:proofErr w:type="spellEnd"/>
      <w:r w:rsidR="0011086B">
        <w:t xml:space="preserve"> 599)</w:t>
      </w:r>
      <w:r w:rsidR="00517886">
        <w:t>.</w:t>
      </w:r>
      <w:r w:rsidR="00911CAC" w:rsidRPr="00F06664">
        <w:t xml:space="preserve"> </w:t>
      </w:r>
    </w:p>
    <w:p w14:paraId="51C5FBFC" w14:textId="3DD216C8" w:rsidR="00B74764" w:rsidRPr="00D430F9" w:rsidRDefault="00FE49CA" w:rsidP="005F1B93">
      <w:pPr>
        <w:ind w:firstLine="720"/>
        <w:jc w:val="both"/>
      </w:pPr>
      <w:r>
        <w:t xml:space="preserve">Στις παραπάνω δραστηριότητες συγκαταλέγεται το </w:t>
      </w:r>
      <w:r w:rsidRPr="00E251F1">
        <w:rPr>
          <w:b/>
        </w:rPr>
        <w:t>διάβασμα</w:t>
      </w:r>
      <w:r>
        <w:t xml:space="preserve"> </w:t>
      </w:r>
      <w:r w:rsidR="00C00865">
        <w:t xml:space="preserve">καθώς συνδέεται με την κατανόηση </w:t>
      </w:r>
      <w:r w:rsidR="001641A1">
        <w:t xml:space="preserve">και χρήση </w:t>
      </w:r>
      <w:r w:rsidR="00C00865">
        <w:t xml:space="preserve">της γλώσσας </w:t>
      </w:r>
      <w:r w:rsidR="001641A1">
        <w:t>σε μεταγενέστερα ηλικιακά στάδια. Υπάρχει άμεση σύνδεση του διαβάσματος στην ηλικία 14 μηνών με</w:t>
      </w:r>
      <w:r w:rsidR="00517886">
        <w:t xml:space="preserve"> </w:t>
      </w:r>
      <w:r w:rsidR="00195011">
        <w:t>τη</w:t>
      </w:r>
      <w:r w:rsidR="001641A1">
        <w:t>ν</w:t>
      </w:r>
      <w:r w:rsidR="00195011">
        <w:t xml:space="preserve"> κατανόηση </w:t>
      </w:r>
      <w:r w:rsidR="001641A1">
        <w:t xml:space="preserve">της γλώσσας </w:t>
      </w:r>
      <w:r w:rsidR="00195011">
        <w:t xml:space="preserve">και χρήσης </w:t>
      </w:r>
      <w:r w:rsidR="001641A1">
        <w:t>λεξιλογίου</w:t>
      </w:r>
      <w:r w:rsidR="00195011">
        <w:t xml:space="preserve"> </w:t>
      </w:r>
      <w:r w:rsidR="001641A1">
        <w:t>που αναπτύσσει το παιδί στην ηλικία</w:t>
      </w:r>
      <w:r w:rsidR="00195011">
        <w:t xml:space="preserve"> δύο ετών</w:t>
      </w:r>
      <w:r w:rsidR="001641A1">
        <w:t xml:space="preserve"> καθώς και με την γνωστική ανάπτυξη</w:t>
      </w:r>
      <w:r w:rsidR="00195011">
        <w:t>. (</w:t>
      </w:r>
      <w:r w:rsidR="00195011">
        <w:rPr>
          <w:lang w:val="en-US"/>
        </w:rPr>
        <w:t>Raikes</w:t>
      </w:r>
      <w:r w:rsidR="00195011" w:rsidRPr="00920350">
        <w:t xml:space="preserve"> </w:t>
      </w:r>
      <w:r w:rsidR="00195011">
        <w:rPr>
          <w:lang w:val="en-US"/>
        </w:rPr>
        <w:t>et</w:t>
      </w:r>
      <w:r w:rsidR="00195011" w:rsidRPr="00920350">
        <w:t xml:space="preserve"> </w:t>
      </w:r>
      <w:r w:rsidR="00195011">
        <w:rPr>
          <w:lang w:val="en-US"/>
        </w:rPr>
        <w:t>al</w:t>
      </w:r>
      <w:r w:rsidR="00195011" w:rsidRPr="00920350">
        <w:t>.2006</w:t>
      </w:r>
      <w:r w:rsidR="00920350">
        <w:t>, ΠΗΓΗ, σελ. 599</w:t>
      </w:r>
      <w:r w:rsidR="00195011">
        <w:t>)</w:t>
      </w:r>
      <w:r w:rsidR="00B722CF" w:rsidRPr="00920350">
        <w:t>.</w:t>
      </w:r>
      <w:r w:rsidR="00C23546">
        <w:t xml:space="preserve"> </w:t>
      </w:r>
      <w:r w:rsidR="00C23546">
        <w:rPr>
          <w:lang w:val="en-US"/>
        </w:rPr>
        <w:t>To</w:t>
      </w:r>
      <w:r w:rsidR="00C23546">
        <w:t xml:space="preserve"> λεξιλόγιο και οι αναγνωστικές ικανότητες αυξάνονται όταν το διάβασμα πραγματοποιείται σε καθημερινή βάση ενώ η ανάγνωση και ο </w:t>
      </w:r>
      <w:proofErr w:type="spellStart"/>
      <w:r w:rsidR="00C23546">
        <w:t>γραμματισμός</w:t>
      </w:r>
      <w:proofErr w:type="spellEnd"/>
      <w:r w:rsidR="00C23546">
        <w:t xml:space="preserve"> σε πρώιμο στάδιο στην παιδική ηλικία αποτελούν εμπειρίες που </w:t>
      </w:r>
      <w:proofErr w:type="spellStart"/>
      <w:r w:rsidR="00C23546">
        <w:t>αλληλοενισχύονται</w:t>
      </w:r>
      <w:proofErr w:type="spellEnd"/>
      <w:r w:rsidR="00C23546">
        <w:t>.</w:t>
      </w:r>
      <w:r w:rsidR="00920350" w:rsidRPr="00920350">
        <w:t xml:space="preserve"> </w:t>
      </w:r>
      <w:r w:rsidR="006A726F">
        <w:t>Έτσι, διαφαίνεται περισσότερο η αξία της οικογένειας μέσω των εκπαιδευτικών δραστηριοτήτων</w:t>
      </w:r>
      <w:r w:rsidR="006A726F" w:rsidRPr="00DA6291">
        <w:t xml:space="preserve"> </w:t>
      </w:r>
      <w:r w:rsidR="006A726F">
        <w:t xml:space="preserve">που προάγει την σχολική ετοιμότητα και τη νοητική ανάπτυξη όταν συμπεριλαμβάνει το διάβασμα. </w:t>
      </w:r>
      <w:r w:rsidR="00074E01" w:rsidRPr="00E77366">
        <w:t>(</w:t>
      </w:r>
      <w:r w:rsidR="00074E01">
        <w:t>βιβλίο 599</w:t>
      </w:r>
      <w:r w:rsidR="00074E01" w:rsidRPr="00E77366">
        <w:t>)</w:t>
      </w:r>
      <w:r w:rsidR="00A57696" w:rsidRPr="00D430F9">
        <w:t>, (</w:t>
      </w:r>
      <w:r w:rsidR="00A57696">
        <w:rPr>
          <w:lang w:val="en-US"/>
        </w:rPr>
        <w:t>video</w:t>
      </w:r>
      <w:r w:rsidR="00A57696" w:rsidRPr="00D430F9">
        <w:t>)</w:t>
      </w:r>
    </w:p>
    <w:p w14:paraId="3680A51E" w14:textId="6870B888" w:rsidR="00551E85" w:rsidRPr="00551E85" w:rsidRDefault="002266E0" w:rsidP="003F6599">
      <w:pPr>
        <w:jc w:val="both"/>
        <w:rPr>
          <w:b/>
        </w:rPr>
      </w:pPr>
      <w:r>
        <w:tab/>
      </w:r>
      <w:r w:rsidR="00D430F9">
        <w:rPr>
          <w:b/>
        </w:rPr>
        <w:t>Σχέσεις γονέων με το σχολείο</w:t>
      </w:r>
    </w:p>
    <w:p w14:paraId="1AAA9FE0" w14:textId="3811FAD2" w:rsidR="002266E0" w:rsidRDefault="00E77366" w:rsidP="00551E85">
      <w:pPr>
        <w:ind w:firstLine="720"/>
        <w:jc w:val="both"/>
      </w:pPr>
      <w:r>
        <w:t>Η γονείς πρέπει χειριζόμενοι με στοργή να ελέγχουν τα παιδιά με σκοπό την σχολική επίδοση, γεγονός που τα προστατεύει από τις αρνητικές επιδράσεις της οικονομικής ένδειας.</w:t>
      </w:r>
      <w:r w:rsidR="0044359F">
        <w:t xml:space="preserve">(άρθρο,σελ47) </w:t>
      </w:r>
      <w:r w:rsidR="004E218E">
        <w:t>Προστατευτικό παράγοντα αποτελεί η σχέση των γονέων με το σχολείο τους δασκάλους κα τους υπόλοιπους ενεργούς γονείς.(</w:t>
      </w:r>
      <w:proofErr w:type="spellStart"/>
      <w:r w:rsidR="004E218E">
        <w:rPr>
          <w:lang w:val="en-US"/>
        </w:rPr>
        <w:t>Masten</w:t>
      </w:r>
      <w:proofErr w:type="spellEnd"/>
      <w:r w:rsidR="004E218E" w:rsidRPr="004E218E">
        <w:t>,</w:t>
      </w:r>
      <w:r w:rsidR="002F008E">
        <w:t xml:space="preserve"> </w:t>
      </w:r>
      <w:r w:rsidR="004E218E" w:rsidRPr="004E218E">
        <w:t>199</w:t>
      </w:r>
      <w:r w:rsidR="004E218E" w:rsidRPr="00CD069C">
        <w:t>4</w:t>
      </w:r>
      <w:r w:rsidR="00CD069C">
        <w:t xml:space="preserve"> ΠΗΓΗ</w:t>
      </w:r>
      <w:r w:rsidR="004E218E">
        <w:t>) Θετική είναι, επίσης, η συμμετοχή των</w:t>
      </w:r>
      <w:r w:rsidR="008F156B">
        <w:t xml:space="preserve"> γονιών</w:t>
      </w:r>
      <w:r w:rsidR="004E218E">
        <w:t xml:space="preserve"> σε σχολικές δραστηριότητες που συμβάλει στην βελτίωση της ακαδημαϊκής επίδοσης των παιδιών μέσης ηλικίας</w:t>
      </w:r>
      <w:r w:rsidR="00C061A6">
        <w:t xml:space="preserve"> και μείωση </w:t>
      </w:r>
      <w:r w:rsidR="00C061A6">
        <w:lastRenderedPageBreak/>
        <w:t>της επίδρασης της φτώχειας</w:t>
      </w:r>
      <w:r w:rsidR="005151CA" w:rsidRPr="00CD069C">
        <w:t>.</w:t>
      </w:r>
      <w:r w:rsidR="00491EC1">
        <w:t xml:space="preserve"> Η συμμετοχή των γονέων έχει υποστηριχτεί ακόμη και από </w:t>
      </w:r>
      <w:r w:rsidR="001D3FE9">
        <w:t>παρεμβατικά προγράμματα αφού όπως φαίνεται ωφελεί  στην ακαδημαϊκή επίδοση.</w:t>
      </w:r>
    </w:p>
    <w:p w14:paraId="24D021E2" w14:textId="2A8CACD4" w:rsidR="00313FA1" w:rsidRPr="00313FA1" w:rsidRDefault="00313FA1" w:rsidP="00551E85">
      <w:pPr>
        <w:ind w:firstLine="720"/>
        <w:jc w:val="both"/>
        <w:rPr>
          <w:b/>
        </w:rPr>
      </w:pPr>
      <w:r w:rsidRPr="00313FA1">
        <w:rPr>
          <w:b/>
        </w:rPr>
        <w:t>Ακαδημαϊκή Στάση Γονέων</w:t>
      </w:r>
    </w:p>
    <w:p w14:paraId="38052041" w14:textId="35F9869C" w:rsidR="001F610F" w:rsidRPr="00F06664" w:rsidRDefault="00942E41" w:rsidP="004C51DE">
      <w:pPr>
        <w:ind w:firstLine="720"/>
        <w:jc w:val="both"/>
        <w:rPr>
          <w:lang w:val="en-US"/>
        </w:rPr>
      </w:pPr>
      <w:r>
        <w:t>Μία τρίτη διάσταση στη γονική εμπλοκή αποτελ</w:t>
      </w:r>
      <w:r w:rsidR="004C51DE">
        <w:t xml:space="preserve">ούν οι φιλοδοξίες των γονέων για το μέλλον των παιδιών τους. Έτσι, με συνεχόμενη ενασχόληση βοηθούν τα παιδιά να επιτύχουν στο σχολείο. </w:t>
      </w:r>
      <w:r w:rsidR="0042590A">
        <w:t xml:space="preserve">Όταν οι γονείς έχουν θετικές προσδοκίες για την πρόοδο των παιδιών τους και μεταδίδουν στα παιδιά τις αξία της μάθησης, τότε υπάρχουν πιθανότητες να μειωθούν οι επιδράσεις της φτώχειας στη σχολική επίδοση. </w:t>
      </w:r>
      <w:r w:rsidR="004C51DE">
        <w:t xml:space="preserve">Τα δε χαρακτηριστικά υπομονής και επιμονής των γονέων περνούν στα γονίδια των παιδιών ώστε να τα χρησιμοποιήσουν στο σχολείο για την επιτυχία τους. </w:t>
      </w:r>
      <w:r w:rsidR="00B0567F" w:rsidRPr="00F06664">
        <w:rPr>
          <w:lang w:val="en-US"/>
        </w:rPr>
        <w:t>(</w:t>
      </w:r>
      <w:r w:rsidR="00B0567F">
        <w:rPr>
          <w:lang w:val="en-US"/>
        </w:rPr>
        <w:t>video</w:t>
      </w:r>
      <w:r w:rsidR="00B0567F" w:rsidRPr="00F06664">
        <w:rPr>
          <w:lang w:val="en-US"/>
        </w:rPr>
        <w:t>)</w:t>
      </w:r>
    </w:p>
    <w:p w14:paraId="40ADE524" w14:textId="04B32BAD" w:rsidR="00F06664" w:rsidRPr="00185DED" w:rsidRDefault="00F06664" w:rsidP="004C51DE">
      <w:pPr>
        <w:ind w:firstLine="720"/>
        <w:jc w:val="both"/>
        <w:rPr>
          <w:b/>
        </w:rPr>
      </w:pPr>
      <w:r w:rsidRPr="00185DED">
        <w:rPr>
          <w:b/>
        </w:rPr>
        <w:t>Προσδοκίες</w:t>
      </w:r>
      <w:r w:rsidR="00185DED" w:rsidRPr="00185DED">
        <w:rPr>
          <w:b/>
        </w:rPr>
        <w:t xml:space="preserve"> στη μέση παιδική ηλικία</w:t>
      </w:r>
    </w:p>
    <w:p w14:paraId="1329CAC4" w14:textId="1874FE25" w:rsidR="00F06664" w:rsidRPr="00467AB7" w:rsidRDefault="00F06664" w:rsidP="004C51DE">
      <w:pPr>
        <w:ind w:firstLine="720"/>
        <w:jc w:val="both"/>
      </w:pPr>
      <w:r>
        <w:t>Κατά τη μέση παιδική ηλικία αλλάζει η φύση των σχέσεων μεταξύ γονέων και παιδιών, με τους γονείς να είναι λιγότερο στοργικοί και τα παιδιά να μην επιθυμούν πλέον να τα αντιμετωπίζουν όπως όταν ήταν βρέφη.</w:t>
      </w:r>
      <w:r w:rsidR="001060E6">
        <w:t xml:space="preserve"> (</w:t>
      </w:r>
      <w:r w:rsidR="001060E6">
        <w:rPr>
          <w:lang w:val="en-US"/>
        </w:rPr>
        <w:t>Collins</w:t>
      </w:r>
      <w:r w:rsidR="001060E6" w:rsidRPr="007C3A41">
        <w:t xml:space="preserve"> </w:t>
      </w:r>
      <w:r w:rsidR="001060E6">
        <w:rPr>
          <w:lang w:val="en-US"/>
        </w:rPr>
        <w:t>et</w:t>
      </w:r>
      <w:r w:rsidR="001060E6" w:rsidRPr="007C3A41">
        <w:t xml:space="preserve"> </w:t>
      </w:r>
      <w:r w:rsidR="001060E6">
        <w:rPr>
          <w:lang w:val="en-US"/>
        </w:rPr>
        <w:t>al</w:t>
      </w:r>
      <w:r w:rsidR="001060E6" w:rsidRPr="007C3A41">
        <w:t>, 1997 ,</w:t>
      </w:r>
      <w:r w:rsidR="001060E6">
        <w:t xml:space="preserve"> βιβλίο 665, ΠΗΓΗ)</w:t>
      </w:r>
      <w:r w:rsidR="007C3A41">
        <w:t>. Σταματούν να εκδηλώνονται με βρεφικές αντιδράσεις ενώ ταυτόχρονα οι γονείς αρχίζουν να γίνονται απαιτητικοί και επικριτικοί καθώς αυτά μεγαλώνουν.</w:t>
      </w:r>
      <w:r w:rsidR="00D07D59">
        <w:t xml:space="preserve"> Οι απαιτήσεις των γονέων σε αυτή την ηλικία προέρχονται </w:t>
      </w:r>
      <w:r w:rsidR="002C1BEA">
        <w:t xml:space="preserve">τόσο </w:t>
      </w:r>
      <w:r w:rsidR="00D07D59">
        <w:t>από την πεποίθηση των γονέων ότι τα παιδιά πλέον αποκτούν ικανότητες και υπευθυνότητα</w:t>
      </w:r>
      <w:r w:rsidR="002C1BEA">
        <w:t>,</w:t>
      </w:r>
      <w:r w:rsidR="00D07D59">
        <w:t xml:space="preserve"> </w:t>
      </w:r>
      <w:r w:rsidR="002C1BEA">
        <w:t xml:space="preserve">όσο </w:t>
      </w:r>
      <w:r w:rsidR="00D07D59">
        <w:t>κα</w:t>
      </w:r>
      <w:r w:rsidR="002C1BEA">
        <w:t>ι από τις</w:t>
      </w:r>
      <w:r w:rsidR="00D07D59">
        <w:t xml:space="preserve"> </w:t>
      </w:r>
      <w:r w:rsidR="002C1BEA">
        <w:t>μεθόδους</w:t>
      </w:r>
      <w:r w:rsidR="00D07D59">
        <w:t xml:space="preserve"> </w:t>
      </w:r>
      <w:proofErr w:type="spellStart"/>
      <w:r w:rsidR="00D07D59">
        <w:t>συμπεριφορικού</w:t>
      </w:r>
      <w:proofErr w:type="spellEnd"/>
      <w:r w:rsidR="00D07D59">
        <w:t xml:space="preserve"> ελέγχου </w:t>
      </w:r>
      <w:r w:rsidR="002C1BEA">
        <w:t xml:space="preserve">που </w:t>
      </w:r>
      <w:r w:rsidR="00D07D59">
        <w:t>αλλάζουν ανάλογα με τις ικανότητες του παιδιού.</w:t>
      </w:r>
      <w:r w:rsidR="007C3A41">
        <w:t xml:space="preserve"> </w:t>
      </w:r>
      <w:r w:rsidR="00A911A3">
        <w:t xml:space="preserve">Οι απαιτήσεις των γονέων σχετικά με την συμπεριφορά των παιδιών </w:t>
      </w:r>
      <w:r w:rsidR="00352BD2">
        <w:t>εξαρτάται από τον πολιτισμό που μεγαλώνουν.</w:t>
      </w:r>
      <w:r w:rsidR="00516972">
        <w:t xml:space="preserve"> </w:t>
      </w:r>
      <w:r w:rsidR="00516972" w:rsidRPr="00BA66E7">
        <w:t>(</w:t>
      </w:r>
      <w:r w:rsidR="00516972">
        <w:rPr>
          <w:lang w:val="en-US"/>
        </w:rPr>
        <w:t>Goodnow</w:t>
      </w:r>
      <w:r w:rsidR="00516972" w:rsidRPr="00BA66E7">
        <w:t xml:space="preserve"> </w:t>
      </w:r>
      <w:r w:rsidR="00516972">
        <w:rPr>
          <w:lang w:val="en-US"/>
        </w:rPr>
        <w:t>et</w:t>
      </w:r>
      <w:r w:rsidR="00516972" w:rsidRPr="00BA66E7">
        <w:t xml:space="preserve"> </w:t>
      </w:r>
      <w:r w:rsidR="00516972">
        <w:rPr>
          <w:lang w:val="en-US"/>
        </w:rPr>
        <w:t>al</w:t>
      </w:r>
      <w:r w:rsidR="00516972" w:rsidRPr="00BA66E7">
        <w:t xml:space="preserve">. 1984, </w:t>
      </w:r>
      <w:r w:rsidR="00516972">
        <w:t>βιβλίο 665</w:t>
      </w:r>
      <w:r w:rsidR="00516972" w:rsidRPr="00BA66E7">
        <w:t>)</w:t>
      </w:r>
      <w:r w:rsidR="00E76EE1">
        <w:t>.</w:t>
      </w:r>
      <w:r w:rsidR="00BA66E7">
        <w:t xml:space="preserve"> Στις χώρες που έχουν αναπτυχθεί οικονομικά, σημαντική προσδοκία των γονέων στην μέση παιδική ηλικία είναι η καλή σχολική επίδοση</w:t>
      </w:r>
      <w:r w:rsidR="00731553">
        <w:t xml:space="preserve"> και επιτυχία</w:t>
      </w:r>
      <w:r w:rsidR="00BA66E7">
        <w:t xml:space="preserve"> των παιδιών.</w:t>
      </w:r>
      <w:r w:rsidR="00352BD2">
        <w:t xml:space="preserve"> </w:t>
      </w:r>
      <w:r w:rsidR="007F78EA">
        <w:t>Έκδηλοι</w:t>
      </w:r>
      <w:r w:rsidR="00AF0D65">
        <w:t xml:space="preserve"> </w:t>
      </w:r>
      <w:r w:rsidR="007F78EA">
        <w:t>προβληματισμοί των γονέων αποτελούν ο βαθμός ενασχόλησής τους στις εργασίες</w:t>
      </w:r>
      <w:r w:rsidR="00B0121E">
        <w:t xml:space="preserve">, </w:t>
      </w:r>
      <w:r w:rsidR="007F78EA">
        <w:t xml:space="preserve">ο τρόπος αντιμετώπισης μαθητικών </w:t>
      </w:r>
      <w:r w:rsidR="00CE34F9">
        <w:t xml:space="preserve">ή </w:t>
      </w:r>
      <w:proofErr w:type="spellStart"/>
      <w:r w:rsidR="00CE34F9">
        <w:t>συμπεριφορικών</w:t>
      </w:r>
      <w:proofErr w:type="spellEnd"/>
      <w:r w:rsidR="00CE34F9">
        <w:t xml:space="preserve"> </w:t>
      </w:r>
      <w:r w:rsidR="007F78EA">
        <w:t>προβλημάτων του παιδιού</w:t>
      </w:r>
      <w:r w:rsidR="006D52FB">
        <w:t>, η παρακολούθηση της κοινωνικής ζωής του παιδιού και απαίτηση για υποστήριξη στις οικιακές εργασίες</w:t>
      </w:r>
      <w:r w:rsidR="00CE34F9">
        <w:t>.</w:t>
      </w:r>
      <w:r w:rsidR="004B2C98" w:rsidRPr="004B2C98">
        <w:t xml:space="preserve"> </w:t>
      </w:r>
      <w:r w:rsidR="004B2C98">
        <w:t>(βιβλίο σελ.665-666</w:t>
      </w:r>
      <w:r w:rsidR="00171E39">
        <w:t xml:space="preserve"> &amp; </w:t>
      </w:r>
      <w:r w:rsidR="00171E39">
        <w:rPr>
          <w:lang w:val="en-US"/>
        </w:rPr>
        <w:t>Goodnow</w:t>
      </w:r>
      <w:r w:rsidR="00171E39" w:rsidRPr="00BA66E7">
        <w:t xml:space="preserve"> </w:t>
      </w:r>
      <w:r w:rsidR="00171E39">
        <w:rPr>
          <w:lang w:val="en-US"/>
        </w:rPr>
        <w:t>et</w:t>
      </w:r>
      <w:r w:rsidR="00171E39" w:rsidRPr="00BA66E7">
        <w:t xml:space="preserve"> </w:t>
      </w:r>
      <w:r w:rsidR="00171E39">
        <w:rPr>
          <w:lang w:val="en-US"/>
        </w:rPr>
        <w:t>al</w:t>
      </w:r>
      <w:r w:rsidR="00171E39" w:rsidRPr="00BA66E7">
        <w:t>. 19</w:t>
      </w:r>
      <w:r w:rsidR="00171E39">
        <w:t>98</w:t>
      </w:r>
      <w:r w:rsidR="004B2C98">
        <w:t>).</w:t>
      </w:r>
      <w:r w:rsidR="00BA041B">
        <w:t xml:space="preserve"> </w:t>
      </w:r>
      <w:r w:rsidR="00AE080D">
        <w:t>Αντίθετα, στις μη ανεπτυγμένες χώρες οι προσδοκίες των γονέων αφορούν στην εργασία των παιδιών από μικρή ηλικία για να συνεισφέρουν στην οικογένεια, στην φροντίδα των μελών της οικογένειας και εργασιών στο σπίτι.</w:t>
      </w:r>
      <w:r w:rsidR="006D52FB">
        <w:t xml:space="preserve"> </w:t>
      </w:r>
      <w:r w:rsidR="00F41707">
        <w:t>(</w:t>
      </w:r>
      <w:proofErr w:type="spellStart"/>
      <w:r w:rsidR="00F41707">
        <w:rPr>
          <w:lang w:val="en-US"/>
        </w:rPr>
        <w:t>Weisner</w:t>
      </w:r>
      <w:proofErr w:type="spellEnd"/>
      <w:r w:rsidR="00F41707" w:rsidRPr="00467AB7">
        <w:t xml:space="preserve"> </w:t>
      </w:r>
      <w:r w:rsidR="00F41707">
        <w:rPr>
          <w:lang w:val="en-US"/>
        </w:rPr>
        <w:t>et</w:t>
      </w:r>
      <w:r w:rsidR="00F41707" w:rsidRPr="00467AB7">
        <w:t xml:space="preserve"> </w:t>
      </w:r>
      <w:r w:rsidR="0086504D">
        <w:rPr>
          <w:lang w:val="en-US"/>
        </w:rPr>
        <w:t>al</w:t>
      </w:r>
      <w:r w:rsidR="0086504D" w:rsidRPr="00467AB7">
        <w:t>. 2005</w:t>
      </w:r>
      <w:r w:rsidR="00F41707">
        <w:t>)</w:t>
      </w:r>
      <w:r w:rsidR="0086504D" w:rsidRPr="00467AB7">
        <w:t>.</w:t>
      </w:r>
      <w:r w:rsidR="00F75816" w:rsidRPr="00467AB7">
        <w:t xml:space="preserve"> </w:t>
      </w:r>
      <w:r w:rsidR="00467AB7">
        <w:t xml:space="preserve">Μέθοδοι </w:t>
      </w:r>
      <w:proofErr w:type="spellStart"/>
      <w:r w:rsidR="00467AB7">
        <w:t>συμπεριφορικού</w:t>
      </w:r>
      <w:proofErr w:type="spellEnd"/>
      <w:r w:rsidR="00467AB7">
        <w:t xml:space="preserve"> ελέγχου απέναντι στα παιδιά αποτελούν η λογική συζήτηση, η έκκληση στην αυτοεκτίμησή τους</w:t>
      </w:r>
      <w:r w:rsidR="00CC7569">
        <w:t xml:space="preserve"> και η πρόκληση αισθήματος ενοχής. Είναι πιο διαδεδομένη, πλέον, η τιμωρία μέσω στέρησης προνομίων παρά μέσω σωματικής βίας.</w:t>
      </w:r>
      <w:r w:rsidR="00605757">
        <w:t xml:space="preserve"> Ο παραπάνω διαμοιρασμός ελέγχου της πορείας των παιδιών ονομάζεται </w:t>
      </w:r>
      <w:proofErr w:type="spellStart"/>
      <w:r w:rsidR="00605757">
        <w:t>συρρύθμιση</w:t>
      </w:r>
      <w:proofErr w:type="spellEnd"/>
      <w:r w:rsidR="00605757">
        <w:t>. Παρατηρούμε ότι πλέον η γονική εμπλοκή είναι αυξανόμενοι με στόχο την επιτυχία των παιδιών, πράγμα το οποία παίζει πρωτεύοντα ρόλο στην επιτυχία του παιδιού στο σχολείο και την επίδοσή του, με την ύπαρξη διαφόρων τεχνικών από την πλευρά των γονέων για να εκφράσουν το ενδιαφέρον τους.</w:t>
      </w:r>
      <w:r w:rsidR="00E52936">
        <w:t xml:space="preserve"> Όταν αυτό σχετίζεται με την οικονομική ανέχεια, τα αποτελεί ασπίδα προς τα παιδιά για τις αρνητικές επιδράσεις όταν παρατηρούμε τις διαφορές προσδοκιών των γονέων σε αναπτυγμένες και αναπτυσσόμενες περιοχές.</w:t>
      </w:r>
      <w:bookmarkStart w:id="0" w:name="_GoBack"/>
      <w:bookmarkEnd w:id="0"/>
    </w:p>
    <w:p w14:paraId="4B9F0BBF" w14:textId="2F927E85" w:rsidR="007368E6" w:rsidRPr="00F06664" w:rsidRDefault="007368E6" w:rsidP="003F6599">
      <w:pPr>
        <w:jc w:val="both"/>
      </w:pPr>
    </w:p>
    <w:p w14:paraId="16CF35C5" w14:textId="77777777" w:rsidR="007368E6" w:rsidRPr="00F06664" w:rsidRDefault="007368E6" w:rsidP="007368E6"/>
    <w:p w14:paraId="264E770C" w14:textId="77777777" w:rsidR="007368E6" w:rsidRDefault="007368E6" w:rsidP="007368E6">
      <w:pPr>
        <w:rPr>
          <w:rFonts w:ascii="&amp;quot" w:eastAsia="Times New Roman" w:hAnsi="&amp;quot" w:cs="Times New Roman"/>
          <w:color w:val="333333"/>
          <w:sz w:val="20"/>
          <w:szCs w:val="20"/>
          <w:lang w:val="en-US" w:eastAsia="el-GR"/>
        </w:rPr>
      </w:pPr>
      <w:r>
        <w:rPr>
          <w:lang w:val="en-US"/>
        </w:rPr>
        <w:lastRenderedPageBreak/>
        <w:t>[</w:t>
      </w:r>
      <w:r>
        <w:t>Α</w:t>
      </w:r>
      <w:r>
        <w:rPr>
          <w:lang w:val="en-US"/>
        </w:rPr>
        <w:t xml:space="preserve">] </w:t>
      </w:r>
      <w:r>
        <w:rPr>
          <w:rFonts w:ascii="&amp;quot" w:eastAsia="Times New Roman" w:hAnsi="&amp;quot" w:cs="Times New Roman"/>
          <w:color w:val="333333"/>
          <w:sz w:val="20"/>
          <w:szCs w:val="20"/>
          <w:lang w:val="en-US" w:eastAsia="el-GR"/>
        </w:rPr>
        <w:t xml:space="preserve">(Jo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w:t>
      </w:r>
      <w:proofErr w:type="gramStart"/>
      <w:r>
        <w:rPr>
          <w:rFonts w:ascii="&amp;quot" w:eastAsia="Times New Roman" w:hAnsi="&amp;quot" w:cs="Times New Roman"/>
          <w:color w:val="333333"/>
          <w:sz w:val="20"/>
          <w:szCs w:val="20"/>
          <w:lang w:val="en-US" w:eastAsia="el-GR"/>
        </w:rPr>
        <w:t>2006 .</w:t>
      </w:r>
      <w:proofErr w:type="gramEnd"/>
      <w:r>
        <w:rPr>
          <w:rFonts w:ascii="&amp;quot" w:eastAsia="Times New Roman" w:hAnsi="&amp;quot" w:cs="Times New Roman"/>
          <w:color w:val="333333"/>
          <w:sz w:val="20"/>
          <w:szCs w:val="20"/>
          <w:lang w:val="en-US" w:eastAsia="el-GR"/>
        </w:rPr>
        <w:t xml:space="preserve"> Gregg and Machin, </w:t>
      </w:r>
      <w:proofErr w:type="gramStart"/>
      <w:r>
        <w:rPr>
          <w:rFonts w:ascii="&amp;quot" w:eastAsia="Times New Roman" w:hAnsi="&amp;quot" w:cs="Times New Roman"/>
          <w:color w:val="333333"/>
          <w:sz w:val="20"/>
          <w:szCs w:val="20"/>
          <w:lang w:val="en-US" w:eastAsia="el-GR"/>
        </w:rPr>
        <w:t>1999 .</w:t>
      </w:r>
      <w:proofErr w:type="gramEnd"/>
      <w:r>
        <w:rPr>
          <w:rFonts w:ascii="&amp;quot" w:eastAsia="Times New Roman" w:hAnsi="&amp;quot" w:cs="Times New Roman"/>
          <w:color w:val="333333"/>
          <w:sz w:val="20"/>
          <w:szCs w:val="20"/>
          <w:lang w:val="en-US" w:eastAsia="el-GR"/>
        </w:rPr>
        <w:t xml:space="preserve">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and Gibbons, 2006)</w:t>
      </w:r>
    </w:p>
    <w:p w14:paraId="2B39CED8" w14:textId="77777777" w:rsidR="007368E6" w:rsidRDefault="007368E6" w:rsidP="007368E6">
      <w:pPr>
        <w:rPr>
          <w:lang w:val="en-US"/>
        </w:rPr>
      </w:pPr>
      <w:r>
        <w:rPr>
          <w:rFonts w:cstheme="minorHAnsi"/>
          <w:lang w:val="en-US"/>
        </w:rPr>
        <w:t>[</w:t>
      </w:r>
      <w:r>
        <w:rPr>
          <w:rFonts w:cstheme="minorHAnsi"/>
        </w:rPr>
        <w:t>Β</w:t>
      </w:r>
      <w:r>
        <w:rPr>
          <w:rFonts w:cstheme="minorHAnsi"/>
          <w:lang w:val="en-US"/>
        </w:rPr>
        <w:t xml:space="preserve">] </w:t>
      </w:r>
      <w:r>
        <w:rPr>
          <w:lang w:val="en-US"/>
        </w:rPr>
        <w:t>(</w:t>
      </w:r>
      <w:hyperlink r:id="rId5" w:history="1">
        <w:r>
          <w:rPr>
            <w:rStyle w:val="Hyperlink"/>
            <w:rFonts w:ascii="&amp;quot" w:eastAsia="Times New Roman" w:hAnsi="&amp;quot" w:cs="Times New Roman"/>
            <w:color w:val="333333"/>
            <w:sz w:val="20"/>
            <w:lang w:val="en-US" w:eastAsia="el-GR"/>
          </w:rPr>
          <w:t>National Survey of Health and Development, 1946-2011, 65th Birthday Brochure</w:t>
        </w:r>
      </w:hyperlink>
      <w:r>
        <w:rPr>
          <w:lang w:val="en-US"/>
        </w:rPr>
        <w:t>).</w:t>
      </w:r>
    </w:p>
    <w:p w14:paraId="63C0F2E2" w14:textId="77777777" w:rsidR="007368E6" w:rsidRDefault="007368E6" w:rsidP="007368E6">
      <w:pPr>
        <w:rPr>
          <w:rFonts w:ascii="&amp;quot" w:eastAsia="Times New Roman" w:hAnsi="&amp;quot" w:cs="Times New Roman"/>
          <w:color w:val="333333"/>
          <w:sz w:val="20"/>
          <w:szCs w:val="20"/>
          <w:lang w:val="en-US" w:eastAsia="el-GR"/>
        </w:rPr>
      </w:pPr>
      <w:r>
        <w:rPr>
          <w:lang w:val="en-US"/>
        </w:rPr>
        <w:t>[</w:t>
      </w:r>
      <w:r>
        <w:t>Γ</w:t>
      </w:r>
      <w:r>
        <w:rPr>
          <w:lang w:val="en-US"/>
        </w:rPr>
        <w:t>] (</w:t>
      </w:r>
      <w:r>
        <w:rPr>
          <w:rFonts w:ascii="&amp;quot" w:eastAsia="Times New Roman" w:hAnsi="&amp;quot" w:cs="Times New Roman"/>
          <w:sz w:val="20"/>
          <w:szCs w:val="20"/>
          <w:lang w:val="en-US" w:eastAsia="el-GR"/>
        </w:rPr>
        <w:t>Disadvantaged children up to a year behind by the age of three</w:t>
      </w:r>
      <w:r>
        <w:rPr>
          <w:rFonts w:ascii="&amp;quot" w:eastAsia="Times New Roman" w:hAnsi="&amp;quot" w:cs="Times New Roman"/>
          <w:color w:val="333333"/>
          <w:sz w:val="20"/>
          <w:szCs w:val="20"/>
          <w:lang w:val="en-US" w:eastAsia="el-GR"/>
        </w:rPr>
        <w:t>, 11 June 2007)</w:t>
      </w:r>
    </w:p>
    <w:p w14:paraId="7C32ADB3" w14:textId="77777777" w:rsidR="007368E6" w:rsidRDefault="007368E6" w:rsidP="007368E6">
      <w:pPr>
        <w:rPr>
          <w:rFonts w:eastAsia="Times New Roman" w:cstheme="minorHAnsi"/>
          <w:color w:val="333333"/>
          <w:lang w:val="en-US" w:eastAsia="el-GR"/>
        </w:rPr>
      </w:pPr>
      <w:r>
        <w:rPr>
          <w:lang w:val="en-US"/>
        </w:rPr>
        <w:t>[</w:t>
      </w:r>
      <w:r>
        <w:t>Δ</w:t>
      </w:r>
      <w:r>
        <w:rPr>
          <w:lang w:val="en-US"/>
        </w:rPr>
        <w:t>]</w:t>
      </w:r>
      <w:r>
        <w:rPr>
          <w:rFonts w:eastAsia="Times New Roman" w:cstheme="minorHAnsi"/>
          <w:color w:val="333333"/>
          <w:lang w:val="en-US" w:eastAsia="el-GR"/>
        </w:rPr>
        <w:t xml:space="preserve"> (</w:t>
      </w:r>
      <w:r>
        <w:rPr>
          <w:rFonts w:ascii="&amp;quot" w:eastAsia="Times New Roman" w:hAnsi="&amp;quot" w:cs="Times New Roman"/>
          <w:color w:val="333333"/>
          <w:sz w:val="20"/>
          <w:szCs w:val="20"/>
          <w:lang w:val="en-US" w:eastAsia="el-GR"/>
        </w:rPr>
        <w:t>Kelly Y, Sacker A, Del Bono E, et al What role for the home learning environment and parenting in reducing the socioeconomic gradient in child development? Findings from the Millennium Cohort Study</w:t>
      </w:r>
      <w:r>
        <w:rPr>
          <w:rFonts w:eastAsia="Times New Roman" w:cstheme="minorHAnsi"/>
          <w:color w:val="333333"/>
          <w:lang w:val="en-US" w:eastAsia="el-GR"/>
        </w:rPr>
        <w:t>)</w:t>
      </w:r>
    </w:p>
    <w:p w14:paraId="3F3EB7EB" w14:textId="77777777" w:rsidR="007368E6" w:rsidRPr="001F610F" w:rsidRDefault="007368E6" w:rsidP="007368E6">
      <w:pPr>
        <w:ind w:firstLine="720"/>
        <w:jc w:val="both"/>
        <w:rPr>
          <w:lang w:val="en-US"/>
        </w:rPr>
      </w:pPr>
    </w:p>
    <w:p w14:paraId="220C8FE2" w14:textId="77777777" w:rsidR="007368E6" w:rsidRPr="00920350" w:rsidRDefault="007368E6" w:rsidP="003F6599">
      <w:pPr>
        <w:jc w:val="both"/>
      </w:pPr>
    </w:p>
    <w:sectPr w:rsidR="007368E6" w:rsidRPr="00920350"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mp;quo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716"/>
    <w:rsid w:val="00017887"/>
    <w:rsid w:val="0002799A"/>
    <w:rsid w:val="00027C82"/>
    <w:rsid w:val="000458AA"/>
    <w:rsid w:val="00055F99"/>
    <w:rsid w:val="00060F4A"/>
    <w:rsid w:val="0007429C"/>
    <w:rsid w:val="00074E01"/>
    <w:rsid w:val="000B376A"/>
    <w:rsid w:val="000C79D4"/>
    <w:rsid w:val="000D6CF1"/>
    <w:rsid w:val="000E3DF5"/>
    <w:rsid w:val="00103449"/>
    <w:rsid w:val="001060E6"/>
    <w:rsid w:val="0011086B"/>
    <w:rsid w:val="00121ED9"/>
    <w:rsid w:val="00136084"/>
    <w:rsid w:val="0014393E"/>
    <w:rsid w:val="00153526"/>
    <w:rsid w:val="00154EA6"/>
    <w:rsid w:val="001640E4"/>
    <w:rsid w:val="001641A1"/>
    <w:rsid w:val="00171E39"/>
    <w:rsid w:val="00185DED"/>
    <w:rsid w:val="0018655D"/>
    <w:rsid w:val="00186F99"/>
    <w:rsid w:val="00193C83"/>
    <w:rsid w:val="00194DE7"/>
    <w:rsid w:val="00195011"/>
    <w:rsid w:val="001A567C"/>
    <w:rsid w:val="001B0C70"/>
    <w:rsid w:val="001D3FE9"/>
    <w:rsid w:val="001D75AE"/>
    <w:rsid w:val="001E35C5"/>
    <w:rsid w:val="001E629F"/>
    <w:rsid w:val="001F610F"/>
    <w:rsid w:val="001F7649"/>
    <w:rsid w:val="00200273"/>
    <w:rsid w:val="00202BDB"/>
    <w:rsid w:val="00225825"/>
    <w:rsid w:val="002266E0"/>
    <w:rsid w:val="0023347E"/>
    <w:rsid w:val="00236D07"/>
    <w:rsid w:val="00236D67"/>
    <w:rsid w:val="00245753"/>
    <w:rsid w:val="00261D98"/>
    <w:rsid w:val="002632A0"/>
    <w:rsid w:val="0026744E"/>
    <w:rsid w:val="002715DD"/>
    <w:rsid w:val="00274C5F"/>
    <w:rsid w:val="002B2BCF"/>
    <w:rsid w:val="002C1BEA"/>
    <w:rsid w:val="002E6038"/>
    <w:rsid w:val="002F008E"/>
    <w:rsid w:val="002F478A"/>
    <w:rsid w:val="00307E75"/>
    <w:rsid w:val="00311317"/>
    <w:rsid w:val="00313C1D"/>
    <w:rsid w:val="00313FA1"/>
    <w:rsid w:val="00333EC4"/>
    <w:rsid w:val="00344B39"/>
    <w:rsid w:val="00352BD2"/>
    <w:rsid w:val="0035577C"/>
    <w:rsid w:val="00362302"/>
    <w:rsid w:val="00381226"/>
    <w:rsid w:val="00381A7F"/>
    <w:rsid w:val="003865F2"/>
    <w:rsid w:val="003B0F09"/>
    <w:rsid w:val="003D01DC"/>
    <w:rsid w:val="003E6044"/>
    <w:rsid w:val="003E66E0"/>
    <w:rsid w:val="003F2D80"/>
    <w:rsid w:val="003F6599"/>
    <w:rsid w:val="00411888"/>
    <w:rsid w:val="00415BFC"/>
    <w:rsid w:val="0042590A"/>
    <w:rsid w:val="00425F00"/>
    <w:rsid w:val="0042688F"/>
    <w:rsid w:val="00433CAC"/>
    <w:rsid w:val="0044359F"/>
    <w:rsid w:val="0045465B"/>
    <w:rsid w:val="0046087D"/>
    <w:rsid w:val="00461813"/>
    <w:rsid w:val="00467AB7"/>
    <w:rsid w:val="00470EF3"/>
    <w:rsid w:val="004810E8"/>
    <w:rsid w:val="004841B0"/>
    <w:rsid w:val="00485C2E"/>
    <w:rsid w:val="00491EC1"/>
    <w:rsid w:val="004A1C24"/>
    <w:rsid w:val="004B2C98"/>
    <w:rsid w:val="004B620A"/>
    <w:rsid w:val="004C51DE"/>
    <w:rsid w:val="004C6132"/>
    <w:rsid w:val="004D08CB"/>
    <w:rsid w:val="004D703B"/>
    <w:rsid w:val="004E218E"/>
    <w:rsid w:val="004F42AE"/>
    <w:rsid w:val="005025FC"/>
    <w:rsid w:val="00503095"/>
    <w:rsid w:val="005078EB"/>
    <w:rsid w:val="005151CA"/>
    <w:rsid w:val="00516972"/>
    <w:rsid w:val="00517886"/>
    <w:rsid w:val="0053777E"/>
    <w:rsid w:val="00540CF1"/>
    <w:rsid w:val="00551E85"/>
    <w:rsid w:val="005620F4"/>
    <w:rsid w:val="00563C7A"/>
    <w:rsid w:val="00576F76"/>
    <w:rsid w:val="005808F6"/>
    <w:rsid w:val="00584B1B"/>
    <w:rsid w:val="00594A4A"/>
    <w:rsid w:val="005A112F"/>
    <w:rsid w:val="005A765C"/>
    <w:rsid w:val="005B1A27"/>
    <w:rsid w:val="005B31D7"/>
    <w:rsid w:val="005B6671"/>
    <w:rsid w:val="005C33F9"/>
    <w:rsid w:val="005D26B6"/>
    <w:rsid w:val="005D6367"/>
    <w:rsid w:val="005E73E0"/>
    <w:rsid w:val="005F1B93"/>
    <w:rsid w:val="005F65CE"/>
    <w:rsid w:val="00605757"/>
    <w:rsid w:val="00606B09"/>
    <w:rsid w:val="0061356C"/>
    <w:rsid w:val="00622C24"/>
    <w:rsid w:val="0062561A"/>
    <w:rsid w:val="00627860"/>
    <w:rsid w:val="00637B19"/>
    <w:rsid w:val="006468ED"/>
    <w:rsid w:val="00656FA5"/>
    <w:rsid w:val="006723C5"/>
    <w:rsid w:val="006727B1"/>
    <w:rsid w:val="0067558F"/>
    <w:rsid w:val="006950A0"/>
    <w:rsid w:val="006A2CD9"/>
    <w:rsid w:val="006A726F"/>
    <w:rsid w:val="006B1A82"/>
    <w:rsid w:val="006B46D7"/>
    <w:rsid w:val="006B69D7"/>
    <w:rsid w:val="006D069E"/>
    <w:rsid w:val="006D337F"/>
    <w:rsid w:val="006D4453"/>
    <w:rsid w:val="006D52FB"/>
    <w:rsid w:val="006D6167"/>
    <w:rsid w:val="006E0D82"/>
    <w:rsid w:val="006F75C9"/>
    <w:rsid w:val="007034B0"/>
    <w:rsid w:val="00712918"/>
    <w:rsid w:val="0071476F"/>
    <w:rsid w:val="00714CB5"/>
    <w:rsid w:val="00725688"/>
    <w:rsid w:val="00725730"/>
    <w:rsid w:val="00731553"/>
    <w:rsid w:val="007336E7"/>
    <w:rsid w:val="007347B7"/>
    <w:rsid w:val="00736406"/>
    <w:rsid w:val="007368E6"/>
    <w:rsid w:val="00747F86"/>
    <w:rsid w:val="0075467A"/>
    <w:rsid w:val="00761AFC"/>
    <w:rsid w:val="0076602A"/>
    <w:rsid w:val="00785FEB"/>
    <w:rsid w:val="00792750"/>
    <w:rsid w:val="00792D60"/>
    <w:rsid w:val="00796CB8"/>
    <w:rsid w:val="007A2579"/>
    <w:rsid w:val="007A33DB"/>
    <w:rsid w:val="007A42A1"/>
    <w:rsid w:val="007A7513"/>
    <w:rsid w:val="007B026A"/>
    <w:rsid w:val="007B42B8"/>
    <w:rsid w:val="007C3A41"/>
    <w:rsid w:val="007C671F"/>
    <w:rsid w:val="007D1FC2"/>
    <w:rsid w:val="007E275F"/>
    <w:rsid w:val="007F1C23"/>
    <w:rsid w:val="007F78EA"/>
    <w:rsid w:val="00807ED8"/>
    <w:rsid w:val="008153C5"/>
    <w:rsid w:val="008236C8"/>
    <w:rsid w:val="00851CD6"/>
    <w:rsid w:val="00860F15"/>
    <w:rsid w:val="0086504D"/>
    <w:rsid w:val="00876803"/>
    <w:rsid w:val="00881C4B"/>
    <w:rsid w:val="00884661"/>
    <w:rsid w:val="00885E37"/>
    <w:rsid w:val="008915C1"/>
    <w:rsid w:val="0089616D"/>
    <w:rsid w:val="008A06F1"/>
    <w:rsid w:val="008C213C"/>
    <w:rsid w:val="008C47C8"/>
    <w:rsid w:val="008C6354"/>
    <w:rsid w:val="008D3A4A"/>
    <w:rsid w:val="008E4818"/>
    <w:rsid w:val="008F0B62"/>
    <w:rsid w:val="008F156B"/>
    <w:rsid w:val="008F1AFD"/>
    <w:rsid w:val="008F22CA"/>
    <w:rsid w:val="008F4CE9"/>
    <w:rsid w:val="00903D9C"/>
    <w:rsid w:val="00905949"/>
    <w:rsid w:val="00911CAC"/>
    <w:rsid w:val="009173B7"/>
    <w:rsid w:val="00920350"/>
    <w:rsid w:val="00930420"/>
    <w:rsid w:val="00942E41"/>
    <w:rsid w:val="0094665F"/>
    <w:rsid w:val="009526D2"/>
    <w:rsid w:val="00953FC5"/>
    <w:rsid w:val="00956179"/>
    <w:rsid w:val="00963DCC"/>
    <w:rsid w:val="00971ABC"/>
    <w:rsid w:val="00974CBB"/>
    <w:rsid w:val="009866AE"/>
    <w:rsid w:val="00994944"/>
    <w:rsid w:val="009B60BF"/>
    <w:rsid w:val="009C179E"/>
    <w:rsid w:val="009D05D9"/>
    <w:rsid w:val="009D73B9"/>
    <w:rsid w:val="009D7A02"/>
    <w:rsid w:val="009F4A10"/>
    <w:rsid w:val="009F541B"/>
    <w:rsid w:val="009F73BA"/>
    <w:rsid w:val="00A01773"/>
    <w:rsid w:val="00A066BB"/>
    <w:rsid w:val="00A06EDD"/>
    <w:rsid w:val="00A16432"/>
    <w:rsid w:val="00A168AC"/>
    <w:rsid w:val="00A207C3"/>
    <w:rsid w:val="00A22381"/>
    <w:rsid w:val="00A224EC"/>
    <w:rsid w:val="00A25C55"/>
    <w:rsid w:val="00A43871"/>
    <w:rsid w:val="00A54478"/>
    <w:rsid w:val="00A54AB0"/>
    <w:rsid w:val="00A57696"/>
    <w:rsid w:val="00A6215A"/>
    <w:rsid w:val="00A66199"/>
    <w:rsid w:val="00A77C87"/>
    <w:rsid w:val="00A911A3"/>
    <w:rsid w:val="00A9362E"/>
    <w:rsid w:val="00AA1535"/>
    <w:rsid w:val="00AB5125"/>
    <w:rsid w:val="00AD0B27"/>
    <w:rsid w:val="00AE080D"/>
    <w:rsid w:val="00AE542B"/>
    <w:rsid w:val="00AF0D65"/>
    <w:rsid w:val="00B00EC9"/>
    <w:rsid w:val="00B0121E"/>
    <w:rsid w:val="00B02847"/>
    <w:rsid w:val="00B0567F"/>
    <w:rsid w:val="00B071B3"/>
    <w:rsid w:val="00B251BA"/>
    <w:rsid w:val="00B6563A"/>
    <w:rsid w:val="00B7129F"/>
    <w:rsid w:val="00B722CF"/>
    <w:rsid w:val="00B732BB"/>
    <w:rsid w:val="00B74764"/>
    <w:rsid w:val="00B81329"/>
    <w:rsid w:val="00BA041B"/>
    <w:rsid w:val="00BA555B"/>
    <w:rsid w:val="00BA66E7"/>
    <w:rsid w:val="00BA7AAB"/>
    <w:rsid w:val="00BB5DBF"/>
    <w:rsid w:val="00BC448F"/>
    <w:rsid w:val="00BC7257"/>
    <w:rsid w:val="00BE68CC"/>
    <w:rsid w:val="00BE7954"/>
    <w:rsid w:val="00BF5C1D"/>
    <w:rsid w:val="00BF6C53"/>
    <w:rsid w:val="00C00865"/>
    <w:rsid w:val="00C014EA"/>
    <w:rsid w:val="00C061A6"/>
    <w:rsid w:val="00C06DDE"/>
    <w:rsid w:val="00C116EA"/>
    <w:rsid w:val="00C1422C"/>
    <w:rsid w:val="00C2222A"/>
    <w:rsid w:val="00C23546"/>
    <w:rsid w:val="00C23746"/>
    <w:rsid w:val="00C337FB"/>
    <w:rsid w:val="00C35823"/>
    <w:rsid w:val="00C37AB5"/>
    <w:rsid w:val="00C4758F"/>
    <w:rsid w:val="00C512DF"/>
    <w:rsid w:val="00C63711"/>
    <w:rsid w:val="00C71A3D"/>
    <w:rsid w:val="00C72494"/>
    <w:rsid w:val="00C93983"/>
    <w:rsid w:val="00CA7D67"/>
    <w:rsid w:val="00CB32DA"/>
    <w:rsid w:val="00CB4847"/>
    <w:rsid w:val="00CC4419"/>
    <w:rsid w:val="00CC7569"/>
    <w:rsid w:val="00CD069C"/>
    <w:rsid w:val="00CE2825"/>
    <w:rsid w:val="00CE34F9"/>
    <w:rsid w:val="00CF0096"/>
    <w:rsid w:val="00CF06E2"/>
    <w:rsid w:val="00CF39EF"/>
    <w:rsid w:val="00CF7A87"/>
    <w:rsid w:val="00CF7E34"/>
    <w:rsid w:val="00D01318"/>
    <w:rsid w:val="00D07D59"/>
    <w:rsid w:val="00D13446"/>
    <w:rsid w:val="00D13B37"/>
    <w:rsid w:val="00D25389"/>
    <w:rsid w:val="00D31212"/>
    <w:rsid w:val="00D35645"/>
    <w:rsid w:val="00D430F9"/>
    <w:rsid w:val="00D438B6"/>
    <w:rsid w:val="00D64F4F"/>
    <w:rsid w:val="00D73385"/>
    <w:rsid w:val="00D768ED"/>
    <w:rsid w:val="00D8728C"/>
    <w:rsid w:val="00D936DE"/>
    <w:rsid w:val="00D93ACF"/>
    <w:rsid w:val="00DA1240"/>
    <w:rsid w:val="00DA2E3B"/>
    <w:rsid w:val="00DA6291"/>
    <w:rsid w:val="00DB6BAB"/>
    <w:rsid w:val="00DD5859"/>
    <w:rsid w:val="00DF2F9F"/>
    <w:rsid w:val="00E005BB"/>
    <w:rsid w:val="00E04E2D"/>
    <w:rsid w:val="00E251F1"/>
    <w:rsid w:val="00E31AE5"/>
    <w:rsid w:val="00E35A51"/>
    <w:rsid w:val="00E36FFB"/>
    <w:rsid w:val="00E40850"/>
    <w:rsid w:val="00E417D7"/>
    <w:rsid w:val="00E52936"/>
    <w:rsid w:val="00E74765"/>
    <w:rsid w:val="00E75A6F"/>
    <w:rsid w:val="00E76727"/>
    <w:rsid w:val="00E76EE1"/>
    <w:rsid w:val="00E77366"/>
    <w:rsid w:val="00E850F1"/>
    <w:rsid w:val="00E876E5"/>
    <w:rsid w:val="00E9180C"/>
    <w:rsid w:val="00E96CEE"/>
    <w:rsid w:val="00EA0351"/>
    <w:rsid w:val="00EA08E2"/>
    <w:rsid w:val="00EA21D4"/>
    <w:rsid w:val="00EB25AB"/>
    <w:rsid w:val="00EC2C12"/>
    <w:rsid w:val="00ED2DC0"/>
    <w:rsid w:val="00EE1330"/>
    <w:rsid w:val="00F02695"/>
    <w:rsid w:val="00F06593"/>
    <w:rsid w:val="00F06664"/>
    <w:rsid w:val="00F22CCA"/>
    <w:rsid w:val="00F35B93"/>
    <w:rsid w:val="00F36B9F"/>
    <w:rsid w:val="00F41707"/>
    <w:rsid w:val="00F6241D"/>
    <w:rsid w:val="00F63C33"/>
    <w:rsid w:val="00F71130"/>
    <w:rsid w:val="00F75816"/>
    <w:rsid w:val="00F85933"/>
    <w:rsid w:val="00F906FC"/>
    <w:rsid w:val="00F95B7E"/>
    <w:rsid w:val="00FA1859"/>
    <w:rsid w:val="00FA2D27"/>
    <w:rsid w:val="00FB1535"/>
    <w:rsid w:val="00FD29EB"/>
    <w:rsid w:val="00FE49CA"/>
    <w:rsid w:val="00FE5523"/>
    <w:rsid w:val="00FE7EC9"/>
    <w:rsid w:val="00FF3BF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312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 w:id="955016963">
      <w:bodyDiv w:val="1"/>
      <w:marLeft w:val="0"/>
      <w:marRight w:val="0"/>
      <w:marTop w:val="0"/>
      <w:marBottom w:val="0"/>
      <w:divBdr>
        <w:top w:val="none" w:sz="0" w:space="0" w:color="auto"/>
        <w:left w:val="none" w:sz="0" w:space="0" w:color="auto"/>
        <w:bottom w:val="none" w:sz="0" w:space="0" w:color="auto"/>
        <w:right w:val="none" w:sz="0" w:space="0" w:color="auto"/>
      </w:divBdr>
    </w:div>
    <w:div w:id="165441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shd.mrc.ac.uk/nshd/65th-birthday-brochure/" TargetMode="Externa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555</TotalTime>
  <Pages>6</Pages>
  <Words>2549</Words>
  <Characters>13770</Characters>
  <Application>Microsoft Office Word</Application>
  <DocSecurity>0</DocSecurity>
  <Lines>114</Lines>
  <Paragraphs>32</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349</cp:revision>
  <dcterms:created xsi:type="dcterms:W3CDTF">2019-03-15T09:36:00Z</dcterms:created>
  <dcterms:modified xsi:type="dcterms:W3CDTF">2019-03-17T08:17:00Z</dcterms:modified>
</cp:coreProperties>
</file>