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101" w:rsidRPr="00CF45BB" w:rsidRDefault="00CF45BB">
      <w:pPr>
        <w:pBdr>
          <w:bottom w:val="single" w:sz="6" w:space="1" w:color="auto"/>
        </w:pBdr>
        <w:rPr>
          <w:lang w:val="en-US"/>
        </w:rPr>
      </w:pPr>
      <w:r>
        <w:t>Ερώτημα</w:t>
      </w:r>
    </w:p>
    <w:p w:rsidR="00CF45BB" w:rsidRP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investigate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how students’ perceptions</w:t>
      </w:r>
    </w:p>
    <w:p w:rsidR="00CF45BB" w:rsidRP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of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relationships with peers at school and teachers’ classroom management are associated</w:t>
      </w:r>
    </w:p>
    <w:p w:rsidR="00FB7FDF" w:rsidRPr="00F80D17" w:rsidRDefault="00CF45BB" w:rsidP="00CF45BB">
      <w:pPr>
        <w:rPr>
          <w:rFonts w:cs="TptdnjTimes-Roman"/>
          <w:color w:val="131413"/>
          <w:sz w:val="20"/>
          <w:szCs w:val="20"/>
          <w:lang w:val="en-US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with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school refusal-related reasons and truancy-related reasons for school nonattendance</w:t>
      </w:r>
    </w:p>
    <w:p w:rsidR="00FB7FDF" w:rsidRP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FB7FDF"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  <w:t>school</w:t>
      </w:r>
      <w:proofErr w:type="gramEnd"/>
      <w:r w:rsidRPr="00FB7FDF"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  <w:t xml:space="preserve"> refusal-related reasons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(SR reasons) and</w:t>
      </w:r>
    </w:p>
    <w:p w:rsidR="00FB7FDF" w:rsidRPr="00FB7FDF" w:rsidRDefault="00FB7FDF" w:rsidP="00FB7FDF">
      <w:pPr>
        <w:rPr>
          <w:rFonts w:cs="TptdnjTimes-Roman"/>
          <w:color w:val="131413"/>
          <w:sz w:val="20"/>
          <w:szCs w:val="20"/>
          <w:lang w:val="en-US"/>
        </w:rPr>
      </w:pPr>
      <w:proofErr w:type="gramStart"/>
      <w:r w:rsidRPr="00FB7FDF"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  <w:t>truancy-related</w:t>
      </w:r>
      <w:proofErr w:type="gramEnd"/>
      <w:r w:rsidRPr="00FB7FDF"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  <w:t xml:space="preserve"> reasons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(truancy reasons) for school non-attendance</w:t>
      </w:r>
    </w:p>
    <w:p w:rsidR="00CF45BB" w:rsidRPr="00CF45BB" w:rsidRDefault="00CF45BB" w:rsidP="00CF45BB">
      <w:pPr>
        <w:pBdr>
          <w:bottom w:val="single" w:sz="6" w:space="1" w:color="auto"/>
        </w:pBdr>
        <w:rPr>
          <w:rFonts w:cs="TptdnjTimes-Roman"/>
          <w:color w:val="131413"/>
          <w:sz w:val="20"/>
          <w:szCs w:val="20"/>
          <w:lang w:val="en-US"/>
        </w:rPr>
      </w:pPr>
      <w:r>
        <w:rPr>
          <w:rFonts w:cs="TptdnjTimes-Roman"/>
          <w:color w:val="131413"/>
          <w:sz w:val="20"/>
          <w:szCs w:val="20"/>
        </w:rPr>
        <w:t>Μέθοδος</w:t>
      </w:r>
    </w:p>
    <w:p w:rsidR="00CF45BB" w:rsidRPr="00FB7FDF" w:rsidRDefault="00CF45BB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 student self-report questionnaire was implemented, and students were</w:t>
      </w:r>
      <w:r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recruited from 45 schools in seven municipalities in Norway</w:t>
      </w:r>
      <w:r w:rsidR="00FB7FDF" w:rsidRPr="00FB7FDF">
        <w:rPr>
          <w:rFonts w:cs="TptdnjTimes-Roman"/>
          <w:color w:val="131413"/>
          <w:sz w:val="20"/>
          <w:szCs w:val="20"/>
          <w:lang w:val="en-US"/>
        </w:rPr>
        <w:t xml:space="preserve">, </w:t>
      </w:r>
      <w:r w:rsidR="00FB7FDF"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including</w:t>
      </w:r>
      <w:r w:rsidR="00FB7FDF" w:rsidRPr="00FB7FDF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FB7FDF"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 relatively large Norwegian city as well as several towns and rural districts.</w:t>
      </w:r>
    </w:p>
    <w:p w:rsid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total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of 5,465 students from</w:t>
      </w:r>
      <w:r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6th–10th grades participating</w:t>
      </w:r>
      <w:r w:rsidRPr="00CF45BB">
        <w:rPr>
          <w:rFonts w:cs="TptdnjTimes-Roman"/>
          <w:color w:val="131413"/>
          <w:sz w:val="20"/>
          <w:szCs w:val="20"/>
          <w:lang w:val="en-US"/>
        </w:rPr>
        <w:t xml:space="preserve"> - 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absent from</w:t>
      </w:r>
      <w:r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school at some time during the past 3 months (N </w:t>
      </w:r>
      <w:r w:rsidRPr="00CF45BB">
        <w:rPr>
          <w:rFonts w:ascii="FtpmxhMTSYN" w:hAnsi="FtpmxhMTSYN" w:cs="FtpmxhMTSYN"/>
          <w:color w:val="131413"/>
          <w:sz w:val="20"/>
          <w:szCs w:val="20"/>
          <w:lang w:val="en-US"/>
        </w:rPr>
        <w:t xml:space="preserve">= 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3</w:t>
      </w:r>
      <w:r w:rsidRPr="00CF45BB">
        <w:rPr>
          <w:rFonts w:ascii="XryqtpMTMI" w:hAnsi="XryqtpMTMI" w:cs="XryqtpMTMI"/>
          <w:i/>
          <w:iCs/>
          <w:color w:val="131413"/>
          <w:sz w:val="20"/>
          <w:szCs w:val="20"/>
          <w:lang w:val="en-US"/>
        </w:rPr>
        <w:t>,</w:t>
      </w:r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629)</w:t>
      </w:r>
    </w:p>
    <w:p w:rsidR="00FB7FDF" w:rsidRP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</w:pP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The questionnaire included an item about the number of </w:t>
      </w:r>
      <w:r w:rsidRPr="00FB7FDF">
        <w:rPr>
          <w:rFonts w:ascii="HwlxtwTimes-Italic" w:hAnsi="HwlxtwTimes-Italic" w:cs="HwlxtwTimes-Italic"/>
          <w:i/>
          <w:iCs/>
          <w:color w:val="131413"/>
          <w:sz w:val="20"/>
          <w:szCs w:val="20"/>
          <w:lang w:val="en-US"/>
        </w:rPr>
        <w:t>full days of school nonattendance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proofErr w:type="spellStart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>in</w:t>
      </w:r>
      <w:proofErr w:type="spellEnd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 xml:space="preserve"> </w:t>
      </w:r>
      <w:proofErr w:type="spellStart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>the</w:t>
      </w:r>
      <w:proofErr w:type="spellEnd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 xml:space="preserve"> </w:t>
      </w:r>
      <w:proofErr w:type="spellStart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>past</w:t>
      </w:r>
      <w:proofErr w:type="spellEnd"/>
      <w:r>
        <w:rPr>
          <w:rFonts w:ascii="HwlxtwTimes-Italic" w:hAnsi="HwlxtwTimes-Italic" w:cs="HwlxtwTimes-Italic"/>
          <w:i/>
          <w:iCs/>
          <w:color w:val="131413"/>
          <w:sz w:val="20"/>
          <w:szCs w:val="20"/>
        </w:rPr>
        <w:t xml:space="preserve"> 3months</w:t>
      </w:r>
      <w:r>
        <w:rPr>
          <w:rFonts w:ascii="TptdnjTimes-Roman" w:hAnsi="TptdnjTimes-Roman" w:cs="TptdnjTimes-Roman"/>
          <w:color w:val="131413"/>
          <w:sz w:val="20"/>
          <w:szCs w:val="20"/>
        </w:rPr>
        <w:t>.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students were. asked to complete a web-based</w:t>
      </w:r>
      <w:r w:rsidRPr="00FB7FDF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questionnaire during an ordinary 45-min classroom period</w:t>
      </w:r>
      <w:r w:rsidRPr="00FB7FDF">
        <w:rPr>
          <w:rFonts w:cs="TptdnjTimes-Roman"/>
          <w:color w:val="131413"/>
          <w:sz w:val="20"/>
          <w:szCs w:val="20"/>
          <w:lang w:val="en-US"/>
        </w:rPr>
        <w:t xml:space="preserve"> </w:t>
      </w:r>
      <w:r>
        <w:rPr>
          <w:rFonts w:cs="TptdnjTimes-Roman"/>
          <w:color w:val="131413"/>
          <w:sz w:val="20"/>
          <w:szCs w:val="20"/>
          <w:lang w:val="en-US"/>
        </w:rPr>
        <w:t xml:space="preserve">under the </w:t>
      </w:r>
      <w:r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Norwegian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Data Inspectorate</w:t>
      </w:r>
    </w:p>
    <w:p w:rsidR="00FB7FDF" w:rsidRP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p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arents</w:t>
      </w:r>
      <w:proofErr w:type="gramEnd"/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were given the possibility to examine the questionnaire in</w:t>
      </w:r>
    </w:p>
    <w:p w:rsidR="00FB7FDF" w:rsidRP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spellStart"/>
      <w:r>
        <w:rPr>
          <w:rFonts w:ascii="TptdnjTimes-Roman" w:hAnsi="TptdnjTimes-Roman" w:cs="TptdnjTimes-Roman"/>
          <w:color w:val="131413"/>
          <w:sz w:val="20"/>
          <w:szCs w:val="20"/>
        </w:rPr>
        <w:t>beforehand</w:t>
      </w:r>
      <w:proofErr w:type="spellEnd"/>
    </w:p>
    <w:p w:rsidR="00FB7FDF" w:rsidRP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Of these students,</w:t>
      </w:r>
      <w:r w:rsidRPr="00FB7FDF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38.4% (n </w:t>
      </w:r>
      <w:r w:rsidRPr="00FB7FDF">
        <w:rPr>
          <w:rFonts w:ascii="FtpmxhMTSYN" w:hAnsi="FtpmxhMTSYN" w:cs="FtpmxhMTSYN"/>
          <w:color w:val="131413"/>
          <w:sz w:val="20"/>
          <w:szCs w:val="20"/>
          <w:lang w:val="en-US"/>
        </w:rPr>
        <w:t xml:space="preserve">=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1</w:t>
      </w:r>
      <w:r w:rsidRPr="00FB7FDF">
        <w:rPr>
          <w:rFonts w:ascii="XryqtpMTMI" w:hAnsi="XryqtpMTMI" w:cs="XryqtpMTMI"/>
          <w:i/>
          <w:iCs/>
          <w:color w:val="131413"/>
          <w:sz w:val="20"/>
          <w:szCs w:val="20"/>
          <w:lang w:val="en-US"/>
        </w:rPr>
        <w:t>,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395) attended primary school, and 61.6% (n </w:t>
      </w:r>
      <w:r w:rsidRPr="00FB7FDF">
        <w:rPr>
          <w:rFonts w:ascii="FtpmxhMTSYN" w:hAnsi="FtpmxhMTSYN" w:cs="FtpmxhMTSYN"/>
          <w:color w:val="131413"/>
          <w:sz w:val="20"/>
          <w:szCs w:val="20"/>
          <w:lang w:val="en-US"/>
        </w:rPr>
        <w:t xml:space="preserve">=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2</w:t>
      </w:r>
      <w:r w:rsidRPr="00FB7FDF">
        <w:rPr>
          <w:rFonts w:ascii="XryqtpMTMI" w:hAnsi="XryqtpMTMI" w:cs="XryqtpMTMI"/>
          <w:i/>
          <w:iCs/>
          <w:color w:val="131413"/>
          <w:sz w:val="20"/>
          <w:szCs w:val="20"/>
          <w:lang w:val="en-US"/>
        </w:rPr>
        <w:t>,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234) attended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spellStart"/>
      <w:r>
        <w:rPr>
          <w:rFonts w:ascii="TptdnjTimes-Roman" w:hAnsi="TptdnjTimes-Roman" w:cs="TptdnjTimes-Roman"/>
          <w:color w:val="131413"/>
          <w:sz w:val="20"/>
          <w:szCs w:val="20"/>
        </w:rPr>
        <w:t>secondary</w:t>
      </w:r>
      <w:proofErr w:type="spellEnd"/>
      <w:r>
        <w:rPr>
          <w:rFonts w:ascii="TptdnjTimes-Roman" w:hAnsi="TptdnjTimes-Roman" w:cs="TptdnjTimes-Roman"/>
          <w:color w:val="131413"/>
          <w:sz w:val="20"/>
          <w:szCs w:val="20"/>
        </w:rPr>
        <w:t xml:space="preserve"> </w:t>
      </w:r>
      <w:proofErr w:type="spellStart"/>
      <w:r>
        <w:rPr>
          <w:rFonts w:ascii="TptdnjTimes-Roman" w:hAnsi="TptdnjTimes-Roman" w:cs="TptdnjTimes-Roman"/>
          <w:color w:val="131413"/>
          <w:sz w:val="20"/>
          <w:szCs w:val="20"/>
        </w:rPr>
        <w:t>school</w:t>
      </w:r>
      <w:proofErr w:type="spellEnd"/>
      <w:r>
        <w:rPr>
          <w:rFonts w:ascii="TptdnjTimes-Roman" w:hAnsi="TptdnjTimes-Roman" w:cs="TptdnjTimes-Roman"/>
          <w:color w:val="131413"/>
          <w:sz w:val="20"/>
          <w:szCs w:val="20"/>
        </w:rPr>
        <w:t>.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Voluntary</w:t>
      </w:r>
      <w:r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, </w:t>
      </w:r>
      <w:proofErr w:type="spellStart"/>
      <w:r>
        <w:rPr>
          <w:rFonts w:ascii="TptdnjTimes-Roman" w:hAnsi="TptdnjTimes-Roman" w:cs="TptdnjTimes-Roman"/>
          <w:color w:val="131413"/>
          <w:sz w:val="20"/>
          <w:szCs w:val="20"/>
        </w:rPr>
        <w:t>Anonymity</w:t>
      </w:r>
      <w:proofErr w:type="spellEnd"/>
    </w:p>
    <w:p w:rsidR="00DC393C" w:rsidRDefault="00DC393C" w:rsidP="00FB7FDF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statistical data analyses included descriptive statistics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, </w:t>
      </w:r>
      <w:r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confirmatory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factor analyses (CFA) and structural modeling.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analyses were conducted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with the statistical software packages IBM SPSS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we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applied a SEM model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with a latent variable framework to partial out measurement errors</w:t>
      </w:r>
    </w:p>
    <w:p w:rsidR="00DC393C" w:rsidRPr="00DC393C" w:rsidRDefault="00DC393C" w:rsidP="00FB7FDF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</w:p>
    <w:p w:rsidR="00CF45BB" w:rsidRPr="00DC393C" w:rsidRDefault="00CF45BB" w:rsidP="00CF45B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</w:p>
    <w:p w:rsidR="00CF45BB" w:rsidRPr="00CF45BB" w:rsidRDefault="00CF45BB" w:rsidP="00CF45B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r>
        <w:rPr>
          <w:rFonts w:cs="TptdnjTimes-Roman"/>
          <w:color w:val="131413"/>
          <w:sz w:val="20"/>
          <w:szCs w:val="20"/>
        </w:rPr>
        <w:t>Αποτελέσματα</w:t>
      </w:r>
    </w:p>
    <w:p w:rsidR="00CF45BB" w:rsidRPr="00FB7FDF" w:rsidRDefault="00FB7FDF" w:rsidP="00CF45B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r w:rsidRPr="00FB7FDF">
        <w:rPr>
          <w:rFonts w:cs="TptdnjTimes-Roman"/>
          <w:color w:val="131413"/>
          <w:sz w:val="20"/>
          <w:szCs w:val="20"/>
          <w:lang w:val="en-US"/>
        </w:rPr>
        <w:t>-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</w:t>
      </w:r>
      <w:r w:rsidR="00CF45BB"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findings of this study suggest that poor relationships with peers at school could be</w:t>
      </w:r>
      <w:r w:rsidR="00CF45BB"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an important risk factor for school refusal and could be a moderate risk factor for</w:t>
      </w:r>
      <w:r w:rsidR="00CF45BB"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truancy.</w:t>
      </w:r>
    </w:p>
    <w:p w:rsidR="00CF45BB" w:rsidRPr="00FB7FDF" w:rsidRDefault="00FB7FDF" w:rsidP="00CF45B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r w:rsidRPr="00FB7FDF">
        <w:rPr>
          <w:rFonts w:cs="TptdnjTimes-Roman"/>
          <w:color w:val="131413"/>
          <w:sz w:val="20"/>
          <w:szCs w:val="20"/>
          <w:lang w:val="en-US"/>
        </w:rPr>
        <w:t>-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teachers’ classroom management could</w:t>
      </w:r>
      <w:r w:rsidR="00CF45BB"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play a role in school refusal indirectly by preventing bullying and social exclusion by</w:t>
      </w:r>
      <w:r w:rsidR="00CF45BB" w:rsidRPr="00CF45BB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peers.</w:t>
      </w:r>
    </w:p>
    <w:p w:rsidR="00CF45BB" w:rsidRPr="00CF45BB" w:rsidRDefault="00FB7FDF" w:rsidP="00CF45B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FB7FDF">
        <w:rPr>
          <w:rFonts w:cs="TptdnjTimes-Roman"/>
          <w:color w:val="131413"/>
          <w:sz w:val="20"/>
          <w:szCs w:val="20"/>
          <w:lang w:val="en-US"/>
        </w:rPr>
        <w:t>-</w:t>
      </w:r>
      <w:r w:rsidR="00CF45BB"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Finally, a direct association of teachers’ classroom management with school</w:t>
      </w:r>
    </w:p>
    <w:p w:rsidR="00CF45BB" w:rsidRP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refusal-related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and truancy-related reasons was found among secondary school students,</w:t>
      </w:r>
    </w:p>
    <w:p w:rsidR="00CF45BB" w:rsidRP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suggesting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that perceived poor support from teachers could increase the risk</w:t>
      </w:r>
    </w:p>
    <w:p w:rsidR="00CF45BB" w:rsidRDefault="00CF45BB" w:rsidP="00CF45B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proofErr w:type="gramStart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of</w:t>
      </w:r>
      <w:proofErr w:type="gramEnd"/>
      <w:r w:rsidRPr="00CF45BB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school refusal and truancy among these students.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r w:rsidRPr="00FB7FDF">
        <w:rPr>
          <w:rFonts w:cs="TptdnjTimes-Roman"/>
          <w:color w:val="131413"/>
          <w:sz w:val="20"/>
          <w:szCs w:val="20"/>
          <w:lang w:val="en-US"/>
        </w:rPr>
        <w:t>-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present study underscores</w:t>
      </w:r>
      <w:r w:rsidRPr="00FB7FDF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B7FDF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importance of efforts to prevent bullying as a measure to reduce school refusal.</w:t>
      </w:r>
    </w:p>
    <w:p w:rsidR="00FB7FDF" w:rsidRDefault="00FB7FDF" w:rsidP="00FB7FDF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</w:p>
    <w:p w:rsidR="00FB7FDF" w:rsidRPr="00F80D17" w:rsidRDefault="00FB7FDF" w:rsidP="00FB7FD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r>
        <w:rPr>
          <w:rFonts w:cs="TptdnjTimes-Roman"/>
          <w:color w:val="131413"/>
          <w:sz w:val="20"/>
          <w:szCs w:val="20"/>
        </w:rPr>
        <w:t>Μετρήσεις</w:t>
      </w:r>
    </w:p>
    <w:p w:rsidR="00FB7FDF" w:rsidRDefault="00F80D17" w:rsidP="00F80D17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items related to SR reasons centered on</w:t>
      </w:r>
      <w:r w:rsidRPr="00F80D17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expectations or experiences of negative emotions while at school, whereas the items</w:t>
      </w:r>
      <w:r w:rsidRPr="00F80D17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on truancy reasons focused on the characteristics of finding school boring and seeking</w:t>
      </w:r>
      <w:r w:rsidRPr="00F80D17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more attractive activities outside school.</w:t>
      </w:r>
    </w:p>
    <w:p w:rsidR="009D51FB" w:rsidRDefault="009D51FB" w:rsidP="00F80D17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Each scale had four items and a four-step</w:t>
      </w:r>
      <w:r w:rsidRPr="00F80D17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F80D17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scoring format (from 0 to 3): “Never”, “Seldom”, “Sometimes” and “Quite often”.</w:t>
      </w:r>
    </w:p>
    <w:p w:rsidR="009D51FB" w:rsidRPr="009D51FB" w:rsidRDefault="009D51FB" w:rsidP="00F80D17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HwlxtwTimes-Italic" w:hAnsi="HwlxtwTimes-Italic" w:cs="HwlxtwTimes-Italic"/>
          <w:b/>
          <w:i/>
          <w:iCs/>
          <w:color w:val="131413"/>
          <w:sz w:val="24"/>
          <w:szCs w:val="24"/>
          <w:lang w:val="en-US"/>
        </w:rPr>
      </w:pPr>
      <w:r w:rsidRPr="009D51FB">
        <w:rPr>
          <w:rFonts w:ascii="HwlxtwTimes-Italic" w:hAnsi="HwlxtwTimes-Italic" w:cs="HwlxtwTimes-Italic"/>
          <w:b/>
          <w:i/>
          <w:iCs/>
          <w:color w:val="131413"/>
          <w:sz w:val="24"/>
          <w:szCs w:val="24"/>
          <w:lang w:val="en-US"/>
        </w:rPr>
        <w:t>Independent variables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Teachers’ classroom management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17**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26**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08**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28**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Socially isolated at school .17** .24** .12** .10**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Being bullied .48** .27** .13** .18**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HwlxtwTimes-Italic" w:hAnsi="HwlxtwTimes-Italic" w:cs="HwlxtwTimes-Italic"/>
          <w:b/>
          <w:i/>
          <w:iCs/>
          <w:color w:val="131413"/>
          <w:sz w:val="24"/>
          <w:szCs w:val="24"/>
          <w:lang w:val="en-US"/>
        </w:rPr>
      </w:pPr>
      <w:r w:rsidRPr="009D51FB">
        <w:rPr>
          <w:rFonts w:ascii="HwlxtwTimes-Italic" w:hAnsi="HwlxtwTimes-Italic" w:cs="HwlxtwTimes-Italic"/>
          <w:b/>
          <w:i/>
          <w:iCs/>
          <w:color w:val="131413"/>
          <w:sz w:val="24"/>
          <w:szCs w:val="24"/>
          <w:lang w:val="en-US"/>
        </w:rPr>
        <w:t>Control variables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Emotional stability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35**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31**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10**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11**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lastRenderedPageBreak/>
        <w:t xml:space="preserve">Parental interest in schoolwork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10**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17**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05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12**</w:t>
      </w: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4"/>
          <w:szCs w:val="24"/>
          <w:lang w:val="en-US"/>
        </w:rPr>
      </w:pP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Parental monitoring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09**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10**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 xml:space="preserve">24** </w:t>
      </w:r>
      <w:r w:rsidRPr="009D51FB">
        <w:rPr>
          <w:rFonts w:ascii="FtpmxhMTSYN" w:hAnsi="FtpmxhMTSYN" w:cs="FtpmxhMTSYN"/>
          <w:color w:val="131413"/>
          <w:sz w:val="24"/>
          <w:szCs w:val="24"/>
          <w:lang w:val="en-US"/>
        </w:rPr>
        <w:t>−</w:t>
      </w:r>
      <w:r w:rsidRPr="009D51FB">
        <w:rPr>
          <w:rFonts w:ascii="XryqtpMTMI" w:hAnsi="XryqtpMTMI" w:cs="XryqtpMTMI"/>
          <w:i/>
          <w:iCs/>
          <w:color w:val="131413"/>
          <w:sz w:val="24"/>
          <w:szCs w:val="24"/>
          <w:lang w:val="en-US"/>
        </w:rPr>
        <w:t>.</w:t>
      </w:r>
      <w:r w:rsidRPr="009D51FB">
        <w:rPr>
          <w:rFonts w:ascii="TptdnjTimes-Roman" w:hAnsi="TptdnjTimes-Roman" w:cs="TptdnjTimes-Roman"/>
          <w:color w:val="131413"/>
          <w:sz w:val="24"/>
          <w:szCs w:val="24"/>
          <w:lang w:val="en-US"/>
        </w:rPr>
        <w:t>23**</w:t>
      </w:r>
    </w:p>
    <w:p w:rsid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4"/>
          <w:szCs w:val="24"/>
        </w:rPr>
      </w:pPr>
    </w:p>
    <w:p w:rsidR="009D51FB" w:rsidRPr="009D51FB" w:rsidRDefault="009D51FB" w:rsidP="009D51FB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4"/>
          <w:szCs w:val="24"/>
        </w:rPr>
      </w:pPr>
    </w:p>
    <w:p w:rsidR="009D51FB" w:rsidRPr="00DC393C" w:rsidRDefault="009D51FB" w:rsidP="009D51F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4"/>
          <w:szCs w:val="24"/>
          <w:lang w:val="en-US"/>
        </w:rPr>
      </w:pPr>
      <w:r>
        <w:rPr>
          <w:rFonts w:cs="TptdnjTimes-Roman"/>
          <w:color w:val="131413"/>
          <w:sz w:val="24"/>
          <w:szCs w:val="24"/>
        </w:rPr>
        <w:t>Αποτελέσματα</w:t>
      </w:r>
    </w:p>
    <w:p w:rsid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DC393C">
        <w:rPr>
          <w:rFonts w:cs="TptdnjTimes-Roman"/>
          <w:color w:val="131413"/>
          <w:sz w:val="20"/>
          <w:szCs w:val="20"/>
          <w:lang w:val="en-US"/>
        </w:rPr>
        <w:t>-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The results suggest that school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factors are more closely linked to SR reasons for non-attendance than to truancy reasons. Moreover, the findings suggest that poor relationships with peers at school may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be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an important risk factor for SR reasons for non-attendance. Furthermore, the findings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suggest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that teachers’ classroom management can play a role in SR and truancy,</w:t>
      </w:r>
    </w:p>
    <w:p w:rsid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primary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through influencing relationships among peers.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>
        <w:rPr>
          <w:rFonts w:cs="TptdnjTimes-Roman"/>
          <w:color w:val="131413"/>
          <w:sz w:val="20"/>
          <w:szCs w:val="20"/>
        </w:rPr>
        <w:t>-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emotional stability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was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associated with both students’ perceptions of teachers’ classroom management</w:t>
      </w:r>
    </w:p>
    <w:p w:rsid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and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SR reasons for non-attendance</w:t>
      </w:r>
      <w:r w:rsidRPr="00DC393C">
        <w:rPr>
          <w:rFonts w:cs="TptdnjTimes-Roman"/>
          <w:color w:val="131413"/>
          <w:sz w:val="20"/>
          <w:szCs w:val="20"/>
          <w:lang w:val="en-US"/>
        </w:rPr>
        <w:t xml:space="preserve"> 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and was thus a relevant control variable to include in terms of SR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ascii="TptdnjTimes-Roman" w:hAnsi="TptdnjTimes-Roman" w:cs="TptdnjTimes-Roman"/>
          <w:color w:val="131413"/>
          <w:sz w:val="20"/>
          <w:szCs w:val="20"/>
          <w:lang w:val="en-US"/>
        </w:rPr>
      </w:pPr>
      <w:r w:rsidRPr="00DC393C">
        <w:rPr>
          <w:rFonts w:cs="TptdnjTimes-Roman"/>
          <w:color w:val="131413"/>
          <w:sz w:val="20"/>
          <w:szCs w:val="20"/>
          <w:lang w:val="en-US"/>
        </w:rPr>
        <w:t>-</w:t>
      </w:r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Parental interest in schoolwork showed also relatively</w:t>
      </w:r>
    </w:p>
    <w:p w:rsidR="00DC393C" w:rsidRPr="00DC393C" w:rsidRDefault="00DC393C" w:rsidP="00DC393C">
      <w:pPr>
        <w:autoSpaceDE w:val="0"/>
        <w:autoSpaceDN w:val="0"/>
        <w:adjustRightInd w:val="0"/>
        <w:spacing w:after="0" w:line="240" w:lineRule="auto"/>
        <w:rPr>
          <w:rFonts w:cs="TptdnjTimes-Roman"/>
          <w:color w:val="131413"/>
          <w:sz w:val="20"/>
          <w:szCs w:val="20"/>
          <w:lang w:val="en-US"/>
        </w:rPr>
      </w:pPr>
      <w:proofErr w:type="gramStart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>weak</w:t>
      </w:r>
      <w:proofErr w:type="gramEnd"/>
      <w:r w:rsidRPr="00DC393C">
        <w:rPr>
          <w:rFonts w:ascii="TptdnjTimes-Roman" w:hAnsi="TptdnjTimes-Roman" w:cs="TptdnjTimes-Roman"/>
          <w:color w:val="131413"/>
          <w:sz w:val="20"/>
          <w:szCs w:val="20"/>
          <w:lang w:val="en-US"/>
        </w:rPr>
        <w:t xml:space="preserve"> associations with the assessed reasons for absence</w:t>
      </w:r>
    </w:p>
    <w:sectPr w:rsidR="00DC393C" w:rsidRPr="00DC393C" w:rsidSect="009561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ptdnj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wlxtw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tpmxhMTSY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XryqtpMTMI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45BB"/>
    <w:rsid w:val="00956101"/>
    <w:rsid w:val="009D51FB"/>
    <w:rsid w:val="00CF45BB"/>
    <w:rsid w:val="00DC393C"/>
    <w:rsid w:val="00EE751B"/>
    <w:rsid w:val="00F80D17"/>
    <w:rsid w:val="00FB7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1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576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4</cp:revision>
  <dcterms:created xsi:type="dcterms:W3CDTF">2018-11-14T11:40:00Z</dcterms:created>
  <dcterms:modified xsi:type="dcterms:W3CDTF">2018-11-14T12:38:00Z</dcterms:modified>
</cp:coreProperties>
</file>