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7AC8" w:rsidRPr="008F7AC8" w:rsidRDefault="008F7AC8">
      <w:pPr>
        <w:rPr>
          <w:b/>
        </w:rPr>
      </w:pPr>
      <w:r w:rsidRPr="008F7AC8">
        <w:rPr>
          <w:b/>
        </w:rPr>
        <w:t>ΘΕΜΑ 7</w:t>
      </w:r>
    </w:p>
    <w:p w:rsidR="008F7AC8" w:rsidRDefault="008F7AC8">
      <w:r>
        <w:t>(α)</w:t>
      </w:r>
    </w:p>
    <w:p w:rsidR="0066238A" w:rsidRDefault="00E46334">
      <w:r>
        <w:t xml:space="preserve">Τα προπληρωμένα έξοδα ανήκουν στην κατηγορία των μεταβατικών λογαριασμών ενεργητικού. Ο όρος «Μεταβατικοί Λογαριασμοί </w:t>
      </w:r>
      <w:r w:rsidR="00BA0CBD">
        <w:t>Ενεργητικού αναφέρεται</w:t>
      </w:r>
      <w:r>
        <w:t>»</w:t>
      </w:r>
      <w:r w:rsidR="00BA0CBD">
        <w:t xml:space="preserve"> σε λογαριασμούς οι οποίοι συμβάλλουν στο να τακτοποιηθούν οι λογαριασμοί του ισολογισμού και των αποτελεσμάτων στο πραγματικό τους μέγεθος, στο τέλος της χρήσης (προπληρωμένα έξοδα, εισπρακτέα έξοδα). Αφορά, δηλαδή, στοιχεία τα οποία βρίσκονται σε μεταβατικό στάδιο (πχ. κατάρτιση ισολογισμού) και τα οποία θα επανέλθουν στην κατηγορία που ανήκουν. Πιο Συγκεκριμένα, τα προπληρωμένα έξοδα αφορούν έξοδα τα οποία έχουν προπληρωθεί στην τρέχουσα ή σε προηγούμενη λογιστική χρήση και αφορούν υπηρεσίες που δεν έχουν ληφθεί ακόμη, θα ληφθούν μελλοντικά. Επομένως, το «ταμείο» απαλλάσσεται από μια πληρωμή. (ΕΑΠ ΤΟΜΟΣ Α, σελ.123)</w:t>
      </w:r>
    </w:p>
    <w:p w:rsidR="00BA0CBD" w:rsidRPr="00BA0CBD" w:rsidRDefault="00BA0CBD">
      <w:pPr>
        <w:rPr>
          <w:u w:val="single"/>
        </w:rPr>
      </w:pPr>
      <w:r w:rsidRPr="00BA0CBD">
        <w:rPr>
          <w:u w:val="single"/>
        </w:rPr>
        <w:t>Παράδειγμα Συναλλαγής:</w:t>
      </w:r>
    </w:p>
    <w:p w:rsidR="00BA0CBD" w:rsidRDefault="00BA0CBD">
      <w:r>
        <w:t xml:space="preserve">Κατά την απογραφή τέλους χρήσης της επιχείρησης «ΔΕΛΤΑ ΟΕ» διαπιστώνεται ότι ο λογαριασμός «Ενοίκια Κτηρίων» είναι χρεωμένος με 650.000 ευρώ και ότι το μηνιαίο ενοίκιο του Ιανουαρίου της επόμενης χρήσης έχει προπληρωθεί (ενοίκιο μηνός 50.000 </w:t>
      </w:r>
      <w:r>
        <w:rPr>
          <w:lang w:val="en-US"/>
        </w:rPr>
        <w:t>x</w:t>
      </w:r>
      <w:r w:rsidRPr="00BA0CBD">
        <w:t xml:space="preserve"> 12 = </w:t>
      </w:r>
      <w:r>
        <w:t>600.000).</w:t>
      </w:r>
    </w:p>
    <w:p w:rsidR="00BA0CBD" w:rsidRDefault="00BA0CBD">
      <w:r>
        <w:t>(β)</w:t>
      </w:r>
    </w:p>
    <w:p w:rsidR="00BA0CBD" w:rsidRPr="00BA0CBD" w:rsidRDefault="00BA0CBD">
      <w:pPr>
        <w:rPr>
          <w:u w:val="single"/>
        </w:rPr>
      </w:pPr>
      <w:r>
        <w:rPr>
          <w:u w:val="single"/>
        </w:rPr>
        <w:t>ΗΜΕΡΟΛΟΓΙΑΚΗ</w:t>
      </w:r>
      <w:r w:rsidRPr="00BA0CBD">
        <w:rPr>
          <w:u w:val="single"/>
        </w:rPr>
        <w:t xml:space="preserve"> </w:t>
      </w:r>
      <w:r>
        <w:rPr>
          <w:u w:val="single"/>
        </w:rPr>
        <w:t>ΕΓΓΡΑΦΗ</w:t>
      </w:r>
    </w:p>
    <w:p w:rsidR="00BA0CBD" w:rsidRDefault="00BA0CBD" w:rsidP="00BA0CBD">
      <w:pPr>
        <w:jc w:val="center"/>
      </w:pPr>
      <w:r>
        <w:t>--- 31/12/2001 ---</w:t>
      </w:r>
    </w:p>
    <w:p w:rsidR="00BA0CBD" w:rsidRDefault="00BA0CBD" w:rsidP="00BA0CBD">
      <w:pPr>
        <w:spacing w:after="40"/>
      </w:pPr>
      <w:r>
        <w:t>ΜΕΤΑΒΑΤΙΚΟΙ ΛΟΓΑΡΙΑΣΜΟΙ</w:t>
      </w:r>
    </w:p>
    <w:p w:rsidR="00BA0CBD" w:rsidRDefault="00BA0CBD" w:rsidP="00BA0CBD">
      <w:pPr>
        <w:spacing w:after="40"/>
      </w:pPr>
      <w:r>
        <w:t>Έξοδα Επόμενων Χρήσεων</w:t>
      </w:r>
    </w:p>
    <w:p w:rsidR="00BA0CBD" w:rsidRDefault="008F7AC8" w:rsidP="00BA0CBD">
      <w:r>
        <w:tab/>
      </w:r>
      <w:r>
        <w:tab/>
      </w:r>
      <w:r>
        <w:tab/>
      </w:r>
      <w:r>
        <w:tab/>
      </w:r>
      <w:r>
        <w:tab/>
      </w:r>
      <w:r>
        <w:tab/>
        <w:t>Χ</w:t>
      </w:r>
      <w:r>
        <w:tab/>
      </w:r>
      <w:r>
        <w:tab/>
        <w:t>Π</w:t>
      </w:r>
    </w:p>
    <w:p w:rsidR="00BA0CBD" w:rsidRDefault="00BA0CBD" w:rsidP="00BA0CBD">
      <w:pPr>
        <w:pBdr>
          <w:bottom w:val="single" w:sz="6" w:space="1" w:color="auto"/>
        </w:pBdr>
      </w:pPr>
      <w:r>
        <w:t xml:space="preserve">Προπληρωμένα Ενοίκια </w:t>
      </w:r>
      <w:r w:rsidR="008F7AC8">
        <w:t xml:space="preserve">Κτηρίων </w:t>
      </w:r>
      <w:r w:rsidR="008F7AC8">
        <w:tab/>
      </w:r>
      <w:r w:rsidR="008F7AC8">
        <w:tab/>
        <w:t>50.000</w:t>
      </w:r>
      <w:r w:rsidR="008F7AC8">
        <w:tab/>
      </w:r>
      <w:r w:rsidR="008F7AC8">
        <w:tab/>
        <w:t>50.000</w:t>
      </w:r>
    </w:p>
    <w:p w:rsidR="008F7AC8" w:rsidRDefault="008F7AC8" w:rsidP="00BA0CBD">
      <w:r>
        <w:t>Η επιχείρηση δεν πρέπει να επιβαρυνθεί την τρέχουσα χρήση με έξοδα που αφορούν στην επόμενη χρήση (χρονιά).</w:t>
      </w:r>
    </w:p>
    <w:p w:rsidR="008F7AC8" w:rsidRDefault="008F7AC8" w:rsidP="00BA0CBD">
      <w:r>
        <w:t>Η συγκεκριμένη λογιστική αντιμετώπιση στηρίζεται στην «αρχή συσχέτισης των εσόδων με τα έξοδα». Αυτό σημαίνει ότι: α. τα έσοδα τα οποία πραγματοποιήθηκαν σε μια χρήση πρέπει να συσχετιστούν με τα έξοδα που απαιτήθηκαν για τη δημιουργία αυτών των εσόδων, β. το οικονομικό αποτέλεσμα (κέρδος ή ζημία) προσδιορίζεται λογιστικά από τον συσχετισμό εσόδων-εξόδων και ότι με άλλες μεθόδους οι οποίες εμπεριέχουν το υποκειμενικό στοιχείο σε πολύ μεγαλύτερο βαθμό. (ΕΑΠ, Εισαγωγή στη Λογιστική, σελ.195)</w:t>
      </w:r>
    </w:p>
    <w:p w:rsidR="00AD278C" w:rsidRDefault="00AD278C" w:rsidP="00BA0CBD">
      <w:r>
        <w:t xml:space="preserve">(γ) </w:t>
      </w:r>
    </w:p>
    <w:p w:rsidR="00AD278C" w:rsidRDefault="00AD278C" w:rsidP="00BA0CBD">
      <w:r>
        <w:t>Στο τέλος της περιόδου απαιτείται λογιστική εγγραφή και το σκεπτικό είναι ότι θα πρέπει να διαχωριστούν τα ενοίκια που αφορούν στην τρέχουσα χρήση από εκείνα που αφορούν στην επόμενη.</w:t>
      </w:r>
    </w:p>
    <w:p w:rsidR="00AD278C" w:rsidRDefault="00AD278C" w:rsidP="00BA0CBD">
      <w:r>
        <w:lastRenderedPageBreak/>
        <w:t>(δ)</w:t>
      </w:r>
    </w:p>
    <w:p w:rsidR="00AD278C" w:rsidRDefault="00AD278C" w:rsidP="00BA0CBD">
      <w:r>
        <w:t>ΗΜΕΡΟΛΟΓΙΑΚΗ ΕΓΓΡΑΦΗ ΑΝΤΙΣΥΜΒΑΛΛΟΜΕΝΟΥ</w:t>
      </w:r>
    </w:p>
    <w:p w:rsidR="00AD278C" w:rsidRDefault="00AD278C" w:rsidP="00AD278C">
      <w:pPr>
        <w:jc w:val="center"/>
      </w:pPr>
      <w:r>
        <w:t>--- 31/12/2001---</w:t>
      </w:r>
    </w:p>
    <w:p w:rsidR="00AD278C" w:rsidRDefault="00AD278C" w:rsidP="00AD278C">
      <w:r>
        <w:tab/>
      </w:r>
      <w:r>
        <w:tab/>
      </w:r>
      <w:r>
        <w:tab/>
        <w:t>Χ</w:t>
      </w:r>
      <w:r>
        <w:tab/>
      </w:r>
      <w:r>
        <w:tab/>
      </w:r>
      <w:r>
        <w:tab/>
        <w:t>Π</w:t>
      </w:r>
    </w:p>
    <w:p w:rsidR="00AD278C" w:rsidRDefault="00AD278C" w:rsidP="00AD278C">
      <w:r>
        <w:t>ΤΑΜΕΙΟ</w:t>
      </w:r>
      <w:r>
        <w:tab/>
      </w:r>
      <w:r>
        <w:tab/>
        <w:t>50.000</w:t>
      </w:r>
      <w:r>
        <w:tab/>
      </w:r>
      <w:r>
        <w:tab/>
      </w:r>
      <w:r>
        <w:tab/>
        <w:t>50.000</w:t>
      </w:r>
    </w:p>
    <w:p w:rsidR="00AD278C" w:rsidRDefault="00AD278C" w:rsidP="00AD278C"/>
    <w:p w:rsidR="00BA0CBD" w:rsidRPr="00E46334" w:rsidRDefault="00BA0CBD" w:rsidP="00BA0CBD"/>
    <w:sectPr w:rsidR="00BA0CBD" w:rsidRPr="00E46334" w:rsidSect="0066238A">
      <w:pgSz w:w="11906" w:h="16838"/>
      <w:pgMar w:top="1440" w:right="1800" w:bottom="1440"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A1"/>
    <w:family w:val="swiss"/>
    <w:pitch w:val="variable"/>
    <w:sig w:usb0="E0002A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E46334"/>
    <w:rsid w:val="0066238A"/>
    <w:rsid w:val="008F7AC8"/>
    <w:rsid w:val="00AD278C"/>
    <w:rsid w:val="00BA0CBD"/>
    <w:rsid w:val="00E46334"/>
  </w:rsids>
  <m:mathPr>
    <m:mathFont m:val="Cambria Math"/>
    <m:brkBin m:val="before"/>
    <m:brkBinSub m:val="--"/>
    <m:smallFrac m:val="off"/>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6238A"/>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327</Words>
  <Characters>1769</Characters>
  <Application>Microsoft Office Word</Application>
  <DocSecurity>0</DocSecurity>
  <Lines>14</Lines>
  <Paragraphs>4</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2092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ssimianakis</dc:creator>
  <cp:keywords/>
  <dc:description/>
  <cp:lastModifiedBy>ssimianakis</cp:lastModifiedBy>
  <cp:revision>3</cp:revision>
  <dcterms:created xsi:type="dcterms:W3CDTF">2019-11-20T11:20:00Z</dcterms:created>
  <dcterms:modified xsi:type="dcterms:W3CDTF">2019-11-20T11:50:00Z</dcterms:modified>
</cp:coreProperties>
</file>