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B88" w:rsidRPr="009F3B36" w:rsidRDefault="00107B88">
      <w:pPr>
        <w:rPr>
          <w:b/>
        </w:rPr>
      </w:pPr>
      <w:r w:rsidRPr="009F3B36">
        <w:rPr>
          <w:b/>
        </w:rPr>
        <w:t>Ερωτήματα</w:t>
      </w:r>
    </w:p>
    <w:p w:rsidR="00107B88" w:rsidRDefault="00107B88"/>
    <w:p w:rsidR="00F921B4" w:rsidRDefault="00E84A94">
      <w:r>
        <w:t>Α) Ποια είναι η αλλαγή που προτείνετε; Ποια διάσταση της Οργάνωσης ή της Λειτουργίας της μονάδας επιχειρείτε να αλλάξετε;</w:t>
      </w:r>
    </w:p>
    <w:p w:rsidR="00E84A94" w:rsidRDefault="00E84A94"/>
    <w:p w:rsidR="00E84A94" w:rsidRDefault="00E84A94">
      <w:r>
        <w:t>Β) Πως η αλλαγή συνδέεται ή υπηρετεί τον στρατηγικό στόχο;</w:t>
      </w:r>
    </w:p>
    <w:p w:rsidR="00E84A94" w:rsidRDefault="00E84A94"/>
    <w:p w:rsidR="00E84A94" w:rsidRDefault="00E84A94">
      <w:r>
        <w:t>Γ) Ποιος ο ρόλος των εκπαιδευτικών στον σχεδιασμό και την υλοποίηση της αλλαγής;</w:t>
      </w:r>
    </w:p>
    <w:p w:rsidR="00E84A94" w:rsidRDefault="00E84A94"/>
    <w:p w:rsidR="00E84A94" w:rsidRDefault="00E84A94">
      <w:r>
        <w:t>Δ) Ποια προσέγγιση θα επιλέξετε για την αποτελεσματική υλοποίηση της αλλαγής;</w:t>
      </w:r>
    </w:p>
    <w:p w:rsidR="00E84A94" w:rsidRPr="003542B5" w:rsidRDefault="003542B5">
      <w:pPr>
        <w:rPr>
          <w:lang w:val="en-US"/>
        </w:rPr>
      </w:pPr>
      <w:r w:rsidRPr="003542B5">
        <w:t>Μοντέλο</w:t>
      </w:r>
      <w:r w:rsidRPr="003542B5">
        <w:rPr>
          <w:lang w:val="en-US"/>
        </w:rPr>
        <w:t xml:space="preserve"> </w:t>
      </w:r>
      <w:proofErr w:type="spellStart"/>
      <w:r w:rsidRPr="003542B5">
        <w:rPr>
          <w:lang w:val="en-US"/>
        </w:rPr>
        <w:t>Fullan</w:t>
      </w:r>
      <w:proofErr w:type="spellEnd"/>
      <w:r>
        <w:rPr>
          <w:lang w:val="en-US"/>
        </w:rPr>
        <w:t xml:space="preserve"> VS </w:t>
      </w:r>
      <w:proofErr w:type="spellStart"/>
      <w:r w:rsidRPr="003542B5">
        <w:rPr>
          <w:lang w:val="en-US"/>
        </w:rPr>
        <w:t>Everard</w:t>
      </w:r>
      <w:proofErr w:type="spellEnd"/>
      <w:r w:rsidRPr="003542B5">
        <w:rPr>
          <w:lang w:val="en-US"/>
        </w:rPr>
        <w:t xml:space="preserve"> &amp; Morris</w:t>
      </w:r>
    </w:p>
    <w:p w:rsidR="003542B5" w:rsidRPr="003542B5" w:rsidRDefault="003542B5">
      <w:pPr>
        <w:rPr>
          <w:lang w:val="en-US"/>
        </w:rPr>
      </w:pPr>
    </w:p>
    <w:p w:rsidR="00E84A94" w:rsidRDefault="00E84A94">
      <w:proofErr w:type="spellStart"/>
      <w:r>
        <w:t>Ζμας</w:t>
      </w:r>
      <w:proofErr w:type="spellEnd"/>
    </w:p>
    <w:p w:rsidR="00E84A94" w:rsidRDefault="00E84A94" w:rsidP="00E84A94">
      <w:pPr>
        <w:pStyle w:val="ListParagraph"/>
        <w:numPr>
          <w:ilvl w:val="0"/>
          <w:numId w:val="1"/>
        </w:numPr>
      </w:pPr>
      <w:r>
        <w:t xml:space="preserve">Τι σημαίνει αλλαγή / </w:t>
      </w:r>
      <w:proofErr w:type="spellStart"/>
      <w:r>
        <w:t>καινότομία</w:t>
      </w:r>
      <w:proofErr w:type="spellEnd"/>
    </w:p>
    <w:p w:rsidR="00E84A94" w:rsidRDefault="00E84A94" w:rsidP="00E84A94">
      <w:pPr>
        <w:pStyle w:val="ListParagraph"/>
        <w:numPr>
          <w:ilvl w:val="0"/>
          <w:numId w:val="1"/>
        </w:numPr>
      </w:pPr>
      <w:r>
        <w:t>Εικόνα σχολείου – στρατηγικός στόχος</w:t>
      </w:r>
    </w:p>
    <w:p w:rsidR="00E84A94" w:rsidRDefault="00E84A94" w:rsidP="00E84A94">
      <w:pPr>
        <w:ind w:left="360"/>
      </w:pPr>
      <w:r>
        <w:t>4 ερωτήματα</w:t>
      </w:r>
    </w:p>
    <w:p w:rsidR="00E84A94" w:rsidRPr="00E84A94" w:rsidRDefault="00E84A94" w:rsidP="00E84A94">
      <w:pPr>
        <w:pStyle w:val="ListParagraph"/>
        <w:numPr>
          <w:ilvl w:val="0"/>
          <w:numId w:val="1"/>
        </w:numPr>
      </w:pPr>
      <w:r>
        <w:t>Περιγραφή αλλαγής</w:t>
      </w:r>
      <w:r>
        <w:t xml:space="preserve"> – αφορά όλο το σχολείο; (ερώτημα Α)</w:t>
      </w:r>
    </w:p>
    <w:p w:rsidR="00E84A94" w:rsidRDefault="00E84A94" w:rsidP="00E84A94">
      <w:pPr>
        <w:pStyle w:val="ListParagraph"/>
        <w:numPr>
          <w:ilvl w:val="0"/>
          <w:numId w:val="1"/>
        </w:numPr>
      </w:pPr>
      <w:r>
        <w:t>Λόγοι που μας οδηγούν ότι η αλλαγή συνδέεται με αυτόν τον στόχο (ερώτημα Β)</w:t>
      </w:r>
    </w:p>
    <w:p w:rsidR="00E84A94" w:rsidRDefault="00E84A94" w:rsidP="00E84A94">
      <w:pPr>
        <w:pStyle w:val="ListParagraph"/>
        <w:numPr>
          <w:ilvl w:val="0"/>
          <w:numId w:val="1"/>
        </w:numPr>
      </w:pPr>
      <w:r>
        <w:t>Περιγραφή εφαρμογής αλλαγής. (ερώτημα Γ)</w:t>
      </w:r>
      <w:r w:rsidR="00806AC8">
        <w:t xml:space="preserve"> Ρόλος εκπαιδευτικών και διευθυντή.</w:t>
      </w:r>
    </w:p>
    <w:p w:rsidR="00E84A94" w:rsidRDefault="00E84A94" w:rsidP="00E84A94">
      <w:pPr>
        <w:pStyle w:val="ListParagraph"/>
        <w:numPr>
          <w:ilvl w:val="0"/>
          <w:numId w:val="1"/>
        </w:numPr>
      </w:pPr>
      <w:r>
        <w:t>Εμπλεκόμενοι, Προβλήματα, Τι προτείνετε για την αβίαστη αλλαγή. (ερώτημα Δ)</w:t>
      </w:r>
    </w:p>
    <w:p w:rsidR="00CD1AFC" w:rsidRDefault="00CD1AFC" w:rsidP="00CD1AFC"/>
    <w:p w:rsidR="00CD1AFC" w:rsidRDefault="00CD1AFC" w:rsidP="00CD1AFC"/>
    <w:p w:rsidR="00CD1AFC" w:rsidRDefault="00CD1AFC" w:rsidP="00CD1AFC">
      <w:pPr>
        <w:rPr>
          <w:b/>
          <w:lang w:val="en-US"/>
        </w:rPr>
      </w:pPr>
      <w:r w:rsidRPr="00507E64">
        <w:rPr>
          <w:b/>
        </w:rPr>
        <w:t>Υλικό</w:t>
      </w:r>
    </w:p>
    <w:p w:rsidR="006660A8" w:rsidRDefault="006660A8" w:rsidP="00CD1AFC">
      <w:pPr>
        <w:rPr>
          <w:b/>
          <w:lang w:val="en-US"/>
        </w:rPr>
      </w:pPr>
    </w:p>
    <w:p w:rsidR="006660A8" w:rsidRDefault="006660A8" w:rsidP="00CD1AFC">
      <w:pPr>
        <w:rPr>
          <w:b/>
        </w:rPr>
      </w:pPr>
      <w:r w:rsidRPr="006660A8">
        <w:rPr>
          <w:b/>
        </w:rPr>
        <w:t>Αλλαγή – Καινοτομία</w:t>
      </w:r>
    </w:p>
    <w:p w:rsidR="006660A8" w:rsidRDefault="006660A8" w:rsidP="00CD1AFC">
      <w:pPr>
        <w:rPr>
          <w:b/>
        </w:rPr>
      </w:pPr>
    </w:p>
    <w:p w:rsidR="006660A8" w:rsidRPr="006660A8" w:rsidRDefault="00644B3E" w:rsidP="00CD1AFC">
      <w:pPr>
        <w:rPr>
          <w:b/>
        </w:rPr>
      </w:pPr>
      <w:proofErr w:type="spellStart"/>
      <w:r>
        <w:rPr>
          <w:rFonts w:ascii="Arial" w:hAnsi="Arial" w:cs="Arial"/>
          <w:color w:val="222222"/>
          <w:sz w:val="20"/>
          <w:szCs w:val="20"/>
          <w:shd w:val="clear" w:color="auto" w:fill="FFFFFF"/>
        </w:rPr>
        <w:t>Μαυροσκούφης</w:t>
      </w:r>
      <w:proofErr w:type="spellEnd"/>
      <w:r w:rsidR="006660A8">
        <w:rPr>
          <w:rFonts w:ascii="Arial" w:hAnsi="Arial" w:cs="Arial"/>
          <w:color w:val="222222"/>
          <w:sz w:val="20"/>
          <w:szCs w:val="20"/>
          <w:shd w:val="clear" w:color="auto" w:fill="FFFFFF"/>
        </w:rPr>
        <w:t>, Δ. (2002). Η εισαγωγή και η υποδοχή των καινοτομιών στα σχολεία: Θεωρητικό πλαίσιο και πρακτικά προβλήματα. </w:t>
      </w:r>
      <w:r w:rsidR="006660A8">
        <w:rPr>
          <w:rFonts w:ascii="Arial" w:hAnsi="Arial" w:cs="Arial"/>
          <w:i/>
          <w:iCs/>
          <w:color w:val="222222"/>
          <w:sz w:val="20"/>
          <w:szCs w:val="20"/>
          <w:shd w:val="clear" w:color="auto" w:fill="FFFFFF"/>
        </w:rPr>
        <w:t>Νέα Παιδεία</w:t>
      </w:r>
      <w:r w:rsidR="006660A8">
        <w:rPr>
          <w:rFonts w:ascii="Arial" w:hAnsi="Arial" w:cs="Arial"/>
          <w:color w:val="222222"/>
          <w:sz w:val="20"/>
          <w:szCs w:val="20"/>
          <w:shd w:val="clear" w:color="auto" w:fill="FFFFFF"/>
        </w:rPr>
        <w:t>, </w:t>
      </w:r>
      <w:r w:rsidR="006660A8">
        <w:rPr>
          <w:rFonts w:ascii="Arial" w:hAnsi="Arial" w:cs="Arial"/>
          <w:i/>
          <w:iCs/>
          <w:color w:val="222222"/>
          <w:sz w:val="20"/>
          <w:szCs w:val="20"/>
          <w:shd w:val="clear" w:color="auto" w:fill="FFFFFF"/>
        </w:rPr>
        <w:t>103</w:t>
      </w:r>
      <w:r w:rsidR="006660A8">
        <w:rPr>
          <w:rFonts w:ascii="Arial" w:hAnsi="Arial" w:cs="Arial"/>
          <w:color w:val="222222"/>
          <w:sz w:val="20"/>
          <w:szCs w:val="20"/>
          <w:shd w:val="clear" w:color="auto" w:fill="FFFFFF"/>
        </w:rPr>
        <w:t>, 16-23.</w:t>
      </w:r>
    </w:p>
    <w:p w:rsidR="006660A8" w:rsidRDefault="006660A8" w:rsidP="00CD1AFC">
      <w:pPr>
        <w:rPr>
          <w:lang w:val="en-US"/>
        </w:rPr>
      </w:pPr>
    </w:p>
    <w:p w:rsidR="00CD1AFC" w:rsidRPr="00225DB2" w:rsidRDefault="006660A8" w:rsidP="00CD1AFC">
      <w:pPr>
        <w:rPr>
          <w:lang w:val="en-US"/>
        </w:rPr>
      </w:pPr>
      <w:r>
        <w:rPr>
          <w:noProof/>
          <w:lang w:eastAsia="el-GR"/>
        </w:rPr>
        <w:lastRenderedPageBreak/>
        <w:drawing>
          <wp:inline distT="0" distB="0" distL="0" distR="0" wp14:anchorId="16735387" wp14:editId="6C670CD1">
            <wp:extent cx="5274310" cy="28968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96870"/>
                    </a:xfrm>
                    <a:prstGeom prst="rect">
                      <a:avLst/>
                    </a:prstGeom>
                  </pic:spPr>
                </pic:pic>
              </a:graphicData>
            </a:graphic>
          </wp:inline>
        </w:drawing>
      </w:r>
    </w:p>
    <w:p w:rsidR="00225DB2" w:rsidRDefault="00225DB2" w:rsidP="00CD1AFC"/>
    <w:p w:rsidR="006332FB" w:rsidRDefault="003E0D14" w:rsidP="00CD1AFC">
      <w:r>
        <w:rPr>
          <w:noProof/>
          <w:lang w:eastAsia="el-GR"/>
        </w:rPr>
        <w:drawing>
          <wp:inline distT="0" distB="0" distL="0" distR="0" wp14:anchorId="2CB016D5" wp14:editId="24C0658A">
            <wp:extent cx="5274310" cy="81026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810260"/>
                    </a:xfrm>
                    <a:prstGeom prst="rect">
                      <a:avLst/>
                    </a:prstGeom>
                  </pic:spPr>
                </pic:pic>
              </a:graphicData>
            </a:graphic>
          </wp:inline>
        </w:drawing>
      </w:r>
    </w:p>
    <w:p w:rsidR="006332FB" w:rsidRDefault="003E0D14" w:rsidP="00CD1AFC">
      <w:r>
        <w:rPr>
          <w:noProof/>
          <w:lang w:eastAsia="el-GR"/>
        </w:rPr>
        <w:drawing>
          <wp:inline distT="0" distB="0" distL="0" distR="0" wp14:anchorId="602F6202" wp14:editId="0A81A485">
            <wp:extent cx="5274310" cy="6635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63575"/>
                    </a:xfrm>
                    <a:prstGeom prst="rect">
                      <a:avLst/>
                    </a:prstGeom>
                  </pic:spPr>
                </pic:pic>
              </a:graphicData>
            </a:graphic>
          </wp:inline>
        </w:drawing>
      </w:r>
    </w:p>
    <w:p w:rsidR="003E0D14" w:rsidRDefault="003E0D14" w:rsidP="00CD1AFC">
      <w:r>
        <w:rPr>
          <w:noProof/>
          <w:lang w:eastAsia="el-GR"/>
        </w:rPr>
        <w:drawing>
          <wp:inline distT="0" distB="0" distL="0" distR="0" wp14:anchorId="3951249F" wp14:editId="6D327E42">
            <wp:extent cx="5274310" cy="4146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4655"/>
                    </a:xfrm>
                    <a:prstGeom prst="rect">
                      <a:avLst/>
                    </a:prstGeom>
                  </pic:spPr>
                </pic:pic>
              </a:graphicData>
            </a:graphic>
          </wp:inline>
        </w:drawing>
      </w:r>
    </w:p>
    <w:p w:rsidR="00225DB2" w:rsidRDefault="00225DB2" w:rsidP="00CD1AFC"/>
    <w:p w:rsidR="00225DB2" w:rsidRDefault="00225DB2" w:rsidP="00CD1AFC">
      <w:r>
        <w:rPr>
          <w:noProof/>
          <w:lang w:eastAsia="el-GR"/>
        </w:rPr>
        <w:drawing>
          <wp:inline distT="0" distB="0" distL="0" distR="0" wp14:anchorId="582BEA49" wp14:editId="27C7DF2B">
            <wp:extent cx="5274310" cy="193802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38020"/>
                    </a:xfrm>
                    <a:prstGeom prst="rect">
                      <a:avLst/>
                    </a:prstGeom>
                  </pic:spPr>
                </pic:pic>
              </a:graphicData>
            </a:graphic>
          </wp:inline>
        </w:drawing>
      </w:r>
    </w:p>
    <w:p w:rsidR="00225DB2" w:rsidRDefault="00225DB2" w:rsidP="00CD1AFC"/>
    <w:p w:rsidR="00225DB2" w:rsidRDefault="00225DB2" w:rsidP="00CD1AFC"/>
    <w:p w:rsidR="00225DB2" w:rsidRDefault="00225DB2" w:rsidP="00CD1AFC"/>
    <w:p w:rsidR="00CD1AFC" w:rsidRDefault="00CD1AFC" w:rsidP="00CD1AFC">
      <w:r>
        <w:lastRenderedPageBreak/>
        <w:t xml:space="preserve">Β) </w:t>
      </w:r>
    </w:p>
    <w:p w:rsidR="00CD1AFC" w:rsidRPr="004B3939" w:rsidRDefault="00CD1AFC" w:rsidP="004B3939">
      <w:pPr>
        <w:pStyle w:val="ListParagraph"/>
        <w:numPr>
          <w:ilvl w:val="0"/>
          <w:numId w:val="2"/>
        </w:numPr>
        <w:rPr>
          <w:rFonts w:ascii="Arial" w:hAnsi="Arial" w:cs="Arial"/>
          <w:color w:val="222222"/>
          <w:sz w:val="20"/>
          <w:szCs w:val="20"/>
          <w:shd w:val="clear" w:color="auto" w:fill="FFFFFF"/>
        </w:rPr>
      </w:pPr>
      <w:proofErr w:type="spellStart"/>
      <w:r w:rsidRPr="004B3939">
        <w:rPr>
          <w:rFonts w:ascii="Arial" w:hAnsi="Arial" w:cs="Arial"/>
          <w:color w:val="222222"/>
          <w:sz w:val="20"/>
          <w:szCs w:val="20"/>
          <w:shd w:val="clear" w:color="auto" w:fill="FFFFFF"/>
        </w:rPr>
        <w:t>Μπαμπινιώτης</w:t>
      </w:r>
      <w:proofErr w:type="spellEnd"/>
      <w:r w:rsidRPr="004B3939">
        <w:rPr>
          <w:rFonts w:ascii="Arial" w:hAnsi="Arial" w:cs="Arial"/>
          <w:color w:val="222222"/>
          <w:sz w:val="20"/>
          <w:szCs w:val="20"/>
          <w:shd w:val="clear" w:color="auto" w:fill="FFFFFF"/>
        </w:rPr>
        <w:t>, Γ. (2000). Νέες τεχνολογίες και ποιοτική Παιδεία. </w:t>
      </w:r>
      <w:r w:rsidRPr="004B3939">
        <w:rPr>
          <w:rFonts w:ascii="Arial" w:hAnsi="Arial" w:cs="Arial"/>
          <w:i/>
          <w:iCs/>
          <w:color w:val="222222"/>
          <w:sz w:val="20"/>
          <w:szCs w:val="20"/>
          <w:shd w:val="clear" w:color="auto" w:fill="FFFFFF"/>
        </w:rPr>
        <w:t>Εφημερίδα «Το Βήμα</w:t>
      </w:r>
      <w:r w:rsidRPr="004B3939">
        <w:rPr>
          <w:rFonts w:ascii="Arial" w:hAnsi="Arial" w:cs="Arial"/>
          <w:color w:val="222222"/>
          <w:sz w:val="20"/>
          <w:szCs w:val="20"/>
          <w:shd w:val="clear" w:color="auto" w:fill="FFFFFF"/>
        </w:rPr>
        <w:t>, </w:t>
      </w:r>
      <w:r w:rsidRPr="004B3939">
        <w:rPr>
          <w:rFonts w:ascii="Arial" w:hAnsi="Arial" w:cs="Arial"/>
          <w:i/>
          <w:iCs/>
          <w:color w:val="222222"/>
          <w:sz w:val="20"/>
          <w:szCs w:val="20"/>
          <w:shd w:val="clear" w:color="auto" w:fill="FFFFFF"/>
        </w:rPr>
        <w:t>3</w:t>
      </w:r>
      <w:r w:rsidRPr="004B3939">
        <w:rPr>
          <w:rFonts w:ascii="Arial" w:hAnsi="Arial" w:cs="Arial"/>
          <w:color w:val="222222"/>
          <w:sz w:val="20"/>
          <w:szCs w:val="20"/>
          <w:shd w:val="clear" w:color="auto" w:fill="FFFFFF"/>
        </w:rPr>
        <w:t>.</w:t>
      </w:r>
    </w:p>
    <w:p w:rsidR="00CD1AFC" w:rsidRDefault="00CD1AFC" w:rsidP="00CD1AFC">
      <w:pPr>
        <w:rPr>
          <w:rFonts w:ascii="Arial" w:hAnsi="Arial" w:cs="Arial"/>
          <w:color w:val="222222"/>
          <w:sz w:val="20"/>
          <w:szCs w:val="20"/>
          <w:shd w:val="clear" w:color="auto" w:fill="FFFFFF"/>
        </w:rPr>
      </w:pPr>
    </w:p>
    <w:p w:rsidR="00CD1AFC" w:rsidRDefault="00CD1AFC" w:rsidP="00CD1AFC">
      <w:r w:rsidRPr="00CD1AFC">
        <w:t>Και όμως η πραγματικότητα είναι μία: χωρίς τις νέες τεχνολογίες, χωρίς την πληροφορική και τις ποικίλες εφαρμογές της στην «κοινωνία των πληροφοριών» όπου ζούμε, στην κοινωνία ιδίως τού 21ου αιώνα, δεν μπορεί να νοηθεί ανάπτυξη τής παιδείας</w:t>
      </w:r>
      <w:r>
        <w:t xml:space="preserve">. </w:t>
      </w:r>
      <w:r w:rsidRPr="00CD1AFC">
        <w:t>Το σημαντικότερο όμως είναι ότι με τέτοια προγράμματα το Σχολείο και γενικότερα η Εκπαίδευση και η παρεχόμενη Παιδεία μπορούν να αποκτήσουν ξανά το ενδιαφέρον που χρειάζεται για να προσελκύσουν την αγάπη και την ουσιαστική συμμετοχή των μαθητών.</w:t>
      </w:r>
    </w:p>
    <w:p w:rsidR="00CD1AFC" w:rsidRDefault="00CD1AFC" w:rsidP="00CD1AFC">
      <w:r w:rsidRPr="00CD1AFC">
        <w:rPr>
          <w:b/>
        </w:rPr>
        <w:t>ΟΦΕΛΗ</w:t>
      </w:r>
      <w:r>
        <w:t>:</w:t>
      </w:r>
    </w:p>
    <w:p w:rsidR="00CD1AFC" w:rsidRDefault="00CD1AFC" w:rsidP="00CD1AFC">
      <w:r>
        <w:t>-</w:t>
      </w:r>
      <w:r w:rsidRPr="00CD1AFC">
        <w:t>Δυνατότητα αναζήτησης ποικίλων και μεγάλης κλίμακας πληροφοριών μέσα από την πρόσβαση σε διάφορες Τράπεζες Δεδομένων.</w:t>
      </w:r>
    </w:p>
    <w:p w:rsidR="00CD1AFC" w:rsidRDefault="00CD1AFC" w:rsidP="00CD1AFC">
      <w:r>
        <w:t>-</w:t>
      </w:r>
      <w:r w:rsidRPr="00CD1AFC">
        <w:t>Χρησιμοποίηση εκπαιδευτικών προγραμμάτων με την τεχνολογία των πολυμέσων (συνδυασμός κειμένου - εικόνας - ήχου).</w:t>
      </w:r>
      <w:r>
        <w:t xml:space="preserve"> </w:t>
      </w:r>
      <w:r w:rsidRPr="00CD1AFC">
        <w:t xml:space="preserve">μπορούν να διδαχθούν με νέους ελκυστικούς, ανανεωμένους και ουσιαστικούς τρόπους που και τα αντικείμενα αυτά καθ' </w:t>
      </w:r>
      <w:proofErr w:type="spellStart"/>
      <w:r w:rsidRPr="00CD1AFC">
        <w:t>εαυτά</w:t>
      </w:r>
      <w:proofErr w:type="spellEnd"/>
      <w:r w:rsidRPr="00CD1AFC">
        <w:t xml:space="preserve"> αναδεικνύουν στη συνείδηση τού μαθητή και επιτρέπουν μια άμεση προσωπική συνεργασία</w:t>
      </w:r>
    </w:p>
    <w:p w:rsidR="00CD1AFC" w:rsidRDefault="00CD1AFC" w:rsidP="00CD1AFC">
      <w:r w:rsidRPr="00CD1AFC">
        <w:rPr>
          <w:b/>
        </w:rPr>
        <w:t>ΔΑΣΚΑΛΟΙ</w:t>
      </w:r>
      <w:r>
        <w:t xml:space="preserve">: </w:t>
      </w:r>
    </w:p>
    <w:p w:rsidR="00CD1AFC" w:rsidRDefault="00CD1AFC" w:rsidP="00CD1AFC">
      <w:r w:rsidRPr="00CD1AFC">
        <w:t>Με την εισαγωγή των νέων τεχνολογιών στο Σχολείο αλλάζει άρδην και ο ρόλος τού δασκάλου και γενικότερα τού εκπαιδευτικού. Μέχρι σήμερα δάσκαλος και σχολικά βιβλία ήταν η κύρια πηγή πληροφοριών. Εφεξής ο δάσκαλος θα έχει ως πρόσθετο ρόλο να επιλέξει τα κατάλληλα προγράμματα, να οργανώσει τη χρήση τους μέσα και έξω από την τάξη, να ελέγξει τις αξιολογήσεις των μαθητών του, να εξηγήσει δύσκολα ή δυσνόητα σημεία, να παραπέμψει σε πρόσθετη συμβατική ή ηλεκτρονικά προσπελάσιμη βιβλιογραφία και γενικά θα πρέπει ¬ παράλληλα με κάποια μορφή συμβατικού μαθήματος ¬ να κατευθύνει και την εκμάθηση με προγράμματα. Ερώτημα: Είναι ο Έλληνας εκπαιδευτικός έτοιμος για τον νέο του ρόλο; Απάντηση: Χρειάζεται να συμπληρωθεί ο τρόπος κατάρτισής του στα ΑΕΙ με τη διδακτική μέσω προγραμμάτων και με την καθοδηγητική των μαθητών βάσει των νέων τεχνολογιών. Αυτό δεν έχει ακόμη γίνει στα ελληνικά ΑΕΙ</w:t>
      </w:r>
    </w:p>
    <w:p w:rsidR="00CD1AFC" w:rsidRPr="000F39D5" w:rsidRDefault="00CD1AFC" w:rsidP="00CD1AFC">
      <w:pPr>
        <w:rPr>
          <w:lang w:val="en-US"/>
        </w:rPr>
      </w:pPr>
    </w:p>
    <w:p w:rsidR="005F3DDE" w:rsidRPr="004B3939" w:rsidRDefault="005F3DDE" w:rsidP="004B3939">
      <w:pPr>
        <w:pStyle w:val="ListParagraph"/>
        <w:numPr>
          <w:ilvl w:val="0"/>
          <w:numId w:val="2"/>
        </w:numPr>
        <w:rPr>
          <w:rFonts w:ascii="Arial" w:hAnsi="Arial" w:cs="Arial"/>
          <w:color w:val="222222"/>
          <w:sz w:val="20"/>
          <w:szCs w:val="20"/>
          <w:shd w:val="clear" w:color="auto" w:fill="FFFFFF"/>
        </w:rPr>
      </w:pPr>
      <w:proofErr w:type="spellStart"/>
      <w:r w:rsidRPr="004B3939">
        <w:rPr>
          <w:rFonts w:ascii="Arial" w:hAnsi="Arial" w:cs="Arial"/>
          <w:color w:val="222222"/>
          <w:sz w:val="20"/>
          <w:szCs w:val="20"/>
          <w:shd w:val="clear" w:color="auto" w:fill="FFFFFF"/>
        </w:rPr>
        <w:t>Βαβουράκη</w:t>
      </w:r>
      <w:proofErr w:type="spellEnd"/>
      <w:r w:rsidRPr="004B3939">
        <w:rPr>
          <w:rFonts w:ascii="Arial" w:hAnsi="Arial" w:cs="Arial"/>
          <w:color w:val="222222"/>
          <w:sz w:val="20"/>
          <w:szCs w:val="20"/>
          <w:shd w:val="clear" w:color="auto" w:fill="FFFFFF"/>
        </w:rPr>
        <w:t>, Α. (2006). Εκπαιδευτική καινοτομία και αξιοποίηση των τεχνολογιών της πληροφορίας και της επικοινωνίας στην εκπαίδευση–Επιμόρφωση εκπαιδευτικών ή αλληλεπιδραστικός επαγγελματισμός; Στο Γ. </w:t>
      </w:r>
      <w:proofErr w:type="spellStart"/>
      <w:r w:rsidRPr="004B3939">
        <w:rPr>
          <w:rFonts w:ascii="Arial" w:hAnsi="Arial" w:cs="Arial"/>
          <w:i/>
          <w:iCs/>
          <w:color w:val="222222"/>
          <w:sz w:val="20"/>
          <w:szCs w:val="20"/>
          <w:shd w:val="clear" w:color="auto" w:fill="FFFFFF"/>
        </w:rPr>
        <w:t>Μπαγάκης</w:t>
      </w:r>
      <w:proofErr w:type="spellEnd"/>
      <w:r w:rsidRPr="004B3939">
        <w:rPr>
          <w:rFonts w:ascii="Arial" w:hAnsi="Arial" w:cs="Arial"/>
          <w:i/>
          <w:iCs/>
          <w:color w:val="222222"/>
          <w:sz w:val="20"/>
          <w:szCs w:val="20"/>
          <w:shd w:val="clear" w:color="auto" w:fill="FFFFFF"/>
        </w:rPr>
        <w:t xml:space="preserve"> (</w:t>
      </w:r>
      <w:proofErr w:type="spellStart"/>
      <w:r w:rsidRPr="004B3939">
        <w:rPr>
          <w:rFonts w:ascii="Arial" w:hAnsi="Arial" w:cs="Arial"/>
          <w:i/>
          <w:iCs/>
          <w:color w:val="222222"/>
          <w:sz w:val="20"/>
          <w:szCs w:val="20"/>
          <w:shd w:val="clear" w:color="auto" w:fill="FFFFFF"/>
        </w:rPr>
        <w:t>Επιμ</w:t>
      </w:r>
      <w:proofErr w:type="spellEnd"/>
      <w:r w:rsidRPr="004B3939">
        <w:rPr>
          <w:rFonts w:ascii="Arial" w:hAnsi="Arial" w:cs="Arial"/>
          <w:i/>
          <w:iCs/>
          <w:color w:val="222222"/>
          <w:sz w:val="20"/>
          <w:szCs w:val="20"/>
          <w:shd w:val="clear" w:color="auto" w:fill="FFFFFF"/>
        </w:rPr>
        <w:t>.), Εκπαιδευτικές αλλαγές, η παρέμβαση του εκπαιδευτικού και του σχολείου</w:t>
      </w:r>
      <w:r w:rsidRPr="004B3939">
        <w:rPr>
          <w:rFonts w:ascii="Arial" w:hAnsi="Arial" w:cs="Arial"/>
          <w:color w:val="222222"/>
          <w:sz w:val="20"/>
          <w:szCs w:val="20"/>
          <w:shd w:val="clear" w:color="auto" w:fill="FFFFFF"/>
        </w:rPr>
        <w:t>, 389-397.</w:t>
      </w:r>
    </w:p>
    <w:p w:rsidR="005F3DDE" w:rsidRPr="00575507" w:rsidRDefault="005F3DDE" w:rsidP="00CD1AFC">
      <w:pPr>
        <w:rPr>
          <w:rFonts w:ascii="Arial" w:hAnsi="Arial" w:cs="Arial"/>
          <w:color w:val="222222"/>
          <w:sz w:val="20"/>
          <w:szCs w:val="20"/>
          <w:shd w:val="clear" w:color="auto" w:fill="FFFFFF"/>
          <w:lang w:val="en-US"/>
        </w:rPr>
      </w:pPr>
    </w:p>
    <w:p w:rsidR="00FD1EE7" w:rsidRDefault="00FD1EE7" w:rsidP="00CD1AFC">
      <w:pPr>
        <w:rPr>
          <w:rFonts w:ascii="Arial" w:hAnsi="Arial" w:cs="Arial"/>
          <w:b/>
          <w:color w:val="222222"/>
          <w:sz w:val="20"/>
          <w:szCs w:val="20"/>
          <w:shd w:val="clear" w:color="auto" w:fill="FFFFFF"/>
        </w:rPr>
      </w:pPr>
      <w:r w:rsidRPr="00CD4304">
        <w:rPr>
          <w:rFonts w:ascii="Arial" w:hAnsi="Arial" w:cs="Arial"/>
          <w:b/>
          <w:color w:val="222222"/>
          <w:sz w:val="20"/>
          <w:szCs w:val="20"/>
          <w:shd w:val="clear" w:color="auto" w:fill="FFFFFF"/>
        </w:rPr>
        <w:t>Εμπλοκή καθηγητή και διαμόρφωση διδασκαλίας με την αξιοποίηση των ΝΤ,</w:t>
      </w:r>
    </w:p>
    <w:p w:rsidR="00CD4304" w:rsidRPr="00CD4304" w:rsidRDefault="00CD4304" w:rsidP="00CD1AFC">
      <w:pPr>
        <w:rPr>
          <w:rFonts w:ascii="Arial" w:hAnsi="Arial" w:cs="Arial"/>
          <w:b/>
          <w:color w:val="222222"/>
          <w:sz w:val="20"/>
          <w:szCs w:val="20"/>
          <w:shd w:val="clear" w:color="auto" w:fill="FFFFFF"/>
        </w:rPr>
      </w:pPr>
    </w:p>
    <w:p w:rsidR="005F3DDE" w:rsidRDefault="005F3DDE" w:rsidP="00CD1AFC">
      <w:r>
        <w:rPr>
          <w:noProof/>
          <w:lang w:eastAsia="el-GR"/>
        </w:rPr>
        <w:drawing>
          <wp:inline distT="0" distB="0" distL="0" distR="0" wp14:anchorId="02FEBAF3" wp14:editId="7315C7FB">
            <wp:extent cx="5274310" cy="6242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24205"/>
                    </a:xfrm>
                    <a:prstGeom prst="rect">
                      <a:avLst/>
                    </a:prstGeom>
                  </pic:spPr>
                </pic:pic>
              </a:graphicData>
            </a:graphic>
          </wp:inline>
        </w:drawing>
      </w:r>
    </w:p>
    <w:p w:rsidR="005F3DDE" w:rsidRPr="005F3DDE" w:rsidRDefault="005F3DDE" w:rsidP="00CD1AFC">
      <w:pPr>
        <w:rPr>
          <w:lang w:val="en-US"/>
        </w:rPr>
      </w:pPr>
      <w:r>
        <w:rPr>
          <w:noProof/>
          <w:lang w:eastAsia="el-GR"/>
        </w:rPr>
        <w:lastRenderedPageBreak/>
        <w:drawing>
          <wp:inline distT="0" distB="0" distL="0" distR="0" wp14:anchorId="13530F38" wp14:editId="5AB11056">
            <wp:extent cx="5274310" cy="5410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41020"/>
                    </a:xfrm>
                    <a:prstGeom prst="rect">
                      <a:avLst/>
                    </a:prstGeom>
                  </pic:spPr>
                </pic:pic>
              </a:graphicData>
            </a:graphic>
          </wp:inline>
        </w:drawing>
      </w:r>
    </w:p>
    <w:p w:rsidR="005F3DDE" w:rsidRDefault="005F3DDE" w:rsidP="00CD1AFC"/>
    <w:p w:rsidR="005F3DDE" w:rsidRDefault="005F3DDE" w:rsidP="00CD1AFC">
      <w:r>
        <w:rPr>
          <w:noProof/>
          <w:lang w:eastAsia="el-GR"/>
        </w:rPr>
        <w:drawing>
          <wp:inline distT="0" distB="0" distL="0" distR="0" wp14:anchorId="54029E40" wp14:editId="0AD1AD99">
            <wp:extent cx="5274310" cy="12058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05865"/>
                    </a:xfrm>
                    <a:prstGeom prst="rect">
                      <a:avLst/>
                    </a:prstGeom>
                  </pic:spPr>
                </pic:pic>
              </a:graphicData>
            </a:graphic>
          </wp:inline>
        </w:drawing>
      </w:r>
    </w:p>
    <w:p w:rsidR="00F463BF" w:rsidRDefault="00F463BF" w:rsidP="00CD1AFC"/>
    <w:p w:rsidR="004E4B44" w:rsidRDefault="00395E7B" w:rsidP="00CD1AFC">
      <w:r w:rsidRPr="004E4B44">
        <w:rPr>
          <w:b/>
        </w:rPr>
        <w:t>Στο πρόγραμμα «οδύσσεια»</w:t>
      </w:r>
      <w:r>
        <w:t xml:space="preserve"> </w:t>
      </w:r>
    </w:p>
    <w:p w:rsidR="00395E7B" w:rsidRDefault="00395E7B" w:rsidP="00CD1AFC">
      <w:r>
        <w:t>του παρελθόντος, κρίθηκε αναγκαία η επιμόρφωση των εκπαιδευτικών σε θέματα που αφορούν την παιδαγωγική αξιοποίηση των ΝΤ και κρίθηκε αναγκαίο να υποστηρίζονται οι εκπαιδευτικοί τεχνικά και ενδοσκοπικά. (</w:t>
      </w:r>
      <w:proofErr w:type="spellStart"/>
      <w:r>
        <w:t>Κασσωτακη</w:t>
      </w:r>
      <w:proofErr w:type="spellEnd"/>
      <w:r>
        <w:t xml:space="preserve"> κ.ά. 2000)</w:t>
      </w:r>
      <w:r w:rsidR="006D44CB">
        <w:t>. Κατά την αξιολόγηση οι εκπαιδευτικοί δε χρησιμοποιούσαν τα εκπαιδευτικά λογισμικά και παρουσίαζαν δυσπιστία για τη χρησιμότητα των ΝΤ για την κάλυψη της ύλης.</w:t>
      </w:r>
      <w:r w:rsidR="00A30F72">
        <w:t xml:space="preserve"> Υπήρχαν τεχνικά προβλήματα και ελλιπής υποστήριξη που λειτουργήσαν </w:t>
      </w:r>
      <w:proofErr w:type="spellStart"/>
      <w:r w:rsidR="00A30F72">
        <w:t>αρνητικα</w:t>
      </w:r>
      <w:proofErr w:type="spellEnd"/>
      <w:r w:rsidR="00A30F72">
        <w:t>.</w:t>
      </w:r>
    </w:p>
    <w:p w:rsidR="004E4B44" w:rsidRDefault="004E4B44" w:rsidP="00CD1AFC"/>
    <w:p w:rsidR="004738C7" w:rsidRDefault="004738C7" w:rsidP="00CD1AFC">
      <w:pPr>
        <w:rPr>
          <w:b/>
        </w:rPr>
      </w:pPr>
      <w:r w:rsidRPr="004738C7">
        <w:rPr>
          <w:b/>
        </w:rPr>
        <w:t>Παρέμβαση εκπαιδευτικού</w:t>
      </w:r>
    </w:p>
    <w:p w:rsidR="004738C7" w:rsidRPr="008F5991" w:rsidRDefault="004738C7" w:rsidP="00CD1AFC">
      <w:pPr>
        <w:rPr>
          <w:b/>
          <w:lang w:val="en-US"/>
        </w:rPr>
      </w:pPr>
    </w:p>
    <w:p w:rsidR="004E4B44" w:rsidRDefault="004738C7" w:rsidP="00CD1AFC">
      <w:r>
        <w:rPr>
          <w:noProof/>
          <w:lang w:eastAsia="el-GR"/>
        </w:rPr>
        <w:drawing>
          <wp:inline distT="0" distB="0" distL="0" distR="0" wp14:anchorId="4B9B4E0D" wp14:editId="55AF9913">
            <wp:extent cx="5274310" cy="23691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69185"/>
                    </a:xfrm>
                    <a:prstGeom prst="rect">
                      <a:avLst/>
                    </a:prstGeom>
                  </pic:spPr>
                </pic:pic>
              </a:graphicData>
            </a:graphic>
          </wp:inline>
        </w:drawing>
      </w:r>
    </w:p>
    <w:p w:rsidR="00395E7B" w:rsidRPr="00395E7B" w:rsidRDefault="00395E7B" w:rsidP="00CD1AFC"/>
    <w:p w:rsidR="00024FB1" w:rsidRDefault="00024FB1" w:rsidP="00CD1AFC">
      <w:r>
        <w:t>Γ)</w:t>
      </w:r>
    </w:p>
    <w:p w:rsidR="00CB771B" w:rsidRDefault="00CB771B" w:rsidP="00CD1AFC"/>
    <w:p w:rsidR="00CD640C" w:rsidRPr="0094356F" w:rsidRDefault="00CB771B" w:rsidP="0094356F">
      <w:pPr>
        <w:pStyle w:val="ListParagraph"/>
        <w:numPr>
          <w:ilvl w:val="0"/>
          <w:numId w:val="2"/>
        </w:numPr>
        <w:rPr>
          <w:rFonts w:ascii="Arial" w:hAnsi="Arial" w:cs="Arial"/>
          <w:color w:val="222222"/>
          <w:sz w:val="20"/>
          <w:szCs w:val="20"/>
          <w:shd w:val="clear" w:color="auto" w:fill="FFFFFF"/>
        </w:rPr>
      </w:pPr>
      <w:r w:rsidRPr="0094356F">
        <w:rPr>
          <w:rFonts w:ascii="Arial" w:hAnsi="Arial" w:cs="Arial"/>
          <w:color w:val="222222"/>
          <w:sz w:val="20"/>
          <w:szCs w:val="20"/>
          <w:shd w:val="clear" w:color="auto" w:fill="FFFFFF"/>
        </w:rPr>
        <w:t>Ράπτης, Ν. (2006). Η διαχείριση της καινοτομίας από τη σχολική ηγεσία. </w:t>
      </w:r>
      <w:r w:rsidRPr="0094356F">
        <w:rPr>
          <w:rFonts w:ascii="Arial" w:hAnsi="Arial" w:cs="Arial"/>
          <w:i/>
          <w:iCs/>
          <w:color w:val="222222"/>
          <w:sz w:val="20"/>
          <w:szCs w:val="20"/>
          <w:shd w:val="clear" w:color="auto" w:fill="FFFFFF"/>
        </w:rPr>
        <w:t>Επιστημονικό βήμα</w:t>
      </w:r>
      <w:r w:rsidRPr="0094356F">
        <w:rPr>
          <w:rFonts w:ascii="Arial" w:hAnsi="Arial" w:cs="Arial"/>
          <w:color w:val="222222"/>
          <w:sz w:val="20"/>
          <w:szCs w:val="20"/>
          <w:shd w:val="clear" w:color="auto" w:fill="FFFFFF"/>
        </w:rPr>
        <w:t>, </w:t>
      </w:r>
      <w:r w:rsidRPr="0094356F">
        <w:rPr>
          <w:rFonts w:ascii="Arial" w:hAnsi="Arial" w:cs="Arial"/>
          <w:i/>
          <w:iCs/>
          <w:color w:val="222222"/>
          <w:sz w:val="20"/>
          <w:szCs w:val="20"/>
          <w:shd w:val="clear" w:color="auto" w:fill="FFFFFF"/>
        </w:rPr>
        <w:t>6</w:t>
      </w:r>
      <w:r w:rsidRPr="0094356F">
        <w:rPr>
          <w:rFonts w:ascii="Arial" w:hAnsi="Arial" w:cs="Arial"/>
          <w:color w:val="222222"/>
          <w:sz w:val="20"/>
          <w:szCs w:val="20"/>
          <w:shd w:val="clear" w:color="auto" w:fill="FFFFFF"/>
        </w:rPr>
        <w:t>, 32-42.</w:t>
      </w:r>
    </w:p>
    <w:p w:rsidR="00CD640C" w:rsidRDefault="00CD640C" w:rsidP="00CD1AFC">
      <w:pPr>
        <w:rPr>
          <w:rFonts w:ascii="Arial" w:hAnsi="Arial" w:cs="Arial"/>
          <w:color w:val="222222"/>
          <w:sz w:val="20"/>
          <w:szCs w:val="20"/>
          <w:shd w:val="clear" w:color="auto" w:fill="FFFFFF"/>
        </w:rPr>
      </w:pPr>
    </w:p>
    <w:p w:rsidR="00CD640C" w:rsidRPr="00CD640C" w:rsidRDefault="00CD640C" w:rsidP="00CD1AFC">
      <w:pPr>
        <w:rPr>
          <w:rFonts w:ascii="Arial" w:hAnsi="Arial" w:cs="Arial"/>
          <w:b/>
          <w:color w:val="222222"/>
          <w:sz w:val="20"/>
          <w:szCs w:val="20"/>
          <w:shd w:val="clear" w:color="auto" w:fill="FFFFFF"/>
        </w:rPr>
      </w:pPr>
      <w:r w:rsidRPr="00CD640C">
        <w:rPr>
          <w:rFonts w:ascii="Arial" w:hAnsi="Arial" w:cs="Arial"/>
          <w:b/>
          <w:color w:val="222222"/>
          <w:sz w:val="20"/>
          <w:szCs w:val="20"/>
          <w:shd w:val="clear" w:color="auto" w:fill="FFFFFF"/>
        </w:rPr>
        <w:lastRenderedPageBreak/>
        <w:t>Ρόλος Διευθυντή</w:t>
      </w:r>
    </w:p>
    <w:p w:rsidR="00CB771B" w:rsidRDefault="00447013" w:rsidP="00447013">
      <w:r>
        <w:t>Σ</w:t>
      </w:r>
      <w:r>
        <w:t>την περίπτωση των εκπαιδευτικών μονάδω</w:t>
      </w:r>
      <w:r>
        <w:t xml:space="preserve">ν, βασικό ρόλο για την εφαρμογή </w:t>
      </w:r>
      <w:r>
        <w:t>των καινοτομιών έχει η σχολική ηγεσία. Ο διευθυντής σε ένα πρώτο στάδιο θα</w:t>
      </w:r>
      <w:r>
        <w:t xml:space="preserve"> </w:t>
      </w:r>
      <w:r>
        <w:t>πρέπει να είναι ο ίδιος κάτοχος της έννοιας της αλλαγής, για να είναι σε θέση</w:t>
      </w:r>
      <w:r>
        <w:t xml:space="preserve"> </w:t>
      </w:r>
      <w:r>
        <w:t>αυτή τη γενική έννοια να τη μεταδώσει σε όσους θα εμπλακούν στη διαδικασία</w:t>
      </w:r>
      <w:r>
        <w:t xml:space="preserve"> </w:t>
      </w:r>
      <w:r>
        <w:t>της μεταβολής και, στην προκειμένη περίπτωση, στο σύλλογο διδασκόντων και</w:t>
      </w:r>
      <w:r>
        <w:t xml:space="preserve"> </w:t>
      </w:r>
      <w:r>
        <w:t xml:space="preserve">στους γονείς. Η κάθε εκπαιδευτική ηγεσία </w:t>
      </w:r>
      <w:r>
        <w:t>θα πρέπει να έχει ορισμένες απα</w:t>
      </w:r>
      <w:r>
        <w:t>ραίτητες</w:t>
      </w:r>
      <w:r>
        <w:t xml:space="preserve"> </w:t>
      </w:r>
      <w:r>
        <w:t>γνώσεις</w:t>
      </w:r>
      <w:r>
        <w:t xml:space="preserve"> </w:t>
      </w:r>
      <w:r>
        <w:t>αλλά και</w:t>
      </w:r>
      <w:r>
        <w:t xml:space="preserve"> </w:t>
      </w:r>
      <w:r>
        <w:t>ικανότητες</w:t>
      </w:r>
      <w:r>
        <w:t xml:space="preserve"> </w:t>
      </w:r>
      <w:r>
        <w:t xml:space="preserve">για τη </w:t>
      </w:r>
      <w:r>
        <w:t>διαχείριση της αλλαγής, καθώς ε</w:t>
      </w:r>
      <w:r>
        <w:t>πίσης και ορισμένα απαραίτητα</w:t>
      </w:r>
      <w:r>
        <w:t xml:space="preserve"> </w:t>
      </w:r>
      <w:r>
        <w:t>γνωρίσματα προσωπικότητας.</w:t>
      </w:r>
    </w:p>
    <w:p w:rsidR="00CD640C" w:rsidRDefault="00CD640C" w:rsidP="00447013"/>
    <w:p w:rsidR="00447013" w:rsidRDefault="00CD640C" w:rsidP="00CD640C">
      <w:r>
        <w:t>Τα διοικητικά στυλ και το πώς αυτά ε</w:t>
      </w:r>
      <w:r>
        <w:t>πηρεάζουν την εργασία, το προσω</w:t>
      </w:r>
      <w:r>
        <w:t>πικό διοικητικό στυλ και η διαδικασία λήψης αποφάσεων είναι γνώσεις που η</w:t>
      </w:r>
      <w:r>
        <w:t xml:space="preserve"> </w:t>
      </w:r>
      <w:r>
        <w:t>ηγεσία θα πρέπει να έχει υπόψη της.</w:t>
      </w:r>
      <w:r>
        <w:t xml:space="preserve"> επικοινωνία, η διαχείριση συ</w:t>
      </w:r>
      <w:r>
        <w:t>γκρούσεων και η διαδικασία της αλλαγής απο</w:t>
      </w:r>
      <w:r>
        <w:t>τελούν βάσεις για την επιτυχημέ</w:t>
      </w:r>
      <w:r>
        <w:t>νη υλοποίηση της αλλαγής. Με την ίδια βαρύτ</w:t>
      </w:r>
      <w:r>
        <w:t>ητα θα συγκαταλέγαμε την καθο</w:t>
      </w:r>
      <w:r>
        <w:t>δήγηση και παροχή συμβουλών, την επιμορφωτική και εκπαιδευτική θεωρία και,</w:t>
      </w:r>
      <w:r>
        <w:t xml:space="preserve"> </w:t>
      </w:r>
      <w:r>
        <w:t>τέλος, τη διαδικασία εκπαίδευσης.</w:t>
      </w:r>
    </w:p>
    <w:p w:rsidR="00936CE5" w:rsidRDefault="00936CE5" w:rsidP="00CD640C"/>
    <w:p w:rsidR="00936CE5" w:rsidRPr="00936CE5" w:rsidRDefault="00936CE5" w:rsidP="00CD640C">
      <w:pPr>
        <w:rPr>
          <w:b/>
        </w:rPr>
      </w:pPr>
      <w:r w:rsidRPr="00936CE5">
        <w:rPr>
          <w:b/>
        </w:rPr>
        <w:t>Ικανότητες</w:t>
      </w:r>
    </w:p>
    <w:p w:rsidR="00936CE5" w:rsidRDefault="00936CE5" w:rsidP="00CD640C"/>
    <w:p w:rsidR="00936CE5" w:rsidRDefault="00936CE5" w:rsidP="00936CE5">
      <w:r>
        <w:t>Πέρα, όμως, από τις παραπάνω απαραίτητες γνώσεις απαιτούνται και ορισμένες ικανότητες για τη διαχείριση της αλλαγής. Ως τέτοιες μπορούμε να αναφέρουμε</w:t>
      </w:r>
      <w:r>
        <w:t xml:space="preserve"> </w:t>
      </w:r>
      <w:r>
        <w:t>την ανάλυση εκτεταμένων σύνθετων συστημάτων</w:t>
      </w:r>
      <w:r>
        <w:t>, τη συλλογή και επεξεργασία με</w:t>
      </w:r>
      <w:r>
        <w:t xml:space="preserve">γάλου όγκου πληροφοριών που θα κάνουν πιο εύκολη τη διαδικασία λήψης </w:t>
      </w:r>
      <w:r>
        <w:t xml:space="preserve">της </w:t>
      </w:r>
      <w:r>
        <w:t xml:space="preserve">αποτελεσματικότερης απόφασης. Επίσης, η </w:t>
      </w:r>
      <w:proofErr w:type="spellStart"/>
      <w:r>
        <w:t>στοχοθεσία</w:t>
      </w:r>
      <w:proofErr w:type="spellEnd"/>
      <w:r>
        <w:t xml:space="preserve"> και ο σχεδιασμός είναι</w:t>
      </w:r>
      <w:r>
        <w:t xml:space="preserve"> </w:t>
      </w:r>
      <w:r>
        <w:t>από τις ικανότητες που θα βοηθήσουν την υλοποίηση της μετάβασης αλλαγής. Οι</w:t>
      </w:r>
      <w:r>
        <w:t xml:space="preserve"> </w:t>
      </w:r>
      <w:r>
        <w:t>ικανότητες επίτευξης συναινετικών αποφάσεων, διαχείρισης συγκρούσεων και</w:t>
      </w:r>
      <w:r>
        <w:t xml:space="preserve"> </w:t>
      </w:r>
      <w:r>
        <w:t>κατανόησης της πολιτικής συμπεριφοράς παίζουν εξίσου σπουδαίο ρόλο.</w:t>
      </w:r>
    </w:p>
    <w:p w:rsidR="00936CE5" w:rsidRDefault="00936CE5" w:rsidP="00936CE5"/>
    <w:p w:rsidR="00936CE5" w:rsidRDefault="00936CE5" w:rsidP="00936CE5">
      <w:r>
        <w:t>Απαραίτητο γνώρισμα προσωπικότητας στ</w:t>
      </w:r>
      <w:r>
        <w:t>η δια</w:t>
      </w:r>
      <w:r>
        <w:t>χείριση της αλλαγής είναι η συναίσθηση ηθ</w:t>
      </w:r>
      <w:r>
        <w:t>ικού καθήκοντος, η οποία εξασφα</w:t>
      </w:r>
      <w:r>
        <w:t>λίζει την απαραίτητη συνέπεια. Η ισχυρή ροπ</w:t>
      </w:r>
      <w:r>
        <w:t>ή προς την αισιοδοξία και η από</w:t>
      </w:r>
      <w:r>
        <w:t>λαυση της εσωτερικής ανταμοιβής της αποδοτικότητας (χωρίς ανάγκη δημόσιας</w:t>
      </w:r>
      <w:r>
        <w:t xml:space="preserve"> </w:t>
      </w:r>
      <w:r>
        <w:t>επιδοκιμασίας) είναι, επίσης, χαρακτηρισ</w:t>
      </w:r>
      <w:r>
        <w:t>τικά γνωρίσματα της προσωπικότη</w:t>
      </w:r>
      <w:r>
        <w:t>τας. Ομοίως, η ετοιμότητα να ριψοκινδυνεύουμε υπολογισμένα και να ζούμε με</w:t>
      </w:r>
      <w:r>
        <w:t xml:space="preserve"> </w:t>
      </w:r>
      <w:r>
        <w:t>τις συνέπειες των επιλογών μας χωρίς υπερβολικό άγχος, και η ικανότητα να</w:t>
      </w:r>
      <w:r>
        <w:t xml:space="preserve"> </w:t>
      </w:r>
      <w:r>
        <w:t>δεχόμαστε τη σύγκρουση και να απολαμβάνουμε τη διαχείρισή τ</w:t>
      </w:r>
      <w:r>
        <w:t>ης συγκαταλέ</w:t>
      </w:r>
      <w:r>
        <w:t xml:space="preserve">γονται στα παραπάνω χαρακτηριστικά. </w:t>
      </w:r>
      <w:r>
        <w:t>Στα παραπάνω θα μπορούσε να προ</w:t>
      </w:r>
      <w:r>
        <w:t>στεθούν ο υψηλός βαθμός αυτοσυνείδησης και αυτογνωσίας (Κόκκος, 1998), η</w:t>
      </w:r>
      <w:r>
        <w:t xml:space="preserve"> </w:t>
      </w:r>
      <w:r>
        <w:t xml:space="preserve">υψηλή ανοχή της αμφισημίας και της </w:t>
      </w:r>
      <w:proofErr w:type="spellStart"/>
      <w:r>
        <w:t>συνθετότητας</w:t>
      </w:r>
      <w:proofErr w:type="spellEnd"/>
      <w:r>
        <w:t>, καθώς επίσης η τάση να μην</w:t>
      </w:r>
      <w:r>
        <w:t xml:space="preserve"> </w:t>
      </w:r>
      <w:r>
        <w:t>πολώνουμε τα ζητήματα σε άσπρο και μαύρο και η αναπτυγμένη ικανότητα να</w:t>
      </w:r>
      <w:r>
        <w:t xml:space="preserve"> </w:t>
      </w:r>
      <w:r>
        <w:t>ακούμε.</w:t>
      </w:r>
      <w:r>
        <w:t xml:space="preserve"> </w:t>
      </w:r>
    </w:p>
    <w:p w:rsidR="00936CE5" w:rsidRDefault="00936CE5" w:rsidP="00936CE5">
      <w:r>
        <w:t>αντιλαμβάνονται όχι μόνο την τρέχουσα</w:t>
      </w:r>
      <w:r>
        <w:t xml:space="preserve"> </w:t>
      </w:r>
      <w:r>
        <w:t>κατάσταση αλλά και τους πραγματοποιήσι</w:t>
      </w:r>
      <w:r>
        <w:t>μους μελλοντικούς στόχους αποτε</w:t>
      </w:r>
      <w:r>
        <w:t>λούν σημαντικό παράγοντα επιτυχίας της αλλαγής</w:t>
      </w:r>
      <w:r w:rsidR="004D11B6">
        <w:t xml:space="preserve"> </w:t>
      </w:r>
    </w:p>
    <w:p w:rsidR="00024FB1" w:rsidRDefault="00024FB1" w:rsidP="00CD1AFC"/>
    <w:p w:rsidR="004D11B6" w:rsidRDefault="004D11B6" w:rsidP="004D11B6">
      <w:r w:rsidRPr="004D11B6">
        <w:rPr>
          <w:b/>
        </w:rPr>
        <w:lastRenderedPageBreak/>
        <w:t>Ποιότητα ηγεσίας</w:t>
      </w:r>
      <w:r>
        <w:t xml:space="preserve">: </w:t>
      </w:r>
    </w:p>
    <w:p w:rsidR="004D11B6" w:rsidRDefault="004D11B6" w:rsidP="004D11B6">
      <w:r>
        <w:t>Πρωταρχικό ρόλο έχει η ποιότ</w:t>
      </w:r>
      <w:r>
        <w:t>ητα της ηγεσίας στους εκ</w:t>
      </w:r>
      <w:r>
        <w:t>παιδευτικούς οργανισμούς. Κεντρικός παράγοντας της αποδοτικής παιδείας</w:t>
      </w:r>
      <w:r>
        <w:t xml:space="preserve"> </w:t>
      </w:r>
      <w:r>
        <w:t>είναι η κατάλληλη ηγεσία, η οποία θα δεί</w:t>
      </w:r>
      <w:r>
        <w:t>χνει κατανόηση απέναντι στο προ</w:t>
      </w:r>
      <w:r>
        <w:t>σωπικό και στους μαθητές, θα έχει την αί</w:t>
      </w:r>
      <w:r>
        <w:t>σθηση του μέτρου και της αφοσίω</w:t>
      </w:r>
      <w:r>
        <w:t>σης στο έργο για να κερδίσει το σεβασμό και την εκτίμηση των διδασκόντων,</w:t>
      </w:r>
      <w:r>
        <w:t xml:space="preserve"> </w:t>
      </w:r>
      <w:r>
        <w:t>των διδασκομένων και των γονέων. Είναι η</w:t>
      </w:r>
      <w:r>
        <w:t xml:space="preserve"> ηγεσία που θα υιοθετήσει το δι</w:t>
      </w:r>
      <w:r>
        <w:t xml:space="preserve">οικητικό στυλ που έχει ως επίκεντρο όχι </w:t>
      </w:r>
      <w:r>
        <w:t>μόνο τα αποτελέσματα του οργανι</w:t>
      </w:r>
      <w:r>
        <w:t>σμού αλλά και τις ανθρώπινες σχέσεις3 (</w:t>
      </w:r>
      <w:proofErr w:type="spellStart"/>
      <w:r>
        <w:t>Eve</w:t>
      </w:r>
      <w:r>
        <w:t>rard</w:t>
      </w:r>
      <w:proofErr w:type="spellEnd"/>
      <w:r>
        <w:t xml:space="preserve"> και συν., 2004, που παραπέ</w:t>
      </w:r>
      <w:r>
        <w:t xml:space="preserve">μπουν σε </w:t>
      </w:r>
      <w:proofErr w:type="spellStart"/>
      <w:r>
        <w:t>Blake</w:t>
      </w:r>
      <w:proofErr w:type="spellEnd"/>
      <w:r>
        <w:t xml:space="preserve">, R. και </w:t>
      </w:r>
      <w:proofErr w:type="spellStart"/>
      <w:r>
        <w:t>Mouton</w:t>
      </w:r>
      <w:proofErr w:type="spellEnd"/>
      <w:r>
        <w:t xml:space="preserve">, J., 1994)· είναι αυτό της παρακίνησης και </w:t>
      </w:r>
      <w:r>
        <w:t xml:space="preserve">της </w:t>
      </w:r>
      <w:r>
        <w:t>επίλυσης προβλημάτων</w:t>
      </w:r>
    </w:p>
    <w:p w:rsidR="004D11B6" w:rsidRDefault="004D11B6" w:rsidP="00CD1AFC"/>
    <w:p w:rsidR="004D11B6" w:rsidRDefault="004D11B6" w:rsidP="00CD1AFC"/>
    <w:p w:rsidR="00024FB1" w:rsidRPr="0094356F" w:rsidRDefault="00024FB1" w:rsidP="0094356F">
      <w:pPr>
        <w:pStyle w:val="ListParagraph"/>
        <w:numPr>
          <w:ilvl w:val="0"/>
          <w:numId w:val="2"/>
        </w:numPr>
        <w:rPr>
          <w:rFonts w:ascii="Arial" w:hAnsi="Arial" w:cs="Arial"/>
          <w:color w:val="222222"/>
          <w:sz w:val="20"/>
          <w:szCs w:val="20"/>
          <w:shd w:val="clear" w:color="auto" w:fill="FFFFFF"/>
        </w:rPr>
      </w:pPr>
      <w:proofErr w:type="spellStart"/>
      <w:r w:rsidRPr="0094356F">
        <w:rPr>
          <w:rFonts w:ascii="Arial" w:hAnsi="Arial" w:cs="Arial"/>
          <w:color w:val="222222"/>
          <w:sz w:val="20"/>
          <w:szCs w:val="20"/>
          <w:shd w:val="clear" w:color="auto" w:fill="FFFFFF"/>
        </w:rPr>
        <w:t>Βαβουράκη</w:t>
      </w:r>
      <w:proofErr w:type="spellEnd"/>
      <w:r w:rsidRPr="0094356F">
        <w:rPr>
          <w:rFonts w:ascii="Arial" w:hAnsi="Arial" w:cs="Arial"/>
          <w:color w:val="222222"/>
          <w:sz w:val="20"/>
          <w:szCs w:val="20"/>
          <w:shd w:val="clear" w:color="auto" w:fill="FFFFFF"/>
        </w:rPr>
        <w:t>, Α. (2006). Εκπαιδευτική καινοτομία και αξιοποίηση των τεχνολογιών της πληροφορίας και της επικοινωνίας στην εκπαίδευση–Επιμόρφωση εκπαιδευτικών ή αλληλεπιδραστικός επαγγελματισμός; Στο Γ. </w:t>
      </w:r>
      <w:proofErr w:type="spellStart"/>
      <w:r w:rsidRPr="0094356F">
        <w:rPr>
          <w:rFonts w:ascii="Arial" w:hAnsi="Arial" w:cs="Arial"/>
          <w:i/>
          <w:iCs/>
          <w:color w:val="222222"/>
          <w:sz w:val="20"/>
          <w:szCs w:val="20"/>
          <w:shd w:val="clear" w:color="auto" w:fill="FFFFFF"/>
        </w:rPr>
        <w:t>Μπαγάκης</w:t>
      </w:r>
      <w:proofErr w:type="spellEnd"/>
      <w:r w:rsidRPr="0094356F">
        <w:rPr>
          <w:rFonts w:ascii="Arial" w:hAnsi="Arial" w:cs="Arial"/>
          <w:i/>
          <w:iCs/>
          <w:color w:val="222222"/>
          <w:sz w:val="20"/>
          <w:szCs w:val="20"/>
          <w:shd w:val="clear" w:color="auto" w:fill="FFFFFF"/>
        </w:rPr>
        <w:t xml:space="preserve"> (</w:t>
      </w:r>
      <w:proofErr w:type="spellStart"/>
      <w:r w:rsidRPr="0094356F">
        <w:rPr>
          <w:rFonts w:ascii="Arial" w:hAnsi="Arial" w:cs="Arial"/>
          <w:i/>
          <w:iCs/>
          <w:color w:val="222222"/>
          <w:sz w:val="20"/>
          <w:szCs w:val="20"/>
          <w:shd w:val="clear" w:color="auto" w:fill="FFFFFF"/>
        </w:rPr>
        <w:t>Επιμ</w:t>
      </w:r>
      <w:proofErr w:type="spellEnd"/>
      <w:r w:rsidRPr="0094356F">
        <w:rPr>
          <w:rFonts w:ascii="Arial" w:hAnsi="Arial" w:cs="Arial"/>
          <w:i/>
          <w:iCs/>
          <w:color w:val="222222"/>
          <w:sz w:val="20"/>
          <w:szCs w:val="20"/>
          <w:shd w:val="clear" w:color="auto" w:fill="FFFFFF"/>
        </w:rPr>
        <w:t>.), Εκπαιδευτικές αλλαγές, η παρέμβαση του εκπαιδευτικού και του σχολείου</w:t>
      </w:r>
      <w:r w:rsidRPr="0094356F">
        <w:rPr>
          <w:rFonts w:ascii="Arial" w:hAnsi="Arial" w:cs="Arial"/>
          <w:color w:val="222222"/>
          <w:sz w:val="20"/>
          <w:szCs w:val="20"/>
          <w:shd w:val="clear" w:color="auto" w:fill="FFFFFF"/>
        </w:rPr>
        <w:t>, 389-397.</w:t>
      </w:r>
    </w:p>
    <w:p w:rsidR="00024FB1" w:rsidRDefault="00024FB1" w:rsidP="00CD1AFC"/>
    <w:p w:rsidR="00024FB1" w:rsidRDefault="00024FB1" w:rsidP="00CD1AFC">
      <w:pPr>
        <w:rPr>
          <w:b/>
        </w:rPr>
      </w:pPr>
      <w:r w:rsidRPr="00024FB1">
        <w:rPr>
          <w:b/>
        </w:rPr>
        <w:t>Προβλήματα / Περιορισμοί / Αντίσταση στην Αλλαγή από Εκπαιδευτικούς.</w:t>
      </w:r>
    </w:p>
    <w:p w:rsidR="00024FB1" w:rsidRPr="00024FB1" w:rsidRDefault="00024FB1" w:rsidP="00CD1AFC">
      <w:pPr>
        <w:rPr>
          <w:b/>
        </w:rPr>
      </w:pPr>
    </w:p>
    <w:p w:rsidR="00024FB1" w:rsidRDefault="00024FB1" w:rsidP="00CD1AFC">
      <w:r>
        <w:rPr>
          <w:noProof/>
          <w:lang w:eastAsia="el-GR"/>
        </w:rPr>
        <w:drawing>
          <wp:inline distT="0" distB="0" distL="0" distR="0" wp14:anchorId="4D2C25F5" wp14:editId="69EE22D8">
            <wp:extent cx="5274310" cy="19685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68500"/>
                    </a:xfrm>
                    <a:prstGeom prst="rect">
                      <a:avLst/>
                    </a:prstGeom>
                  </pic:spPr>
                </pic:pic>
              </a:graphicData>
            </a:graphic>
          </wp:inline>
        </w:drawing>
      </w:r>
    </w:p>
    <w:p w:rsidR="00DA524C" w:rsidRPr="008011DB" w:rsidRDefault="00DA524C" w:rsidP="00CD1AFC">
      <w:pPr>
        <w:rPr>
          <w:lang w:val="en-US"/>
        </w:rPr>
      </w:pPr>
    </w:p>
    <w:p w:rsidR="008F5991" w:rsidRPr="008F5991" w:rsidRDefault="008F5991" w:rsidP="00CD1AFC">
      <w:pPr>
        <w:rPr>
          <w:b/>
        </w:rPr>
      </w:pPr>
      <w:r w:rsidRPr="008F5991">
        <w:rPr>
          <w:b/>
        </w:rPr>
        <w:t>Προτάσεις για αβίαστη αλλαγή: προαγωγή/μισθός</w:t>
      </w:r>
    </w:p>
    <w:p w:rsidR="008F5991" w:rsidRDefault="008F5991" w:rsidP="00CD1AFC"/>
    <w:p w:rsidR="008F5991" w:rsidRDefault="008F5991" w:rsidP="00CD1AFC">
      <w:pPr>
        <w:rPr>
          <w:b/>
        </w:rPr>
      </w:pPr>
      <w:r>
        <w:rPr>
          <w:noProof/>
          <w:lang w:eastAsia="el-GR"/>
        </w:rPr>
        <w:lastRenderedPageBreak/>
        <w:drawing>
          <wp:inline distT="0" distB="0" distL="0" distR="0" wp14:anchorId="4FCA6716" wp14:editId="11462EE1">
            <wp:extent cx="5274310" cy="15836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583690"/>
                    </a:xfrm>
                    <a:prstGeom prst="rect">
                      <a:avLst/>
                    </a:prstGeom>
                  </pic:spPr>
                </pic:pic>
              </a:graphicData>
            </a:graphic>
          </wp:inline>
        </w:drawing>
      </w:r>
      <w:r>
        <w:br/>
      </w:r>
      <w:r>
        <w:br/>
      </w:r>
      <w:r w:rsidR="008011DB" w:rsidRPr="008011DB">
        <w:rPr>
          <w:b/>
        </w:rPr>
        <w:t>Γενικά</w:t>
      </w:r>
    </w:p>
    <w:p w:rsidR="008011DB" w:rsidRPr="008011DB" w:rsidRDefault="008011DB" w:rsidP="00CD1AFC"/>
    <w:p w:rsidR="008F5991" w:rsidRPr="008F5991" w:rsidRDefault="008011DB" w:rsidP="00CD1AFC">
      <w:r>
        <w:rPr>
          <w:noProof/>
          <w:lang w:eastAsia="el-GR"/>
        </w:rPr>
        <w:drawing>
          <wp:inline distT="0" distB="0" distL="0" distR="0" wp14:anchorId="620892E0" wp14:editId="565DA528">
            <wp:extent cx="5274310" cy="11728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172845"/>
                    </a:xfrm>
                    <a:prstGeom prst="rect">
                      <a:avLst/>
                    </a:prstGeom>
                  </pic:spPr>
                </pic:pic>
              </a:graphicData>
            </a:graphic>
          </wp:inline>
        </w:drawing>
      </w:r>
    </w:p>
    <w:p w:rsidR="008F5991" w:rsidRDefault="008F5991" w:rsidP="00CD1AFC"/>
    <w:p w:rsidR="00954CCD" w:rsidRDefault="00954CCD" w:rsidP="00CD1AFC"/>
    <w:p w:rsidR="00954CCD" w:rsidRDefault="00954CCD" w:rsidP="0094356F">
      <w:pPr>
        <w:pStyle w:val="ListParagraph"/>
        <w:numPr>
          <w:ilvl w:val="0"/>
          <w:numId w:val="2"/>
        </w:numPr>
      </w:pPr>
      <w:r w:rsidRPr="00954CCD">
        <w:t>Μπάκας, Θ. (2009). Οι αλλαγές και οι αντιστάσεις στην εκπαίδευση.</w:t>
      </w:r>
    </w:p>
    <w:p w:rsidR="00954CCD" w:rsidRDefault="00954CCD" w:rsidP="00CD1AFC"/>
    <w:p w:rsidR="00A71813" w:rsidRPr="00A71813" w:rsidRDefault="00A71813" w:rsidP="00CD1AFC">
      <w:pPr>
        <w:rPr>
          <w:b/>
        </w:rPr>
      </w:pPr>
      <w:r w:rsidRPr="00A71813">
        <w:rPr>
          <w:b/>
        </w:rPr>
        <w:t>Ανάγκη συμμετοχής εκπαιδευτικών</w:t>
      </w:r>
    </w:p>
    <w:p w:rsidR="00954CCD" w:rsidRDefault="00A71813" w:rsidP="00A71813">
      <w:r>
        <w:t>Η σημασία της συμμετοχής των εκπαιδευτικών και των οργανώσεών τους</w:t>
      </w:r>
      <w:r w:rsidRPr="00A71813">
        <w:t xml:space="preserve"> </w:t>
      </w:r>
      <w:r>
        <w:t>στην οργάνωση και υλοποίηση των εκπαιδευτικών μεταρρυθμίσεων τονίζεται</w:t>
      </w:r>
      <w:r w:rsidRPr="00A71813">
        <w:t xml:space="preserve"> </w:t>
      </w:r>
      <w:r>
        <w:t xml:space="preserve">από πολλές πλευρές τόσο από θεωρητικούς επιστήμονες και πολιτικούς όσο, </w:t>
      </w:r>
      <w:proofErr w:type="spellStart"/>
      <w:r>
        <w:t>και</w:t>
      </w:r>
      <w:r w:rsidRPr="00A71813">
        <w:t>,</w:t>
      </w:r>
      <w:r>
        <w:t>από</w:t>
      </w:r>
      <w:proofErr w:type="spellEnd"/>
      <w:r>
        <w:t xml:space="preserve"> τους ίδιους τους </w:t>
      </w:r>
      <w:r>
        <w:t>ε</w:t>
      </w:r>
      <w:r>
        <w:t>κπαιδευτικούς</w:t>
      </w:r>
      <w:r>
        <w:t xml:space="preserve">. </w:t>
      </w:r>
      <w:r>
        <w:t>Ούτε επίσης θα πρέπει να χωρίζεται ο</w:t>
      </w:r>
      <w:r>
        <w:t xml:space="preserve"> </w:t>
      </w:r>
      <w:r>
        <w:t>σχεδιασμός και ο προγραμματισμός μιας καινοτομίας από την εκτέλεση, γιατί</w:t>
      </w:r>
      <w:r>
        <w:t xml:space="preserve"> </w:t>
      </w:r>
      <w:r>
        <w:t>ο εκπαιδευτικός οφείλει να προγραμματίζει ο ίδιος το έργο του και όχι μόνο να</w:t>
      </w:r>
      <w:r>
        <w:t xml:space="preserve"> εκτελεί</w:t>
      </w:r>
      <w:r>
        <w:t>.</w:t>
      </w:r>
      <w:r>
        <w:t xml:space="preserve"> </w:t>
      </w:r>
      <w:r>
        <w:t>Η έλλειψη της κατάλληλης θεωρητικής προ</w:t>
      </w:r>
      <w:r>
        <w:t>ετοιμασίας και ενημέρωσης σε θέ</w:t>
      </w:r>
      <w:r>
        <w:t>ματα εκπαιδευτικής έρευνας οδηγεί τους εκπαι</w:t>
      </w:r>
      <w:r>
        <w:t>δευτικούς να θέτουν σε προτεραι</w:t>
      </w:r>
      <w:r>
        <w:t>ότητα πρακτικούς τρόπους αντιμετώπισης των εκπαιδευτικών προβλημάτων και</w:t>
      </w:r>
      <w:r>
        <w:t xml:space="preserve"> </w:t>
      </w:r>
      <w:r>
        <w:t>να μη δίνουν καμιά σημασία στα πορίσματα των παιδαγωγικών ερευνών</w:t>
      </w:r>
      <w:r>
        <w:t xml:space="preserve"> (άκρατου εμπειρισμού).</w:t>
      </w:r>
    </w:p>
    <w:p w:rsidR="00A71813" w:rsidRDefault="00A71813" w:rsidP="00A71813">
      <w:pPr>
        <w:rPr>
          <w:b/>
        </w:rPr>
      </w:pPr>
    </w:p>
    <w:p w:rsidR="00A71813" w:rsidRDefault="00A71813" w:rsidP="00A71813">
      <w:pPr>
        <w:rPr>
          <w:b/>
        </w:rPr>
      </w:pPr>
      <w:r w:rsidRPr="00A71813">
        <w:rPr>
          <w:b/>
        </w:rPr>
        <w:t>Λόγοι Αντίστασης</w:t>
      </w:r>
      <w:r>
        <w:rPr>
          <w:b/>
        </w:rPr>
        <w:t>:</w:t>
      </w:r>
    </w:p>
    <w:p w:rsidR="00A71813" w:rsidRDefault="00A71813" w:rsidP="00A71813">
      <w:pPr>
        <w:pStyle w:val="ListParagraph"/>
        <w:numPr>
          <w:ilvl w:val="0"/>
          <w:numId w:val="3"/>
        </w:numPr>
      </w:pPr>
      <w:r>
        <w:t xml:space="preserve">δυσπιστία προς την έρευνα: </w:t>
      </w:r>
      <w:r>
        <w:t>Οι εκπαιδευτικοί έχουν μια δυσπιστία απέναντι στην έρευνα σχετικά με την</w:t>
      </w:r>
      <w:r>
        <w:t xml:space="preserve"> </w:t>
      </w:r>
      <w:r>
        <w:t>αξία της στις επιστήμες της αγωγής γι’ αυτό και προβάλλουν διάφορα εμπόδια</w:t>
      </w:r>
      <w:r>
        <w:t xml:space="preserve"> </w:t>
      </w:r>
      <w:r>
        <w:t>όταν τους καλούν να πάρουν μέ</w:t>
      </w:r>
      <w:r>
        <w:t xml:space="preserve">ρος σε ερευνητικά προγράμματα. </w:t>
      </w:r>
      <w:r>
        <w:t>Προκειμένου να ελαχιστοποιηθεί σε μεγά</w:t>
      </w:r>
      <w:r>
        <w:t>λο βαθμό η καχυποψία και η απρο</w:t>
      </w:r>
      <w:r>
        <w:t>θυμία πολλών εκπαιδευτικών να βοηθήσουν το έργο των ερευνητών ως προς τη</w:t>
      </w:r>
      <w:r>
        <w:t xml:space="preserve"> </w:t>
      </w:r>
      <w:r>
        <w:t xml:space="preserve">συμπλήρωση των ερωτηματολογίων και τη </w:t>
      </w:r>
      <w:r>
        <w:t xml:space="preserve">διεξαγωγή των συνεντεύξεων, </w:t>
      </w:r>
      <w:r>
        <w:lastRenderedPageBreak/>
        <w:t>θεω</w:t>
      </w:r>
      <w:r>
        <w:t>ρείται απαραίτητη η ενημέρωσή τους σε βασικ</w:t>
      </w:r>
      <w:r>
        <w:t>ά θέματα της εκπαιδευτικής έρευ</w:t>
      </w:r>
      <w:r>
        <w:t>νας, όπως π.χ. η δεοντολογία, η μεθοδολογία και η διεξαγωγή της</w:t>
      </w:r>
    </w:p>
    <w:p w:rsidR="00A71813" w:rsidRDefault="00A71813" w:rsidP="00A71813">
      <w:pPr>
        <w:pStyle w:val="ListParagraph"/>
        <w:numPr>
          <w:ilvl w:val="0"/>
          <w:numId w:val="3"/>
        </w:numPr>
      </w:pPr>
      <w:r w:rsidRPr="00A71813">
        <w:t>φόβος μπροστά στο νέο</w:t>
      </w:r>
      <w:r>
        <w:t xml:space="preserve">: </w:t>
      </w:r>
      <w:r>
        <w:t>ο φόβος των εκπαιδευτικών ότι τα πορίσματα τ</w:t>
      </w:r>
      <w:r>
        <w:t>ων ερευνών θα φέρουν ριζικές αλ</w:t>
      </w:r>
      <w:r>
        <w:t>λαγές στην μέχρι τώρα κατάσταση που επικρατούσε</w:t>
      </w:r>
      <w:r>
        <w:t xml:space="preserve">, </w:t>
      </w:r>
      <w:r>
        <w:t xml:space="preserve">δεν έχει προηγηθεί κατάλληλη προετοιμασία να τις </w:t>
      </w:r>
      <w:proofErr w:type="spellStart"/>
      <w:r>
        <w:t>δεχθούνκαι</w:t>
      </w:r>
      <w:proofErr w:type="spellEnd"/>
      <w:r>
        <w:t xml:space="preserve"> επομένως λείπει η αναγκαία υποδομή και ωριμότητα.</w:t>
      </w:r>
      <w:r w:rsidRPr="00A71813">
        <w:t xml:space="preserve"> προκαλούν αλλαγή των συνηθειών και των συνθηκών που έχουν</w:t>
      </w:r>
      <w:r>
        <w:t xml:space="preserve"> επικρατήσει</w:t>
      </w:r>
    </w:p>
    <w:p w:rsidR="00A71813" w:rsidRDefault="00A71813" w:rsidP="00A71813">
      <w:r w:rsidRPr="00A71813">
        <w:rPr>
          <w:b/>
        </w:rPr>
        <w:t>Διαχείριση αλλαγής</w:t>
      </w:r>
      <w:r>
        <w:t>:</w:t>
      </w:r>
    </w:p>
    <w:p w:rsidR="00A71813" w:rsidRDefault="00424B0C" w:rsidP="00424B0C">
      <w:pPr>
        <w:pStyle w:val="ListParagraph"/>
        <w:numPr>
          <w:ilvl w:val="0"/>
          <w:numId w:val="4"/>
        </w:numPr>
      </w:pPr>
      <w:r>
        <w:t>Κατάλληλη παρουσίαση της ανάγκης για αλλαγή και των επιδιωκόμενων μ’</w:t>
      </w:r>
      <w:r>
        <w:t xml:space="preserve"> </w:t>
      </w:r>
      <w:r>
        <w:t>αυτή στόχων.</w:t>
      </w:r>
    </w:p>
    <w:p w:rsidR="00424B0C" w:rsidRDefault="00424B0C" w:rsidP="00424B0C">
      <w:pPr>
        <w:pStyle w:val="ListParagraph"/>
        <w:numPr>
          <w:ilvl w:val="0"/>
          <w:numId w:val="4"/>
        </w:numPr>
      </w:pPr>
      <w:r>
        <w:t>αποφεύγονται ο αιφνιδιασμός και η</w:t>
      </w:r>
      <w:r>
        <w:t xml:space="preserve"> </w:t>
      </w:r>
      <w:r>
        <w:t>ακαταλληλότητα του χρόνου που επιλέγεται καθ</w:t>
      </w:r>
      <w:r>
        <w:t>ώς και η πίεση, έστω και διακρι</w:t>
      </w:r>
      <w:r>
        <w:t>τική που ασκείται στο προσωπικό για την αποδοχή της.</w:t>
      </w:r>
    </w:p>
    <w:p w:rsidR="00424B0C" w:rsidRDefault="00424B0C" w:rsidP="00424B0C">
      <w:pPr>
        <w:pStyle w:val="ListParagraph"/>
        <w:numPr>
          <w:ilvl w:val="0"/>
          <w:numId w:val="4"/>
        </w:numPr>
      </w:pPr>
      <w:r>
        <w:t>καθιέρωση άνετης επικοινωνίας</w:t>
      </w:r>
      <w:r>
        <w:t xml:space="preserve"> </w:t>
      </w:r>
      <w:r>
        <w:t>για την απάντηση σ’ όλα τα ερωτήματα και τι</w:t>
      </w:r>
      <w:r>
        <w:t>ς απορίες και η παροχή κάθε χρή</w:t>
      </w:r>
      <w:r>
        <w:t xml:space="preserve">σιμης πληροφορίας ώστε να λύνονται τυχόν παρανοήσεις </w:t>
      </w:r>
    </w:p>
    <w:p w:rsidR="00424B0C" w:rsidRDefault="00424B0C" w:rsidP="00424B0C">
      <w:pPr>
        <w:pStyle w:val="ListParagraph"/>
        <w:numPr>
          <w:ilvl w:val="0"/>
          <w:numId w:val="4"/>
        </w:numPr>
      </w:pPr>
      <w:r>
        <w:t>να γίνεται κατα</w:t>
      </w:r>
      <w:r>
        <w:t>νοητό ότι η αλλαγή δεν θα θίξει προσωπικά συμφέροντα</w:t>
      </w:r>
    </w:p>
    <w:p w:rsidR="00424B0C" w:rsidRDefault="00424B0C" w:rsidP="00424B0C">
      <w:pPr>
        <w:pStyle w:val="ListParagraph"/>
        <w:numPr>
          <w:ilvl w:val="0"/>
          <w:numId w:val="4"/>
        </w:numPr>
      </w:pPr>
      <w:r>
        <w:t>παρέχεται η δυνατότητα για</w:t>
      </w:r>
      <w:r>
        <w:t xml:space="preserve"> </w:t>
      </w:r>
      <w:r>
        <w:t xml:space="preserve">συμμετοχή του προσωπικού διότι είναι γνωστό ότι η συμμετοχή περιορίζει </w:t>
      </w:r>
      <w:r>
        <w:t xml:space="preserve">τις </w:t>
      </w:r>
      <w:r>
        <w:t>αντιδράσεις και αυξάνει τις πιθ</w:t>
      </w:r>
      <w:r w:rsidR="007B0575">
        <w:t>ανότητες επιτυχίας της αλλαγής</w:t>
      </w:r>
    </w:p>
    <w:p w:rsidR="00A71813" w:rsidRDefault="000F39D5" w:rsidP="000F39D5">
      <w:r>
        <w:t>Αν χρειαστεί επιβάλλεται να γίνει διαπραγμάτευση της αποδοχής τ</w:t>
      </w:r>
      <w:r>
        <w:t>ης αλλα</w:t>
      </w:r>
      <w:r>
        <w:t>γής με όσους αντιδρούν, σαν προωθημένο μέσο για την πραγματοποίηση της.</w:t>
      </w:r>
      <w:r w:rsidRPr="000F39D5">
        <w:t xml:space="preserve"> </w:t>
      </w:r>
      <w:r>
        <w:t>Για να μη θεωρηθεί ότι η αλλαγή είναι ένα άκαμπτο σχέδιο και επιβάλλεται</w:t>
      </w:r>
      <w:r w:rsidRPr="000F39D5">
        <w:t xml:space="preserve"> </w:t>
      </w:r>
      <w:r>
        <w:t>χωρίς τροποποιήσεις μπορεί να γίνει διάλογος και ακρόαση με προσοχή κάθε</w:t>
      </w:r>
      <w:r w:rsidRPr="000F39D5">
        <w:t xml:space="preserve"> </w:t>
      </w:r>
      <w:r>
        <w:t>άποψης που προβάλλεται κατά της αλλαγής καθώς και αποδοχή κάθε ορθής</w:t>
      </w:r>
      <w:r w:rsidRPr="000F39D5">
        <w:t xml:space="preserve"> </w:t>
      </w:r>
      <w:r>
        <w:t>άποψης, και να υπάρξει αναπροσαρμογή του σχετικού σχεδίου.</w:t>
      </w:r>
    </w:p>
    <w:p w:rsidR="00EE5000" w:rsidRDefault="00EE5000" w:rsidP="00EE5000">
      <w:r>
        <w:rPr>
          <w:lang w:val="en-US"/>
        </w:rPr>
        <w:t>T</w:t>
      </w:r>
      <w:r>
        <w:t>α μέτρα καταστολής, δηλαδή επιβολή κυρώσεων, αυτά μπορούν</w:t>
      </w:r>
      <w:r w:rsidRPr="00EE5000">
        <w:t xml:space="preserve"> </w:t>
      </w:r>
      <w:r>
        <w:t>να γίνονται με περίσκεψη και μελέτη, για την αντιμετώπιση κάθε συστηματικής</w:t>
      </w:r>
      <w:r w:rsidRPr="00EE5000">
        <w:t xml:space="preserve"> </w:t>
      </w:r>
      <w:r>
        <w:t>και αδικαιολόγητης αντίδρασης ορισμένων μελών του προσωπικού, που με τη</w:t>
      </w:r>
      <w:r w:rsidRPr="00EE5000">
        <w:t xml:space="preserve"> </w:t>
      </w:r>
      <w:r>
        <w:t>συμπεριφορά τους δημιουργούν κίνδυνο α</w:t>
      </w:r>
      <w:r>
        <w:t>ποτυχίας της σχεδιαζόμενης αλλα</w:t>
      </w:r>
      <w:r>
        <w:t>γής</w:t>
      </w:r>
    </w:p>
    <w:p w:rsidR="007B0575" w:rsidRPr="007B0575" w:rsidRDefault="007B0575" w:rsidP="007B0575">
      <w:pPr>
        <w:rPr>
          <w:b/>
        </w:rPr>
      </w:pPr>
      <w:r w:rsidRPr="007B0575">
        <w:rPr>
          <w:b/>
        </w:rPr>
        <w:t>Μείωση αντίδρασης</w:t>
      </w:r>
    </w:p>
    <w:p w:rsidR="007B0575" w:rsidRDefault="007B0575" w:rsidP="007B0575">
      <w:pPr>
        <w:pStyle w:val="ListParagraph"/>
        <w:numPr>
          <w:ilvl w:val="0"/>
          <w:numId w:val="1"/>
        </w:numPr>
      </w:pPr>
      <w:r>
        <w:t>να αντιληφθούν ότι η αλλαγή θα ελαττώσει και δε θα αυξ</w:t>
      </w:r>
      <w:r>
        <w:t>ήσει τον καθη</w:t>
      </w:r>
      <w:r>
        <w:t>μερινό φόρτο της δουλειάς</w:t>
      </w:r>
    </w:p>
    <w:p w:rsidR="007B0575" w:rsidRDefault="007B0575" w:rsidP="007B0575">
      <w:pPr>
        <w:pStyle w:val="ListParagraph"/>
        <w:numPr>
          <w:ilvl w:val="0"/>
          <w:numId w:val="1"/>
        </w:numPr>
      </w:pPr>
      <w:r>
        <w:t xml:space="preserve">να αισθάνονται ότι δεν απειλείται η αυτονομία </w:t>
      </w:r>
      <w:r>
        <w:t xml:space="preserve">τους </w:t>
      </w:r>
      <w:r>
        <w:t xml:space="preserve">και η ασφάλειά </w:t>
      </w:r>
      <w:r>
        <w:t>τους</w:t>
      </w:r>
    </w:p>
    <w:p w:rsidR="007B0575" w:rsidRDefault="007B0575" w:rsidP="007B0575">
      <w:pPr>
        <w:pStyle w:val="ListParagraph"/>
        <w:numPr>
          <w:ilvl w:val="0"/>
          <w:numId w:val="1"/>
        </w:numPr>
      </w:pPr>
      <w:r>
        <w:t>να συμμετέχουν στις διερευνητικές προσπάθειες για τον</w:t>
      </w:r>
      <w:r>
        <w:t xml:space="preserve"> </w:t>
      </w:r>
      <w:r>
        <w:t>εντοπισμό του προβλήματο</w:t>
      </w:r>
      <w:r>
        <w:t>ς</w:t>
      </w:r>
    </w:p>
    <w:p w:rsidR="007B0575" w:rsidRDefault="007B0575" w:rsidP="007B0575">
      <w:pPr>
        <w:pStyle w:val="ListParagraph"/>
        <w:numPr>
          <w:ilvl w:val="0"/>
          <w:numId w:val="1"/>
        </w:numPr>
      </w:pPr>
      <w:r>
        <w:t xml:space="preserve">να καταλάβουν τη σπουδαιότητα και τους </w:t>
      </w:r>
      <w:proofErr w:type="spellStart"/>
      <w:r>
        <w:t>λόγουςγια</w:t>
      </w:r>
      <w:proofErr w:type="spellEnd"/>
      <w:r>
        <w:t xml:space="preserve"> τους οποίους πρέπει να γίνει η αλλαγή</w:t>
      </w:r>
    </w:p>
    <w:p w:rsidR="007B0575" w:rsidRDefault="007B0575" w:rsidP="007B0575">
      <w:pPr>
        <w:pStyle w:val="ListParagraph"/>
        <w:numPr>
          <w:ilvl w:val="0"/>
          <w:numId w:val="1"/>
        </w:numPr>
      </w:pPr>
      <w:r>
        <w:t>ν</w:t>
      </w:r>
      <w:r>
        <w:t>α παίρνονται μέτρα ώστε να γίνε</w:t>
      </w:r>
      <w:r>
        <w:t>ται ανατροφοδότηση της αρχικής αντίληψης σχετικά με το συγκεκριμένο σχέδιο</w:t>
      </w:r>
    </w:p>
    <w:p w:rsidR="007B0575" w:rsidRDefault="007B0575" w:rsidP="007B0575">
      <w:pPr>
        <w:pStyle w:val="ListParagraph"/>
        <w:numPr>
          <w:ilvl w:val="0"/>
          <w:numId w:val="1"/>
        </w:numPr>
      </w:pPr>
      <w:r>
        <w:t>να δίνονται όσες διευκρινίσεις χρειάζονται και τέλος όταν τα μέλη αποδέχονται,</w:t>
      </w:r>
    </w:p>
    <w:p w:rsidR="007B0575" w:rsidRDefault="007B0575" w:rsidP="007B0575">
      <w:pPr>
        <w:pStyle w:val="ListParagraph"/>
      </w:pPr>
      <w:r>
        <w:t>υποστηρίζουν, εμπιστεύονται το ένα το άλλο κατά τις σχέσεις τους26</w:t>
      </w:r>
    </w:p>
    <w:p w:rsidR="007B0575" w:rsidRDefault="007B0575" w:rsidP="007B0575"/>
    <w:p w:rsidR="00E60FAC" w:rsidRPr="00E60FAC" w:rsidRDefault="00E60FAC" w:rsidP="00EE5000">
      <w:pPr>
        <w:rPr>
          <w:b/>
        </w:rPr>
      </w:pPr>
      <w:r w:rsidRPr="00E60FAC">
        <w:rPr>
          <w:b/>
        </w:rPr>
        <w:t>Πότε γίνεται αποδεκτή η αλλαγή</w:t>
      </w:r>
    </w:p>
    <w:p w:rsidR="00A71813" w:rsidRPr="00E60FAC" w:rsidRDefault="00E60FAC" w:rsidP="00E60FAC">
      <w:r w:rsidRPr="00E60FAC">
        <w:lastRenderedPageBreak/>
        <w:t>Μια βασική προϋπόθεση προς την κατεύθυνση αυτή είναι, αν οι δάσκαλοι, οι</w:t>
      </w:r>
      <w:r>
        <w:t xml:space="preserve"> </w:t>
      </w:r>
      <w:r>
        <w:t>διευθυντές, οι άλλοι ηγέτες και οι επίσημοι που βρίσκονται ψηλά στην ιεραρχία</w:t>
      </w:r>
      <w:r>
        <w:t xml:space="preserve"> </w:t>
      </w:r>
      <w:r>
        <w:t xml:space="preserve">του συστήματος αισθανθούν ότι το </w:t>
      </w:r>
      <w:proofErr w:type="spellStart"/>
      <w:r>
        <w:t>νεοεισαγόμενο</w:t>
      </w:r>
      <w:proofErr w:type="spellEnd"/>
      <w:r>
        <w:t xml:space="preserve"> σχέδιο είναι δικό τους24, και</w:t>
      </w:r>
      <w:r>
        <w:t xml:space="preserve"> </w:t>
      </w:r>
      <w:r>
        <w:t xml:space="preserve">δεν προέρχεται ούτε καθοδηγείται από εξωτερικούς σε σχέση με τη δουλειά </w:t>
      </w:r>
      <w:r>
        <w:t xml:space="preserve">τους </w:t>
      </w:r>
      <w:r>
        <w:t>παράγοντες τότε το σχέδιο θα έχει την ολοκληρωτική υποστήριξη τους.</w:t>
      </w:r>
      <w:r>
        <w:t xml:space="preserve"> </w:t>
      </w:r>
      <w:r>
        <w:t>Σε ότι αφορά πάλι το σχέδιο των αλλαγών δ</w:t>
      </w:r>
      <w:r>
        <w:t>ε θα συναντήσει εμπόδια στις πε</w:t>
      </w:r>
      <w:r>
        <w:t xml:space="preserve">ριπτώσεις που, συμφωνεί με τις αξίες και τα </w:t>
      </w:r>
      <w:r>
        <w:t>ιδανικά που από καιρό έχουν ανα</w:t>
      </w:r>
      <w:r>
        <w:t>γνωριστεί από τα μέλη, αν προσφέρει το είδος της εμπειρίας που ενδιαφέρει τα</w:t>
      </w:r>
      <w:r>
        <w:t xml:space="preserve"> </w:t>
      </w:r>
      <w:r>
        <w:t>μέλη, όταν υιοθετηθεί μετά από συναίνεση όλων των μελών της ομάδας, αν είναι</w:t>
      </w:r>
      <w:r>
        <w:t xml:space="preserve"> </w:t>
      </w:r>
      <w:r>
        <w:t>σ’ όλους προσιτό για επανεξέταση και αναθεώρηση και όταν τα πλεονεκτήματα</w:t>
      </w:r>
      <w:r>
        <w:t xml:space="preserve"> </w:t>
      </w:r>
      <w:r>
        <w:t>από αυτή την αλλαγή υπερκαλύπτουν τα μειονεκτήματα.</w:t>
      </w:r>
    </w:p>
    <w:p w:rsidR="00E60FAC" w:rsidRPr="00A71813" w:rsidRDefault="00E60FAC" w:rsidP="00A71813">
      <w:pPr>
        <w:rPr>
          <w:b/>
        </w:rPr>
      </w:pPr>
    </w:p>
    <w:p w:rsidR="008F5991" w:rsidRPr="008F5991" w:rsidRDefault="008F5991" w:rsidP="00CD1AFC"/>
    <w:p w:rsidR="00DA524C" w:rsidRDefault="003542B5" w:rsidP="00CD1AFC">
      <w:r w:rsidRPr="00DA524C">
        <w:rPr>
          <w:b/>
        </w:rPr>
        <w:t>Ερωτήσεις</w:t>
      </w:r>
      <w:r>
        <w:t>:</w:t>
      </w:r>
    </w:p>
    <w:p w:rsidR="00C1085A" w:rsidRDefault="00C1085A" w:rsidP="00CD1AFC">
      <w:r>
        <w:t xml:space="preserve">Στρατηγικός Στόχος: </w:t>
      </w:r>
      <w:r>
        <w:rPr>
          <w:color w:val="000000"/>
        </w:rPr>
        <w:t>Η</w:t>
      </w:r>
      <w:r>
        <w:rPr>
          <w:color w:val="000000"/>
        </w:rPr>
        <w:t xml:space="preserve"> </w:t>
      </w:r>
      <w:r>
        <w:rPr>
          <w:color w:val="000000"/>
          <w:highlight w:val="white"/>
        </w:rPr>
        <w:t>βέλτιστη αξιοποίησης έρευνας, τεχνολογίας και καινοτομίας στο σχολείο</w:t>
      </w:r>
    </w:p>
    <w:p w:rsidR="003542B5" w:rsidRDefault="003542B5" w:rsidP="00CD1AFC">
      <w:r>
        <w:t>Αλλαγή</w:t>
      </w:r>
      <w:r w:rsidR="00A0129B">
        <w:t xml:space="preserve"> (</w:t>
      </w:r>
      <w:r w:rsidR="00A0129B">
        <w:t>επιμόρφωση</w:t>
      </w:r>
      <w:r w:rsidR="00A0129B">
        <w:t>)</w:t>
      </w:r>
      <w:r>
        <w:t>: Προσθήκη 2 ωρών εβδομαδιαία στο πρόγραμμα των καθηγητών για προσωπική ανάπτυξη/βελτίωση και τεχνολογική κατάρτιση</w:t>
      </w:r>
      <w:r w:rsidR="00A0129B">
        <w:t xml:space="preserve"> – επιμόρφωση.</w:t>
      </w:r>
    </w:p>
    <w:p w:rsidR="002F59A9" w:rsidRDefault="003542B5" w:rsidP="009A41F3">
      <w:pPr>
        <w:pStyle w:val="ListParagraph"/>
        <w:numPr>
          <w:ilvl w:val="0"/>
          <w:numId w:val="1"/>
        </w:numPr>
      </w:pPr>
      <w:r>
        <w:t>Συζήτηση κατά πόσο είναι λογική η αλλαγή μου</w:t>
      </w:r>
      <w:r w:rsidR="002F59A9">
        <w:t xml:space="preserve"> </w:t>
      </w:r>
    </w:p>
    <w:p w:rsidR="002F59A9" w:rsidRDefault="003542B5" w:rsidP="002F59A9">
      <w:pPr>
        <w:pStyle w:val="ListParagraph"/>
        <w:numPr>
          <w:ilvl w:val="0"/>
          <w:numId w:val="1"/>
        </w:numPr>
      </w:pPr>
      <w:r>
        <w:t>Η αλλαγή γίνεται στα πλαίσια του αυτόνομου σχολείου εσωτερικά ή έρχεται σαν οδηγία από τον κεντρικό φορέα;</w:t>
      </w:r>
    </w:p>
    <w:p w:rsidR="003542B5" w:rsidRDefault="003542B5" w:rsidP="003542B5">
      <w:pPr>
        <w:pStyle w:val="ListParagraph"/>
        <w:numPr>
          <w:ilvl w:val="0"/>
          <w:numId w:val="1"/>
        </w:numPr>
      </w:pPr>
      <w:r>
        <w:t>Που θα βρούμε τις προτεινόμενες προσεγγίσεις για το ερώτημα Δ;</w:t>
      </w:r>
      <w:r w:rsidR="003E0D14">
        <w:t xml:space="preserve"> (Αρκεί μόνο το άρθρο του Ράπτη ή να βρούμε κι άλλα;)</w:t>
      </w:r>
    </w:p>
    <w:p w:rsidR="003E0D14" w:rsidRDefault="003E0D14" w:rsidP="003542B5">
      <w:pPr>
        <w:pStyle w:val="ListParagraph"/>
        <w:numPr>
          <w:ilvl w:val="0"/>
          <w:numId w:val="1"/>
        </w:numPr>
      </w:pPr>
      <w:r>
        <w:t>Σύντομη αναφορά αλλαγής-καινοτομίας: χρειάζεται να αναφερθούμε και στις διαφορές με την μεταρρύθμιση;</w:t>
      </w:r>
    </w:p>
    <w:p w:rsidR="00403062" w:rsidRDefault="00403062" w:rsidP="003542B5">
      <w:pPr>
        <w:pStyle w:val="ListParagraph"/>
        <w:numPr>
          <w:ilvl w:val="0"/>
          <w:numId w:val="1"/>
        </w:numPr>
      </w:pPr>
      <w:r>
        <w:t>Κριτική αποτίμηση: τι περιμένει;</w:t>
      </w:r>
    </w:p>
    <w:p w:rsidR="00575507" w:rsidRDefault="00575507" w:rsidP="00575507"/>
    <w:p w:rsidR="00575507" w:rsidRDefault="00575507" w:rsidP="00575507"/>
    <w:p w:rsidR="00575507" w:rsidRPr="00020B12" w:rsidRDefault="00575507" w:rsidP="00575507">
      <w:pPr>
        <w:rPr>
          <w:b/>
        </w:rPr>
      </w:pPr>
      <w:r w:rsidRPr="00020B12">
        <w:rPr>
          <w:b/>
        </w:rPr>
        <w:t>Παρατηρήσεις</w:t>
      </w:r>
    </w:p>
    <w:p w:rsidR="003E705B" w:rsidRDefault="003E705B" w:rsidP="00575507">
      <w:pPr>
        <w:rPr>
          <w:rFonts w:ascii="Arial" w:hAnsi="Arial" w:cs="Arial"/>
          <w:color w:val="222222"/>
          <w:sz w:val="20"/>
          <w:szCs w:val="20"/>
          <w:shd w:val="clear" w:color="auto" w:fill="FFFFFF"/>
        </w:rPr>
      </w:pPr>
      <w:proofErr w:type="spellStart"/>
      <w:r w:rsidRPr="004B3939">
        <w:rPr>
          <w:rFonts w:ascii="Arial" w:hAnsi="Arial" w:cs="Arial"/>
          <w:color w:val="222222"/>
          <w:sz w:val="20"/>
          <w:szCs w:val="20"/>
          <w:shd w:val="clear" w:color="auto" w:fill="FFFFFF"/>
        </w:rPr>
        <w:t>Βαβουράκη</w:t>
      </w:r>
      <w:proofErr w:type="spellEnd"/>
      <w:r w:rsidRPr="004B3939">
        <w:rPr>
          <w:rFonts w:ascii="Arial" w:hAnsi="Arial" w:cs="Arial"/>
          <w:color w:val="222222"/>
          <w:sz w:val="20"/>
          <w:szCs w:val="20"/>
          <w:shd w:val="clear" w:color="auto" w:fill="FFFFFF"/>
        </w:rPr>
        <w:t xml:space="preserve">, Α. (2006). </w:t>
      </w:r>
    </w:p>
    <w:p w:rsidR="00575507" w:rsidRPr="003E705B" w:rsidRDefault="00575507" w:rsidP="00575507">
      <w:pPr>
        <w:rPr>
          <w:b/>
          <w:lang w:val="en-US"/>
        </w:rPr>
      </w:pPr>
      <w:r w:rsidRPr="003E705B">
        <w:rPr>
          <w:b/>
        </w:rPr>
        <w:t>Ωραίο για εισαγωγή</w:t>
      </w:r>
      <w:r w:rsidRPr="003E705B">
        <w:rPr>
          <w:b/>
        </w:rPr>
        <w:br/>
      </w:r>
    </w:p>
    <w:p w:rsidR="00575507" w:rsidRPr="00575507" w:rsidRDefault="00575507" w:rsidP="00575507">
      <w:r>
        <w:rPr>
          <w:noProof/>
          <w:lang w:eastAsia="el-GR"/>
        </w:rPr>
        <w:drawing>
          <wp:inline distT="0" distB="0" distL="0" distR="0" wp14:anchorId="4F3D680F" wp14:editId="0585DBAB">
            <wp:extent cx="5274310" cy="13754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75410"/>
                    </a:xfrm>
                    <a:prstGeom prst="rect">
                      <a:avLst/>
                    </a:prstGeom>
                  </pic:spPr>
                </pic:pic>
              </a:graphicData>
            </a:graphic>
          </wp:inline>
        </w:drawing>
      </w:r>
    </w:p>
    <w:p w:rsidR="005F3DDE" w:rsidRDefault="005F3DDE" w:rsidP="005F3DDE"/>
    <w:p w:rsidR="005F3DDE" w:rsidRDefault="00DD2A35" w:rsidP="005F3DDE">
      <w:pPr>
        <w:rPr>
          <w:b/>
        </w:rPr>
      </w:pPr>
      <w:r>
        <w:rPr>
          <w:b/>
        </w:rPr>
        <w:t>Κριτική Αποτίμηση</w:t>
      </w:r>
    </w:p>
    <w:p w:rsidR="00644B3E" w:rsidRDefault="00644B3E" w:rsidP="005F3DDE">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lastRenderedPageBreak/>
        <w:t>Μαυροσκούφης</w:t>
      </w:r>
      <w:proofErr w:type="spellEnd"/>
    </w:p>
    <w:p w:rsidR="00644B3E" w:rsidRPr="00DD2A35" w:rsidRDefault="00644B3E" w:rsidP="005F3DDE">
      <w:pPr>
        <w:rPr>
          <w:b/>
        </w:rPr>
      </w:pPr>
      <w:bookmarkStart w:id="0" w:name="_GoBack"/>
      <w:bookmarkEnd w:id="0"/>
    </w:p>
    <w:p w:rsidR="00DD2A35" w:rsidRPr="00DD2A35" w:rsidRDefault="00DD2A35" w:rsidP="005F3DDE">
      <w:r>
        <w:rPr>
          <w:noProof/>
          <w:lang w:eastAsia="el-GR"/>
        </w:rPr>
        <w:drawing>
          <wp:inline distT="0" distB="0" distL="0" distR="0" wp14:anchorId="20D210E9" wp14:editId="04ACEF51">
            <wp:extent cx="5274310" cy="42849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284980"/>
                    </a:xfrm>
                    <a:prstGeom prst="rect">
                      <a:avLst/>
                    </a:prstGeom>
                  </pic:spPr>
                </pic:pic>
              </a:graphicData>
            </a:graphic>
          </wp:inline>
        </w:drawing>
      </w:r>
    </w:p>
    <w:sectPr w:rsidR="00DD2A35" w:rsidRPr="00DD2A3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82BB7"/>
    <w:multiLevelType w:val="hybridMultilevel"/>
    <w:tmpl w:val="DDB87428"/>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53778BB"/>
    <w:multiLevelType w:val="hybridMultilevel"/>
    <w:tmpl w:val="03E01B4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3F777369"/>
    <w:multiLevelType w:val="hybridMultilevel"/>
    <w:tmpl w:val="B8B6AB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70AB20BC"/>
    <w:multiLevelType w:val="hybridMultilevel"/>
    <w:tmpl w:val="BC5E1828"/>
    <w:lvl w:ilvl="0" w:tplc="FC52941E">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4B8"/>
    <w:rsid w:val="00020B12"/>
    <w:rsid w:val="00024FB1"/>
    <w:rsid w:val="000F39D5"/>
    <w:rsid w:val="00107B88"/>
    <w:rsid w:val="00225DB2"/>
    <w:rsid w:val="00245A96"/>
    <w:rsid w:val="002F59A9"/>
    <w:rsid w:val="003542B5"/>
    <w:rsid w:val="00395E7B"/>
    <w:rsid w:val="003E0D14"/>
    <w:rsid w:val="003E705B"/>
    <w:rsid w:val="00403062"/>
    <w:rsid w:val="00424B0C"/>
    <w:rsid w:val="00447013"/>
    <w:rsid w:val="004738C7"/>
    <w:rsid w:val="004B3939"/>
    <w:rsid w:val="004D11B6"/>
    <w:rsid w:val="004E4B44"/>
    <w:rsid w:val="00507E64"/>
    <w:rsid w:val="00575507"/>
    <w:rsid w:val="005F3DDE"/>
    <w:rsid w:val="006332FB"/>
    <w:rsid w:val="00644B3E"/>
    <w:rsid w:val="006660A8"/>
    <w:rsid w:val="006D44CB"/>
    <w:rsid w:val="00765954"/>
    <w:rsid w:val="007B0575"/>
    <w:rsid w:val="007C5C62"/>
    <w:rsid w:val="008011DB"/>
    <w:rsid w:val="00806AC8"/>
    <w:rsid w:val="008F5991"/>
    <w:rsid w:val="00936CE5"/>
    <w:rsid w:val="0094356F"/>
    <w:rsid w:val="00954CCD"/>
    <w:rsid w:val="009578A6"/>
    <w:rsid w:val="009A41F3"/>
    <w:rsid w:val="009F3B36"/>
    <w:rsid w:val="00A0129B"/>
    <w:rsid w:val="00A1777A"/>
    <w:rsid w:val="00A30F72"/>
    <w:rsid w:val="00A71813"/>
    <w:rsid w:val="00AB25A2"/>
    <w:rsid w:val="00AE3226"/>
    <w:rsid w:val="00C1085A"/>
    <w:rsid w:val="00CB771B"/>
    <w:rsid w:val="00CD1AFC"/>
    <w:rsid w:val="00CD4304"/>
    <w:rsid w:val="00CD640C"/>
    <w:rsid w:val="00DA524C"/>
    <w:rsid w:val="00DD2A35"/>
    <w:rsid w:val="00E52653"/>
    <w:rsid w:val="00E60FAC"/>
    <w:rsid w:val="00E84A94"/>
    <w:rsid w:val="00EE5000"/>
    <w:rsid w:val="00F054B8"/>
    <w:rsid w:val="00F16D6F"/>
    <w:rsid w:val="00F463BF"/>
    <w:rsid w:val="00FD1EE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802E"/>
  <w15:chartTrackingRefBased/>
  <w15:docId w15:val="{ADD9CC88-C070-4F9E-8866-64292C069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F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10</Pages>
  <Words>2025</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Simianakis Sifis</dc:creator>
  <cp:keywords/>
  <dc:description/>
  <cp:lastModifiedBy>Simianakis Sifis</cp:lastModifiedBy>
  <cp:revision>63</cp:revision>
  <dcterms:created xsi:type="dcterms:W3CDTF">2022-01-03T09:36:00Z</dcterms:created>
  <dcterms:modified xsi:type="dcterms:W3CDTF">2022-01-04T10:04:00Z</dcterms:modified>
</cp:coreProperties>
</file>