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PREPRINT</w:t>
      </w:r>
      <w:r>
        <w:t xml:space="preserve"> </w:t>
      </w:r>
      <w:r>
        <w:t xml:space="preserve">–</w:t>
      </w:r>
      <w:r>
        <w:t xml:space="preserve"> </w:t>
      </w:r>
      <w:r>
        <w:t xml:space="preserve">Exploring</w:t>
      </w:r>
      <w:r>
        <w:t xml:space="preserve"> </w:t>
      </w:r>
      <w:r>
        <w:t xml:space="preserve">diverse</w:t>
      </w:r>
      <w:r>
        <w:t xml:space="preserve"> </w:t>
      </w:r>
      <w:r>
        <w:t xml:space="preserve">Applications</w:t>
      </w:r>
      <w:r>
        <w:t xml:space="preserve"> </w:t>
      </w:r>
      <w:r>
        <w:t xml:space="preserve">of</w:t>
      </w:r>
      <w:r>
        <w:t xml:space="preserve"> </w:t>
      </w:r>
      <w:r>
        <w:t xml:space="preserve">Drone</w:t>
      </w:r>
      <w:r>
        <w:t xml:space="preserve"> </w:t>
      </w:r>
      <w:r>
        <w:t xml:space="preserve">Technology:</w:t>
      </w:r>
      <w:r>
        <w:t xml:space="preserve"> </w:t>
      </w:r>
      <w:r>
        <w:t xml:space="preserve">From</w:t>
      </w:r>
      <w:r>
        <w:t xml:space="preserve"> </w:t>
      </w:r>
      <w:r>
        <w:t xml:space="preserve">Active</w:t>
      </w:r>
      <w:r>
        <w:t xml:space="preserve"> </w:t>
      </w:r>
      <w:r>
        <w:t xml:space="preserve">to</w:t>
      </w:r>
      <w:r>
        <w:t xml:space="preserve"> </w:t>
      </w:r>
      <w:r>
        <w:t xml:space="preserve">Passive</w:t>
      </w:r>
      <w:r>
        <w:t xml:space="preserve"> </w:t>
      </w:r>
      <w:r>
        <w:t xml:space="preserve">Remote</w:t>
      </w:r>
      <w:r>
        <w:t xml:space="preserve"> </w:t>
      </w:r>
      <w:r>
        <w:t xml:space="preserve">Sensing</w:t>
      </w:r>
      <w:r>
        <w:t xml:space="preserve"> </w:t>
      </w:r>
      <w:r>
        <w:t xml:space="preserve">–</w:t>
      </w:r>
      <w:r>
        <w:t xml:space="preserve"> </w:t>
      </w:r>
      <w:r>
        <w:t xml:space="preserve">PREPRINT.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Oiry</w:t>
      </w:r>
    </w:p>
    <w:p>
      <w:pPr>
        <w:pStyle w:val="Author"/>
      </w:pPr>
      <w:r>
        <w:t xml:space="preserve">Philippe</w:t>
      </w:r>
      <w:r>
        <w:t xml:space="preserve"> </w:t>
      </w:r>
      <w:r>
        <w:t xml:space="preserve">Rosa</w:t>
      </w:r>
    </w:p>
    <w:p>
      <w:pPr>
        <w:pStyle w:val="Author"/>
      </w:pPr>
      <w:r>
        <w:t xml:space="preserve">Laurent</w:t>
      </w:r>
      <w:r>
        <w:t xml:space="preserve"> </w:t>
      </w:r>
      <w:r>
        <w:t xml:space="preserve">Barillé</w:t>
      </w:r>
    </w:p>
    <w:p>
      <w:pPr>
        <w:pStyle w:val="Date"/>
      </w:pPr>
      <w:r>
        <w:t xml:space="preserve">2024-03-21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coucou</w:t>
      </w:r>
    </w:p>
    <w:bookmarkStart w:id="25" w:name="site-study"/>
    <w:p>
      <w:pPr>
        <w:pStyle w:val="Titre2"/>
      </w:pPr>
      <w:r>
        <w:t xml:space="preserve">1 Site study</w:t>
      </w:r>
    </w:p>
    <w:bookmarkStart w:id="24" w:name="cell-fig-map"/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3" w:name="fig-map"/>
          <w:p>
            <w:pPr>
              <w:pStyle w:val="Compact"/>
              <w:jc w:val="center"/>
            </w:pPr>
            <w:r>
              <w:drawing>
                <wp:inline>
                  <wp:extent cx="971621" cy="145686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Low_res/Figure1/Fig1_Map_Drone_Sites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621" cy="1456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Location of drone flights in France Spain and Greece A: Noirmoutier Island, B: Baiona, C: Guadalquivir river, D: Tainaron cape. Green represents intertidal areas.</w:t>
            </w:r>
          </w:p>
          <w:bookmarkEnd w:id="23"/>
        </w:tc>
      </w:tr>
    </w:tbl>
    <w:bookmarkEnd w:id="24"/>
    <w:bookmarkEnd w:id="25"/>
    <w:sectPr w:rsidR="00CB5A6B" w:rsidRPr="00140A00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B172D9D4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5081ED4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BD667E2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3236C63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B902FF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C972AA1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774AF55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0D2D9E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D79280A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0292E3D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F7CE359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1C344B8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1F5F35B8"/>
    <w:multiLevelType w:val="multilevel"/>
    <w:tmpl w:val="99CCB8CC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2C1AE401"/>
    <w:multiLevelType w:val="multilevel"/>
    <w:tmpl w:val="553C69A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803419667" w:numId="1">
    <w:abstractNumId w:val="11"/>
  </w:num>
  <w:num w16cid:durableId="362556031" w:numId="2">
    <w:abstractNumId w:val="11"/>
  </w:num>
  <w:num w16cid:durableId="22830133"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948775770" w:numId="4">
    <w:abstractNumId w:val="10"/>
  </w:num>
  <w:num w16cid:durableId="871575922" w:numId="5">
    <w:abstractNumId w:val="8"/>
  </w:num>
  <w:num w16cid:durableId="1031109145" w:numId="6">
    <w:abstractNumId w:val="7"/>
  </w:num>
  <w:num w16cid:durableId="1388065319" w:numId="7">
    <w:abstractNumId w:val="6"/>
  </w:num>
  <w:num w16cid:durableId="921141021" w:numId="8">
    <w:abstractNumId w:val="5"/>
  </w:num>
  <w:num w16cid:durableId="588387201" w:numId="9">
    <w:abstractNumId w:val="9"/>
  </w:num>
  <w:num w16cid:durableId="1199318719" w:numId="10">
    <w:abstractNumId w:val="4"/>
  </w:num>
  <w:num w16cid:durableId="1587375166" w:numId="11">
    <w:abstractNumId w:val="3"/>
  </w:num>
  <w:num w16cid:durableId="1904675652" w:numId="12">
    <w:abstractNumId w:val="2"/>
  </w:num>
  <w:num w16cid:durableId="141892625" w:numId="13">
    <w:abstractNumId w:val="1"/>
  </w:num>
  <w:num w16cid:durableId="1140465206" w:numId="14">
    <w:abstractNumId w:val="12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F5DB7"/>
    <w:pPr>
      <w:jc w:val="both"/>
    </w:pPr>
    <w:rPr>
      <w:rFonts w:ascii="Times New Roman" w:hAnsi="Times New Roman"/>
    </w:rPr>
  </w:style>
  <w:style w:styleId="Titre1" w:type="paragraph">
    <w:name w:val="heading 1"/>
    <w:basedOn w:val="Normal"/>
    <w:next w:val="Corpsdetexte"/>
    <w:uiPriority w:val="9"/>
    <w:qFormat/>
    <w:rsid w:val="00A81D49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6"/>
      <w:szCs w:val="32"/>
      <w:u w:val="single"/>
    </w:rPr>
  </w:style>
  <w:style w:styleId="Titre2" w:type="paragraph">
    <w:name w:val="heading 2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1"/>
    </w:pPr>
    <w:rPr>
      <w:rFonts w:cstheme="majorBidi" w:eastAsiaTheme="majorEastAsia"/>
      <w:b/>
      <w:bCs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2"/>
    </w:pPr>
    <w:rPr>
      <w:rFonts w:cstheme="majorBidi" w:eastAsiaTheme="majorEastAsia"/>
      <w:bCs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3"/>
    </w:pPr>
    <w:rPr>
      <w:rFonts w:cstheme="majorBidi" w:eastAsiaTheme="majorEastAsia"/>
      <w:b/>
      <w:bCs/>
    </w:rPr>
  </w:style>
  <w:style w:styleId="Titre5" w:type="paragraph">
    <w:name w:val="heading 5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4"/>
    </w:pPr>
    <w:rPr>
      <w:rFonts w:cstheme="majorBidi" w:eastAsiaTheme="majorEastAsia"/>
      <w:iCs/>
    </w:rPr>
  </w:style>
  <w:style w:styleId="Titre6" w:type="paragraph">
    <w:name w:val="heading 6"/>
    <w:basedOn w:val="Titre5"/>
    <w:next w:val="Corpsdetexte"/>
    <w:uiPriority w:val="9"/>
    <w:unhideWhenUsed/>
    <w:qFormat/>
    <w:rsid w:val="00140A00"/>
    <w:pPr>
      <w:numPr>
        <w:ilvl w:val="5"/>
      </w:numPr>
      <w:outlineLvl w:val="5"/>
    </w:pPr>
  </w:style>
  <w:style w:styleId="Titre7" w:type="paragraph">
    <w:name w:val="heading 7"/>
    <w:basedOn w:val="Titre6"/>
    <w:next w:val="Corpsdetexte"/>
    <w:uiPriority w:val="9"/>
    <w:unhideWhenUsed/>
    <w:qFormat/>
    <w:rsid w:val="00140A00"/>
    <w:pPr>
      <w:outlineLvl w:val="6"/>
    </w:pPr>
  </w:style>
  <w:style w:styleId="Titre8" w:type="paragraph">
    <w:name w:val="heading 8"/>
    <w:basedOn w:val="Titre7"/>
    <w:next w:val="Corpsdetexte"/>
    <w:uiPriority w:val="9"/>
    <w:unhideWhenUsed/>
    <w:qFormat/>
    <w:rsid w:val="003B301E"/>
    <w:pPr>
      <w:numPr>
        <w:ilvl w:val="0"/>
      </w:numPr>
      <w:outlineLvl w:val="7"/>
    </w:pPr>
    <w:rPr>
      <w:b/>
      <w:sz w:val="32"/>
    </w:rPr>
  </w:style>
  <w:style w:styleId="Titre9" w:type="paragraph">
    <w:name w:val="heading 9"/>
    <w:basedOn w:val="Titre8"/>
    <w:next w:val="Corpsdetexte"/>
    <w:uiPriority w:val="9"/>
    <w:unhideWhenUsed/>
    <w:qFormat/>
    <w:rsid w:val="00922E99"/>
    <w:pPr>
      <w:outlineLvl w:val="8"/>
    </w:pPr>
    <w:rPr>
      <w:sz w:val="36"/>
      <w:u w:val="single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370325"/>
    <w:pPr>
      <w:spacing w:after="180" w:before="180"/>
    </w:pPr>
    <w:rPr>
      <w:sz w:val="22"/>
    </w:rPr>
  </w:style>
  <w:style w:customStyle="1" w:styleId="FirstParagraph" w:type="paragraph">
    <w:name w:val="First Paragraph"/>
    <w:basedOn w:val="Corpsdetexte"/>
    <w:next w:val="Corpsdetexte"/>
    <w:qFormat/>
    <w:rsid w:val="004F5DB7"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CB5A6B"/>
    <w:pPr>
      <w:keepNext/>
      <w:keepLines/>
      <w:spacing w:after="240" w:before="480"/>
      <w:jc w:val="center"/>
    </w:pPr>
    <w:rPr>
      <w:rFonts w:cstheme="majorBidi" w:eastAsiaTheme="majorEastAsia"/>
      <w:b/>
      <w:bCs/>
      <w:sz w:val="44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B5A6B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Corpsdetexte"/>
    <w:qFormat/>
    <w:rsid w:val="00CB5A6B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FirstParagraph"/>
    <w:qFormat/>
    <w:rsid w:val="008C31BE"/>
  </w:style>
  <w:style w:styleId="Normalcentr" w:type="paragraph">
    <w:name w:val="Block Text"/>
    <w:basedOn w:val="Corpsdetexte"/>
    <w:next w:val="Corpsdetexte"/>
    <w:uiPriority w:val="9"/>
    <w:unhideWhenUsed/>
    <w:qFormat/>
    <w:rsid w:val="00140A00"/>
    <w:pPr>
      <w:spacing w:after="100" w:before="100"/>
    </w:pPr>
    <w:rPr>
      <w:rFonts w:cstheme="majorBidi" w:eastAsiaTheme="majorEastAsia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pPr>
      <w:keepNext/>
    </w:pPr>
  </w:style>
  <w:style w:customStyle="1" w:styleId="ImageCaption" w:type="paragraph">
    <w:name w:val="Image Caption"/>
    <w:basedOn w:val="Lgende"/>
    <w:rsid w:val="00EF34B1"/>
    <w:pPr>
      <w:spacing w:after="240" w:before="120"/>
    </w:pPr>
  </w:style>
  <w:style w:customStyle="1" w:styleId="Fig" w:type="paragraph">
    <w:name w:val="Fig."/>
    <w:basedOn w:val="Normal"/>
  </w:style>
  <w:style w:customStyle="1" w:styleId="CaptionedFigure" w:type="paragraph">
    <w:name w:val="Captioned Figure"/>
    <w:basedOn w:val="Fig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B5A6B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CorpsdetexteCar" w:type="character">
    <w:name w:val="Corps de texte Car"/>
    <w:basedOn w:val="Policepardfaut"/>
    <w:link w:val="Corpsdetexte"/>
    <w:rsid w:val="00370325"/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4696</Words>
  <Characters>25829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Paper</vt:lpstr>
    </vt:vector>
  </TitlesOfParts>
  <Company>Plymouth University</Company>
  <LinksUpToDate>false</LinksUpToDate>
  <CharactersWithSpaces>30465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PREPRINT – Exploring diverse Applications of Drone Technology: From Active to Passive Remote Sensing – PREPRINT.</dc:title>
  <dc:creator>Simon Oiry; Philippe Rosa; Laurent Barillé</dc:creator>
  <cp:keywords>Drone, Remote Sensing, Coastal Ecosystems, Archeology, LiDAR</cp:keywords>
  <dcterms:created xsi:type="dcterms:W3CDTF">2024-03-21T15:32:59Z</dcterms:created>
  <dcterms:modified xsi:type="dcterms:W3CDTF">2024-03-21T15:32:59Z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coucou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csl">
    <vt:lpwstr>RSE.csl</vt:lpwstr>
  </property>
  <property fmtid="{D5CDD505-2E9C-101B-9397-08002B2CF9AE}" pid="12" name="date">
    <vt:lpwstr>2024-03-21</vt:lpwstr>
  </property>
  <property fmtid="{D5CDD505-2E9C-101B-9397-08002B2CF9AE}" pid="13" name="editor_options">
    <vt:lpwstr/>
  </property>
  <property fmtid="{D5CDD505-2E9C-101B-9397-08002B2CF9AE}" pid="14" name="google-scholar">
    <vt:lpwstr>True</vt:lpwstr>
  </property>
  <property fmtid="{D5CDD505-2E9C-101B-9397-08002B2CF9AE}" pid="15" name="header-includes">
    <vt:lpwstr/>
  </property>
  <property fmtid="{D5CDD505-2E9C-101B-9397-08002B2CF9AE}" pid="16" name="include-after">
    <vt:lpwstr/>
  </property>
  <property fmtid="{D5CDD505-2E9C-101B-9397-08002B2CF9AE}" pid="17" name="include-before">
    <vt:lpwstr/>
  </property>
  <property fmtid="{D5CDD505-2E9C-101B-9397-08002B2CF9AE}" pid="18" name="key-points">
    <vt:lpwstr/>
  </property>
  <property fmtid="{D5CDD505-2E9C-101B-9397-08002B2CF9AE}" pid="19" name="labels">
    <vt:lpwstr/>
  </property>
  <property fmtid="{D5CDD505-2E9C-101B-9397-08002B2CF9AE}" pid="20" name="lightbox">
    <vt:lpwstr>auto</vt:lpwstr>
  </property>
  <property fmtid="{D5CDD505-2E9C-101B-9397-08002B2CF9AE}" pid="21" name="manuscript">
    <vt:lpwstr/>
  </property>
  <property fmtid="{D5CDD505-2E9C-101B-9397-08002B2CF9AE}" pid="22" name="notebook-preview-options">
    <vt:lpwstr/>
  </property>
  <property fmtid="{D5CDD505-2E9C-101B-9397-08002B2CF9AE}" pid="23" name="plain-language-summary">
    <vt:lpwstr/>
  </property>
  <property fmtid="{D5CDD505-2E9C-101B-9397-08002B2CF9AE}" pid="24" name="quarto-internal">
    <vt:lpwstr/>
  </property>
  <property fmtid="{D5CDD505-2E9C-101B-9397-08002B2CF9AE}" pid="25" name="remove-hidden">
    <vt:lpwstr>all</vt:lpwstr>
  </property>
  <property fmtid="{D5CDD505-2E9C-101B-9397-08002B2CF9AE}" pid="26" name="resources">
    <vt:lpwstr/>
  </property>
  <property fmtid="{D5CDD505-2E9C-101B-9397-08002B2CF9AE}" pid="27" name="template-partials">
    <vt:lpwstr/>
  </property>
  <property fmtid="{D5CDD505-2E9C-101B-9397-08002B2CF9AE}" pid="28" name="theme">
    <vt:lpwstr>cosmo</vt:lpwstr>
  </property>
  <property fmtid="{D5CDD505-2E9C-101B-9397-08002B2CF9AE}" pid="29" name="title-block-style">
    <vt:lpwstr>manuscript</vt:lpwstr>
  </property>
  <property fmtid="{D5CDD505-2E9C-101B-9397-08002B2CF9AE}" pid="30" name="toc-title">
    <vt:lpwstr>Table of contents</vt:lpwstr>
  </property>
  <property fmtid="{D5CDD505-2E9C-101B-9397-08002B2CF9AE}" pid="31" name="unroll-markdown-cells">
    <vt:lpwstr>True</vt:lpwstr>
  </property>
</Properties>
</file>