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08BBD" w14:textId="2BF42C94" w:rsidR="007F1288" w:rsidRPr="00FA7E7C" w:rsidRDefault="00FA7E7C" w:rsidP="00FA7E7C">
      <w:pPr>
        <w:jc w:val="center"/>
        <w:rPr>
          <w:sz w:val="48"/>
          <w:szCs w:val="48"/>
        </w:rPr>
      </w:pPr>
      <w:proofErr w:type="spellStart"/>
      <w:r w:rsidRPr="00FA7E7C">
        <w:rPr>
          <w:sz w:val="48"/>
          <w:szCs w:val="48"/>
        </w:rPr>
        <w:t>Reply</w:t>
      </w:r>
      <w:proofErr w:type="spellEnd"/>
      <w:r w:rsidRPr="00FA7E7C">
        <w:rPr>
          <w:sz w:val="48"/>
          <w:szCs w:val="48"/>
        </w:rPr>
        <w:t xml:space="preserve"> to </w:t>
      </w:r>
      <w:proofErr w:type="spellStart"/>
      <w:r w:rsidRPr="00FA7E7C">
        <w:rPr>
          <w:sz w:val="48"/>
          <w:szCs w:val="48"/>
        </w:rPr>
        <w:t>reviewers</w:t>
      </w:r>
      <w:proofErr w:type="spellEnd"/>
      <w:r w:rsidRPr="00FA7E7C">
        <w:rPr>
          <w:sz w:val="48"/>
          <w:szCs w:val="48"/>
        </w:rPr>
        <w:t> :</w:t>
      </w:r>
    </w:p>
    <w:p w14:paraId="48E79FFE" w14:textId="515EE748" w:rsidR="00FA7E7C" w:rsidRPr="00FA7E7C" w:rsidRDefault="00FA7E7C" w:rsidP="00FA7E7C">
      <w:pPr>
        <w:jc w:val="center"/>
        <w:rPr>
          <w:b/>
          <w:bCs/>
          <w:sz w:val="28"/>
          <w:szCs w:val="28"/>
        </w:rPr>
      </w:pPr>
      <w:proofErr w:type="spellStart"/>
      <w:r w:rsidRPr="00FA7E7C">
        <w:rPr>
          <w:b/>
          <w:bCs/>
          <w:sz w:val="28"/>
          <w:szCs w:val="28"/>
        </w:rPr>
        <w:t>Reviewers</w:t>
      </w:r>
      <w:proofErr w:type="spellEnd"/>
      <w:r w:rsidRPr="00FA7E7C">
        <w:rPr>
          <w:b/>
          <w:bCs/>
          <w:sz w:val="28"/>
          <w:szCs w:val="28"/>
        </w:rPr>
        <w:t xml:space="preserve"> 1 :</w:t>
      </w:r>
    </w:p>
    <w:p w14:paraId="408E3E2D" w14:textId="6235B527" w:rsidR="00FA7E7C" w:rsidRDefault="00FA7E7C" w:rsidP="00FA7E7C">
      <w:pPr>
        <w:pStyle w:val="Paragraphedeliste"/>
        <w:numPr>
          <w:ilvl w:val="0"/>
          <w:numId w:val="1"/>
        </w:numPr>
        <w:rPr>
          <w:lang w:val="en-US"/>
        </w:rPr>
      </w:pPr>
      <w:r w:rsidRPr="00FA7E7C">
        <w:rPr>
          <w:lang w:val="en-US"/>
        </w:rPr>
        <w:t>« </w:t>
      </w:r>
      <w:r w:rsidRPr="00FA7E7C">
        <w:rPr>
          <w:i/>
          <w:iCs/>
          <w:lang w:val="en-US"/>
        </w:rPr>
        <w:t xml:space="preserve">Algae don't have preference. Reword this as there are suitable habitats where algae, and in this case G. </w:t>
      </w:r>
      <w:proofErr w:type="spellStart"/>
      <w:r w:rsidRPr="00FA7E7C">
        <w:rPr>
          <w:i/>
          <w:iCs/>
          <w:lang w:val="en-US"/>
        </w:rPr>
        <w:t>vermiculophylla</w:t>
      </w:r>
      <w:proofErr w:type="spellEnd"/>
      <w:r w:rsidRPr="00FA7E7C">
        <w:rPr>
          <w:i/>
          <w:iCs/>
          <w:lang w:val="en-US"/>
        </w:rPr>
        <w:t xml:space="preserve">, can survive but it is not a matter of their preference as though there is a </w:t>
      </w:r>
      <w:r w:rsidRPr="00FA7E7C">
        <w:rPr>
          <w:i/>
          <w:iCs/>
          <w:lang w:val="en-US"/>
        </w:rPr>
        <w:t>choice.</w:t>
      </w:r>
    </w:p>
    <w:p w14:paraId="45EF988E" w14:textId="48E42145" w:rsidR="00FA7E7C" w:rsidRDefault="00FA7E7C" w:rsidP="00FA7E7C">
      <w:pPr>
        <w:rPr>
          <w:lang w:val="en-US"/>
        </w:rPr>
      </w:pPr>
      <w:r w:rsidRPr="00FA7E7C">
        <w:rPr>
          <w:lang w:val="en-US"/>
        </w:rPr>
        <w:t xml:space="preserve">Thank you for your contribution. Following your suggestion, we have rephrased the sentence as: “These patterns indicate that </w:t>
      </w:r>
      <w:r w:rsidRPr="00FA7E7C">
        <w:rPr>
          <w:i/>
          <w:iCs/>
          <w:lang w:val="en-US"/>
        </w:rPr>
        <w:t xml:space="preserve">G. </w:t>
      </w:r>
      <w:proofErr w:type="spellStart"/>
      <w:r w:rsidRPr="00FA7E7C">
        <w:rPr>
          <w:i/>
          <w:iCs/>
          <w:lang w:val="en-US"/>
        </w:rPr>
        <w:t>vermiculophylla</w:t>
      </w:r>
      <w:proofErr w:type="spellEnd"/>
      <w:r w:rsidRPr="00FA7E7C">
        <w:rPr>
          <w:lang w:val="en-US"/>
        </w:rPr>
        <w:t xml:space="preserve"> is able to persist in stable, fine-sediment environments where hydrodynamic forces are relatively low,” which makes the overall message clearer.</w:t>
      </w:r>
      <w:r>
        <w:rPr>
          <w:lang w:val="en-US"/>
        </w:rPr>
        <w:t xml:space="preserve"> </w:t>
      </w:r>
    </w:p>
    <w:p w14:paraId="2D560B01" w14:textId="24117EE4" w:rsidR="00FA7E7C" w:rsidRDefault="00FA7E7C" w:rsidP="00FA7E7C">
      <w:pPr>
        <w:pStyle w:val="Paragraphedeliste"/>
        <w:numPr>
          <w:ilvl w:val="0"/>
          <w:numId w:val="1"/>
        </w:numPr>
        <w:rPr>
          <w:i/>
          <w:iCs/>
          <w:lang w:val="en-US"/>
        </w:rPr>
      </w:pPr>
      <w:r w:rsidRPr="00FA7E7C">
        <w:rPr>
          <w:i/>
          <w:iCs/>
          <w:lang w:val="en-US"/>
        </w:rPr>
        <w:t>“</w:t>
      </w:r>
      <w:r w:rsidRPr="00FA7E7C">
        <w:rPr>
          <w:i/>
          <w:iCs/>
          <w:lang w:val="en-US"/>
        </w:rPr>
        <w:t>I would suggest avoiding jargony acronyms like NIS or IAS. It makes it harder for the reader. There also is not a clear enough distinction between NIS or IAS to warrant the use of these acronyms.</w:t>
      </w:r>
      <w:r w:rsidRPr="00FA7E7C">
        <w:rPr>
          <w:i/>
          <w:iCs/>
          <w:lang w:val="en-US"/>
        </w:rPr>
        <w:t>”</w:t>
      </w:r>
    </w:p>
    <w:p w14:paraId="5B0EEB2B" w14:textId="359BC72C" w:rsidR="00FA7E7C" w:rsidRDefault="00E52F6E" w:rsidP="00E52F6E">
      <w:pPr>
        <w:rPr>
          <w:lang w:val="en-US"/>
        </w:rPr>
      </w:pPr>
      <w:r w:rsidRPr="00E52F6E">
        <w:rPr>
          <w:lang w:val="en-US"/>
        </w:rPr>
        <w:t>Thank you for pointing this out. The acronym IAS (Invasive Alien Species) appeared only twice in the manuscript, so we have removed it, as you suggested, to improve readability. Because the acronym NIS is used more frequently, we have retained it to avoid unnecessary repetition.</w:t>
      </w:r>
    </w:p>
    <w:p w14:paraId="058B56EF" w14:textId="31904699" w:rsidR="00E52F6E" w:rsidRDefault="00E52F6E" w:rsidP="00E52F6E">
      <w:pPr>
        <w:pStyle w:val="Paragraphedeliste"/>
        <w:numPr>
          <w:ilvl w:val="0"/>
          <w:numId w:val="1"/>
        </w:numPr>
        <w:rPr>
          <w:i/>
          <w:iCs/>
          <w:lang w:val="en-US"/>
        </w:rPr>
      </w:pPr>
      <w:r w:rsidRPr="00E52F6E">
        <w:rPr>
          <w:i/>
          <w:iCs/>
          <w:lang w:val="en-US"/>
        </w:rPr>
        <w:t>“</w:t>
      </w:r>
      <w:r w:rsidRPr="00E52F6E">
        <w:rPr>
          <w:i/>
          <w:iCs/>
          <w:lang w:val="en-US"/>
        </w:rPr>
        <w:t xml:space="preserve">The authors say North America and Europe as well as other regions into which G. </w:t>
      </w:r>
      <w:proofErr w:type="spellStart"/>
      <w:r w:rsidRPr="00E52F6E">
        <w:rPr>
          <w:i/>
          <w:iCs/>
          <w:lang w:val="en-US"/>
        </w:rPr>
        <w:t>vermiculophylla</w:t>
      </w:r>
      <w:proofErr w:type="spellEnd"/>
      <w:r w:rsidRPr="00E52F6E">
        <w:rPr>
          <w:i/>
          <w:iCs/>
          <w:lang w:val="en-US"/>
        </w:rPr>
        <w:t xml:space="preserve"> has been introduced. Where else? It is not found yet in the Southern Hemisphere so simply state Northwestern Africa</w:t>
      </w:r>
      <w:r w:rsidRPr="00E52F6E">
        <w:rPr>
          <w:i/>
          <w:iCs/>
          <w:lang w:val="en-US"/>
        </w:rPr>
        <w:t>”</w:t>
      </w:r>
    </w:p>
    <w:p w14:paraId="3B92D1B3" w14:textId="49051DBF" w:rsidR="00E52F6E" w:rsidRDefault="00E52F6E" w:rsidP="00E52F6E">
      <w:pPr>
        <w:rPr>
          <w:lang w:val="en-US"/>
        </w:rPr>
      </w:pPr>
      <w:r>
        <w:rPr>
          <w:lang w:val="en-US"/>
        </w:rPr>
        <w:t>You are right, this sentence has been changed as following to take into account this comment “</w:t>
      </w:r>
      <w:r w:rsidRPr="00E52F6E">
        <w:rPr>
          <w:lang w:val="en-US"/>
        </w:rPr>
        <w:t>This spread has occurred across temperate estuaries in North America, Europe, and Northwestern Africa</w:t>
      </w:r>
      <w:r>
        <w:rPr>
          <w:lang w:val="en-US"/>
        </w:rPr>
        <w:t xml:space="preserve">”. </w:t>
      </w:r>
    </w:p>
    <w:p w14:paraId="655F79DC" w14:textId="77C26DEB" w:rsidR="00265A08" w:rsidRDefault="00E52F6E" w:rsidP="00265A08">
      <w:pPr>
        <w:pStyle w:val="Paragraphedeliste"/>
        <w:numPr>
          <w:ilvl w:val="0"/>
          <w:numId w:val="1"/>
        </w:numPr>
        <w:rPr>
          <w:lang w:val="en-US"/>
        </w:rPr>
      </w:pPr>
      <w:r>
        <w:rPr>
          <w:lang w:val="en-US"/>
        </w:rPr>
        <w:t>“</w:t>
      </w:r>
      <w:r w:rsidR="004105CA" w:rsidRPr="004105CA">
        <w:rPr>
          <w:lang w:val="en-US"/>
        </w:rPr>
        <w:t xml:space="preserve">The Ramus et al. 2017 is massively oversold and equates G. vermiculophylla providing similar ecosystem services to seagrasses. This is not accurate as the two types of photosynthetic organisms do not provide the same type of services. </w:t>
      </w:r>
      <w:proofErr w:type="spellStart"/>
      <w:r w:rsidR="004105CA" w:rsidRPr="004105CA">
        <w:t>Seaweeds</w:t>
      </w:r>
      <w:proofErr w:type="spellEnd"/>
      <w:r w:rsidR="004105CA" w:rsidRPr="004105CA">
        <w:t xml:space="preserve"> </w:t>
      </w:r>
      <w:proofErr w:type="spellStart"/>
      <w:r w:rsidR="004105CA" w:rsidRPr="004105CA">
        <w:t>don't</w:t>
      </w:r>
      <w:proofErr w:type="spellEnd"/>
      <w:r w:rsidR="004105CA" w:rsidRPr="004105CA">
        <w:t xml:space="preserve"> have rhizomes.</w:t>
      </w:r>
      <w:r>
        <w:rPr>
          <w:lang w:val="en-US"/>
        </w:rPr>
        <w:t>”</w:t>
      </w:r>
    </w:p>
    <w:p w14:paraId="66D427B9" w14:textId="59A4FDF7" w:rsidR="00265A08" w:rsidRPr="00265A08" w:rsidRDefault="00265A08" w:rsidP="00265A08">
      <w:pPr>
        <w:rPr>
          <w:lang w:val="en-US"/>
        </w:rPr>
      </w:pPr>
      <w:r w:rsidRPr="00265A08">
        <w:rPr>
          <w:lang w:val="en-US"/>
        </w:rPr>
        <w:t xml:space="preserve">Thank you for noting that we had overstated the implications of Ramus et al. (2017). We agree that </w:t>
      </w:r>
      <w:r w:rsidRPr="00265A08">
        <w:rPr>
          <w:i/>
          <w:iCs/>
          <w:lang w:val="en-US"/>
        </w:rPr>
        <w:t xml:space="preserve">G. </w:t>
      </w:r>
      <w:proofErr w:type="spellStart"/>
      <w:r w:rsidRPr="00265A08">
        <w:rPr>
          <w:i/>
          <w:iCs/>
          <w:lang w:val="en-US"/>
        </w:rPr>
        <w:t>vermiculophylla</w:t>
      </w:r>
      <w:proofErr w:type="spellEnd"/>
      <w:r w:rsidRPr="00265A08">
        <w:rPr>
          <w:lang w:val="en-US"/>
        </w:rPr>
        <w:t xml:space="preserve"> cannot replicate the full suite of services delivered by rooted macrophytes such as seagrasses—particularly those tied to rhizome-based sediment </w:t>
      </w:r>
      <w:proofErr w:type="spellStart"/>
      <w:r w:rsidRPr="00265A08">
        <w:rPr>
          <w:lang w:val="en-US"/>
        </w:rPr>
        <w:t>stabilisation</w:t>
      </w:r>
      <w:proofErr w:type="spellEnd"/>
      <w:r w:rsidRPr="00265A08">
        <w:rPr>
          <w:lang w:val="en-US"/>
        </w:rPr>
        <w:t xml:space="preserve"> and long-term carbon burial.</w:t>
      </w:r>
      <w:r w:rsidRPr="00265A08">
        <w:rPr>
          <w:lang w:val="en-US"/>
        </w:rPr>
        <w:t xml:space="preserve"> </w:t>
      </w:r>
      <w:r w:rsidRPr="00265A08">
        <w:rPr>
          <w:lang w:val="en-US"/>
        </w:rPr>
        <w:t xml:space="preserve">Ramus et al. showed something more circumscribed: in large-scale field plots where native foundation species were already absent, increasing the cover of </w:t>
      </w:r>
      <w:r w:rsidRPr="00265A08">
        <w:rPr>
          <w:i/>
          <w:iCs/>
          <w:lang w:val="en-US"/>
        </w:rPr>
        <w:t xml:space="preserve">G. </w:t>
      </w:r>
      <w:proofErr w:type="spellStart"/>
      <w:r w:rsidRPr="00265A08">
        <w:rPr>
          <w:i/>
          <w:iCs/>
          <w:lang w:val="en-US"/>
        </w:rPr>
        <w:t>vermiculophylla</w:t>
      </w:r>
      <w:proofErr w:type="spellEnd"/>
      <w:r w:rsidRPr="00265A08">
        <w:rPr>
          <w:lang w:val="en-US"/>
        </w:rPr>
        <w:t xml:space="preserve"> produced a positive, density-dependent boost to several ecosystem functions (e.g., nursery habitat, epifaunal diversity, flow attenuation) . On that basis </w:t>
      </w:r>
      <w:r w:rsidR="00003BA8">
        <w:rPr>
          <w:lang w:val="en-US"/>
        </w:rPr>
        <w:t xml:space="preserve">we </w:t>
      </w:r>
      <w:r w:rsidRPr="00265A08">
        <w:rPr>
          <w:lang w:val="en-US"/>
        </w:rPr>
        <w:t xml:space="preserve">argue that, when native habitat </w:t>
      </w:r>
      <w:r w:rsidR="00003BA8">
        <w:rPr>
          <w:lang w:val="en-US"/>
        </w:rPr>
        <w:t>foundation species</w:t>
      </w:r>
      <w:r w:rsidRPr="00265A08">
        <w:rPr>
          <w:lang w:val="en-US"/>
        </w:rPr>
        <w:t xml:space="preserve"> have been lost, invasive habitat-forming seaweeds may temporarily supply </w:t>
      </w:r>
      <w:r w:rsidRPr="00265A08">
        <w:rPr>
          <w:lang w:val="en-US"/>
        </w:rPr>
        <w:lastRenderedPageBreak/>
        <w:t>valuable functions and therefore deserve context-specific consideration by managers</w:t>
      </w:r>
      <w:r w:rsidR="00003BA8">
        <w:rPr>
          <w:lang w:val="en-US"/>
        </w:rPr>
        <w:t>.</w:t>
      </w:r>
      <w:r>
        <w:rPr>
          <w:lang w:val="en-US"/>
        </w:rPr>
        <w:t xml:space="preserve"> </w:t>
      </w:r>
      <w:r w:rsidRPr="00265A08">
        <w:rPr>
          <w:lang w:val="en-US"/>
        </w:rPr>
        <w:t xml:space="preserve">We have therefore revised the manuscript text </w:t>
      </w:r>
      <w:r w:rsidR="00003BA8">
        <w:rPr>
          <w:lang w:val="en-US"/>
        </w:rPr>
        <w:t>as following</w:t>
      </w:r>
      <w:r w:rsidRPr="00265A08">
        <w:rPr>
          <w:lang w:val="en-US"/>
        </w:rPr>
        <w:t>:</w:t>
      </w:r>
    </w:p>
    <w:p w14:paraId="7404CF20" w14:textId="72342E73" w:rsidR="00265A08" w:rsidRDefault="00003BA8" w:rsidP="00265A08">
      <w:pPr>
        <w:pStyle w:val="NormalWeb"/>
        <w:rPr>
          <w:rFonts w:asciiTheme="minorHAnsi" w:eastAsiaTheme="minorHAnsi" w:hAnsiTheme="minorHAnsi" w:cstheme="minorBidi"/>
          <w:kern w:val="2"/>
          <w:lang w:val="en-US" w:eastAsia="en-US"/>
          <w14:ligatures w14:val="standardContextual"/>
        </w:rPr>
      </w:pPr>
      <w:r>
        <w:rPr>
          <w:rFonts w:asciiTheme="minorHAnsi" w:eastAsiaTheme="minorHAnsi" w:hAnsiTheme="minorHAnsi" w:cstheme="minorBidi"/>
          <w:kern w:val="2"/>
          <w:lang w:val="en-US" w:eastAsia="en-US"/>
          <w14:ligatures w14:val="standardContextual"/>
        </w:rPr>
        <w:t>“</w:t>
      </w:r>
      <w:r w:rsidR="00265A08" w:rsidRPr="00265A08">
        <w:rPr>
          <w:rFonts w:asciiTheme="minorHAnsi" w:eastAsiaTheme="minorHAnsi" w:hAnsiTheme="minorHAnsi" w:cstheme="minorBidi"/>
          <w:kern w:val="2"/>
          <w:lang w:val="en-US" w:eastAsia="en-US"/>
          <w14:ligatures w14:val="standardContextual"/>
        </w:rPr>
        <w:t xml:space="preserve">However, in soft-bottom areas where native habitat formers are lacking, dense mats of </w:t>
      </w:r>
      <w:r w:rsidR="00265A08" w:rsidRPr="00265A08">
        <w:rPr>
          <w:rFonts w:asciiTheme="minorHAnsi" w:eastAsiaTheme="minorHAnsi" w:hAnsiTheme="minorHAnsi" w:cstheme="minorBidi"/>
          <w:i/>
          <w:iCs/>
          <w:kern w:val="2"/>
          <w:lang w:val="en-US" w:eastAsia="en-US"/>
          <w14:ligatures w14:val="standardContextual"/>
        </w:rPr>
        <w:t xml:space="preserve">G. </w:t>
      </w:r>
      <w:proofErr w:type="spellStart"/>
      <w:r w:rsidR="00265A08" w:rsidRPr="00265A08">
        <w:rPr>
          <w:rFonts w:asciiTheme="minorHAnsi" w:eastAsiaTheme="minorHAnsi" w:hAnsiTheme="minorHAnsi" w:cstheme="minorBidi"/>
          <w:i/>
          <w:iCs/>
          <w:kern w:val="2"/>
          <w:lang w:val="en-US" w:eastAsia="en-US"/>
          <w14:ligatures w14:val="standardContextual"/>
        </w:rPr>
        <w:t>vermiculophylla</w:t>
      </w:r>
      <w:proofErr w:type="spellEnd"/>
      <w:r w:rsidR="00265A08" w:rsidRPr="00265A08">
        <w:rPr>
          <w:rFonts w:asciiTheme="minorHAnsi" w:eastAsiaTheme="minorHAnsi" w:hAnsiTheme="minorHAnsi" w:cstheme="minorBidi"/>
          <w:kern w:val="2"/>
          <w:lang w:val="en-US" w:eastAsia="en-US"/>
          <w14:ligatures w14:val="standardContextual"/>
        </w:rPr>
        <w:t xml:space="preserve"> can partially offset the loss of ecosystem functions—for example by creating refuge for invertebrates and juvenile fishes and by attenuating near-bed flow—although they do not provide the rhizome-mediated sediment </w:t>
      </w:r>
      <w:proofErr w:type="spellStart"/>
      <w:r w:rsidR="00265A08" w:rsidRPr="00265A08">
        <w:rPr>
          <w:rFonts w:asciiTheme="minorHAnsi" w:eastAsiaTheme="minorHAnsi" w:hAnsiTheme="minorHAnsi" w:cstheme="minorBidi"/>
          <w:kern w:val="2"/>
          <w:lang w:val="en-US" w:eastAsia="en-US"/>
          <w14:ligatures w14:val="standardContextual"/>
        </w:rPr>
        <w:t>stabilisation</w:t>
      </w:r>
      <w:proofErr w:type="spellEnd"/>
      <w:r w:rsidR="00265A08" w:rsidRPr="00265A08">
        <w:rPr>
          <w:rFonts w:asciiTheme="minorHAnsi" w:eastAsiaTheme="minorHAnsi" w:hAnsiTheme="minorHAnsi" w:cstheme="minorBidi"/>
          <w:kern w:val="2"/>
          <w:lang w:val="en-US" w:eastAsia="en-US"/>
          <w14:ligatures w14:val="standardContextual"/>
        </w:rPr>
        <w:t xml:space="preserve"> or long-term carbon storage typical of seagrass beds (Ramus et al. 2017).”</w:t>
      </w:r>
    </w:p>
    <w:p w14:paraId="6CCCB042" w14:textId="2F8686A4" w:rsidR="004105CA" w:rsidRPr="004105CA" w:rsidRDefault="004105CA" w:rsidP="004105CA">
      <w:pPr>
        <w:pStyle w:val="NormalWeb"/>
        <w:numPr>
          <w:ilvl w:val="0"/>
          <w:numId w:val="1"/>
        </w:numPr>
        <w:rPr>
          <w:rFonts w:asciiTheme="minorHAnsi" w:eastAsiaTheme="minorHAnsi" w:hAnsiTheme="minorHAnsi" w:cstheme="minorBidi"/>
          <w:i/>
          <w:iCs/>
          <w:kern w:val="2"/>
          <w:lang w:val="en-US" w:eastAsia="en-US"/>
          <w14:ligatures w14:val="standardContextual"/>
        </w:rPr>
      </w:pPr>
      <w:r w:rsidRPr="004105CA">
        <w:rPr>
          <w:rFonts w:asciiTheme="minorHAnsi" w:eastAsiaTheme="minorHAnsi" w:hAnsiTheme="minorHAnsi" w:cstheme="minorBidi"/>
          <w:i/>
          <w:iCs/>
          <w:kern w:val="2"/>
          <w:lang w:val="en-US" w:eastAsia="en-US"/>
          <w14:ligatures w14:val="standardContextual"/>
        </w:rPr>
        <w:t>“</w:t>
      </w:r>
      <w:r w:rsidRPr="004105CA">
        <w:rPr>
          <w:rFonts w:asciiTheme="minorHAnsi" w:eastAsiaTheme="minorHAnsi" w:hAnsiTheme="minorHAnsi" w:cstheme="minorBidi"/>
          <w:i/>
          <w:iCs/>
          <w:kern w:val="2"/>
          <w:lang w:val="en-US" w:eastAsia="en-US"/>
          <w14:ligatures w14:val="standardContextual"/>
        </w:rPr>
        <w:t>Sotka et al. 2018 also investigated salinity.</w:t>
      </w:r>
      <w:r w:rsidRPr="004105CA">
        <w:rPr>
          <w:rFonts w:asciiTheme="minorHAnsi" w:eastAsiaTheme="minorHAnsi" w:hAnsiTheme="minorHAnsi" w:cstheme="minorBidi"/>
          <w:i/>
          <w:iCs/>
          <w:kern w:val="2"/>
          <w:lang w:val="en-US" w:eastAsia="en-US"/>
          <w14:ligatures w14:val="standardContextual"/>
        </w:rPr>
        <w:t>”</w:t>
      </w:r>
    </w:p>
    <w:p w14:paraId="3321F79D" w14:textId="76ED1EF4" w:rsidR="004105CA" w:rsidRPr="00265A08" w:rsidRDefault="004105CA" w:rsidP="00265A08">
      <w:pPr>
        <w:pStyle w:val="NormalWeb"/>
        <w:rPr>
          <w:rFonts w:asciiTheme="minorHAnsi" w:eastAsiaTheme="minorHAnsi" w:hAnsiTheme="minorHAnsi" w:cstheme="minorBidi"/>
          <w:kern w:val="2"/>
          <w:lang w:val="en-US" w:eastAsia="en-US"/>
          <w14:ligatures w14:val="standardContextual"/>
        </w:rPr>
      </w:pPr>
      <w:r>
        <w:rPr>
          <w:rFonts w:asciiTheme="minorHAnsi" w:eastAsiaTheme="minorHAnsi" w:hAnsiTheme="minorHAnsi" w:cstheme="minorBidi"/>
          <w:kern w:val="2"/>
          <w:lang w:val="en-US" w:eastAsia="en-US"/>
          <w14:ligatures w14:val="standardContextual"/>
        </w:rPr>
        <w:t xml:space="preserve">This reference has been added to the text when speaking of works that have studies the tolerance of </w:t>
      </w:r>
      <w:r w:rsidRPr="004105CA">
        <w:rPr>
          <w:rFonts w:asciiTheme="minorHAnsi" w:eastAsiaTheme="minorHAnsi" w:hAnsiTheme="minorHAnsi" w:cstheme="minorBidi"/>
          <w:i/>
          <w:iCs/>
          <w:kern w:val="2"/>
          <w:lang w:val="en-US" w:eastAsia="en-US"/>
          <w14:ligatures w14:val="standardContextual"/>
        </w:rPr>
        <w:t xml:space="preserve">G. </w:t>
      </w:r>
      <w:proofErr w:type="spellStart"/>
      <w:r w:rsidRPr="004105CA">
        <w:rPr>
          <w:rFonts w:asciiTheme="minorHAnsi" w:eastAsiaTheme="minorHAnsi" w:hAnsiTheme="minorHAnsi" w:cstheme="minorBidi"/>
          <w:i/>
          <w:iCs/>
          <w:kern w:val="2"/>
          <w:lang w:val="en-US" w:eastAsia="en-US"/>
          <w14:ligatures w14:val="standardContextual"/>
        </w:rPr>
        <w:t>vermiculophylla</w:t>
      </w:r>
      <w:proofErr w:type="spellEnd"/>
      <w:r>
        <w:rPr>
          <w:rFonts w:asciiTheme="minorHAnsi" w:eastAsiaTheme="minorHAnsi" w:hAnsiTheme="minorHAnsi" w:cstheme="minorBidi"/>
          <w:kern w:val="2"/>
          <w:lang w:val="en-US" w:eastAsia="en-US"/>
          <w14:ligatures w14:val="standardContextual"/>
        </w:rPr>
        <w:t xml:space="preserve"> with salinity.</w:t>
      </w:r>
    </w:p>
    <w:p w14:paraId="4B2F5635" w14:textId="77777777" w:rsidR="00265A08" w:rsidRPr="00265A08" w:rsidRDefault="00265A08" w:rsidP="00265A08">
      <w:pPr>
        <w:rPr>
          <w:lang w:val="en-US"/>
        </w:rPr>
      </w:pPr>
    </w:p>
    <w:sectPr w:rsidR="00265A08" w:rsidRPr="00265A0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9C584A"/>
    <w:multiLevelType w:val="hybridMultilevel"/>
    <w:tmpl w:val="90F20C52"/>
    <w:lvl w:ilvl="0" w:tplc="B8D684E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21217965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E7C"/>
    <w:rsid w:val="00003BA8"/>
    <w:rsid w:val="00014F1A"/>
    <w:rsid w:val="00265A08"/>
    <w:rsid w:val="004105CA"/>
    <w:rsid w:val="005B2932"/>
    <w:rsid w:val="007F1288"/>
    <w:rsid w:val="00E52F6E"/>
    <w:rsid w:val="00E54052"/>
    <w:rsid w:val="00FA7E7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67F134"/>
  <w15:chartTrackingRefBased/>
  <w15:docId w15:val="{ED32276A-7C2C-40E0-8159-13C772923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A7E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FA7E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FA7E7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A7E7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A7E7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7E7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7E7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7E7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7E7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7E7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FA7E7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FA7E7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A7E7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A7E7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7E7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7E7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7E7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7E7C"/>
    <w:rPr>
      <w:rFonts w:eastAsiaTheme="majorEastAsia" w:cstheme="majorBidi"/>
      <w:color w:val="272727" w:themeColor="text1" w:themeTint="D8"/>
    </w:rPr>
  </w:style>
  <w:style w:type="paragraph" w:styleId="Titre">
    <w:name w:val="Title"/>
    <w:basedOn w:val="Normal"/>
    <w:next w:val="Normal"/>
    <w:link w:val="TitreCar"/>
    <w:uiPriority w:val="10"/>
    <w:qFormat/>
    <w:rsid w:val="00FA7E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7E7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7E7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7E7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7E7C"/>
    <w:pPr>
      <w:spacing w:before="160"/>
      <w:jc w:val="center"/>
    </w:pPr>
    <w:rPr>
      <w:i/>
      <w:iCs/>
      <w:color w:val="404040" w:themeColor="text1" w:themeTint="BF"/>
    </w:rPr>
  </w:style>
  <w:style w:type="character" w:customStyle="1" w:styleId="CitationCar">
    <w:name w:val="Citation Car"/>
    <w:basedOn w:val="Policepardfaut"/>
    <w:link w:val="Citation"/>
    <w:uiPriority w:val="29"/>
    <w:rsid w:val="00FA7E7C"/>
    <w:rPr>
      <w:i/>
      <w:iCs/>
      <w:color w:val="404040" w:themeColor="text1" w:themeTint="BF"/>
    </w:rPr>
  </w:style>
  <w:style w:type="paragraph" w:styleId="Paragraphedeliste">
    <w:name w:val="List Paragraph"/>
    <w:basedOn w:val="Normal"/>
    <w:uiPriority w:val="34"/>
    <w:qFormat/>
    <w:rsid w:val="00FA7E7C"/>
    <w:pPr>
      <w:ind w:left="720"/>
      <w:contextualSpacing/>
    </w:pPr>
  </w:style>
  <w:style w:type="character" w:styleId="Accentuationintense">
    <w:name w:val="Intense Emphasis"/>
    <w:basedOn w:val="Policepardfaut"/>
    <w:uiPriority w:val="21"/>
    <w:qFormat/>
    <w:rsid w:val="00FA7E7C"/>
    <w:rPr>
      <w:i/>
      <w:iCs/>
      <w:color w:val="0F4761" w:themeColor="accent1" w:themeShade="BF"/>
    </w:rPr>
  </w:style>
  <w:style w:type="paragraph" w:styleId="Citationintense">
    <w:name w:val="Intense Quote"/>
    <w:basedOn w:val="Normal"/>
    <w:next w:val="Normal"/>
    <w:link w:val="CitationintenseCar"/>
    <w:uiPriority w:val="30"/>
    <w:qFormat/>
    <w:rsid w:val="00FA7E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7E7C"/>
    <w:rPr>
      <w:i/>
      <w:iCs/>
      <w:color w:val="0F4761" w:themeColor="accent1" w:themeShade="BF"/>
    </w:rPr>
  </w:style>
  <w:style w:type="character" w:styleId="Rfrenceintense">
    <w:name w:val="Intense Reference"/>
    <w:basedOn w:val="Policepardfaut"/>
    <w:uiPriority w:val="32"/>
    <w:qFormat/>
    <w:rsid w:val="00FA7E7C"/>
    <w:rPr>
      <w:b/>
      <w:bCs/>
      <w:smallCaps/>
      <w:color w:val="0F4761" w:themeColor="accent1" w:themeShade="BF"/>
      <w:spacing w:val="5"/>
    </w:rPr>
  </w:style>
  <w:style w:type="paragraph" w:styleId="NormalWeb">
    <w:name w:val="Normal (Web)"/>
    <w:basedOn w:val="Normal"/>
    <w:uiPriority w:val="99"/>
    <w:semiHidden/>
    <w:unhideWhenUsed/>
    <w:rsid w:val="00265A08"/>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Accentuation">
    <w:name w:val="Emphasis"/>
    <w:basedOn w:val="Policepardfaut"/>
    <w:uiPriority w:val="20"/>
    <w:qFormat/>
    <w:rsid w:val="00265A08"/>
    <w:rPr>
      <w:i/>
      <w:iCs/>
    </w:rPr>
  </w:style>
  <w:style w:type="character" w:styleId="lev">
    <w:name w:val="Strong"/>
    <w:basedOn w:val="Policepardfaut"/>
    <w:uiPriority w:val="22"/>
    <w:qFormat/>
    <w:rsid w:val="00265A0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3158771">
      <w:bodyDiv w:val="1"/>
      <w:marLeft w:val="0"/>
      <w:marRight w:val="0"/>
      <w:marTop w:val="0"/>
      <w:marBottom w:val="0"/>
      <w:divBdr>
        <w:top w:val="none" w:sz="0" w:space="0" w:color="auto"/>
        <w:left w:val="none" w:sz="0" w:space="0" w:color="auto"/>
        <w:bottom w:val="none" w:sz="0" w:space="0" w:color="auto"/>
        <w:right w:val="none" w:sz="0" w:space="0" w:color="auto"/>
      </w:divBdr>
      <w:divsChild>
        <w:div w:id="182874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2</Pages>
  <Words>490</Words>
  <Characters>2699</Characters>
  <Application>Microsoft Office Word</Application>
  <DocSecurity>0</DocSecurity>
  <Lines>22</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oiry</dc:creator>
  <cp:keywords/>
  <dc:description/>
  <cp:lastModifiedBy>simon oiry</cp:lastModifiedBy>
  <cp:revision>2</cp:revision>
  <dcterms:created xsi:type="dcterms:W3CDTF">2025-06-04T18:55:00Z</dcterms:created>
  <dcterms:modified xsi:type="dcterms:W3CDTF">2025-06-04T19:37:00Z</dcterms:modified>
</cp:coreProperties>
</file>