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04F2A" w14:textId="77777777" w:rsidR="00766322" w:rsidRPr="00FA7E7C" w:rsidRDefault="00766322" w:rsidP="00766322">
      <w:pPr>
        <w:jc w:val="center"/>
        <w:rPr>
          <w:sz w:val="48"/>
          <w:szCs w:val="48"/>
        </w:rPr>
      </w:pPr>
      <w:proofErr w:type="spellStart"/>
      <w:r w:rsidRPr="00FA7E7C">
        <w:rPr>
          <w:sz w:val="48"/>
          <w:szCs w:val="48"/>
        </w:rPr>
        <w:t>Reply</w:t>
      </w:r>
      <w:proofErr w:type="spellEnd"/>
      <w:r w:rsidRPr="00FA7E7C">
        <w:rPr>
          <w:sz w:val="48"/>
          <w:szCs w:val="48"/>
        </w:rPr>
        <w:t xml:space="preserve"> to </w:t>
      </w:r>
      <w:proofErr w:type="spellStart"/>
      <w:r w:rsidRPr="00FA7E7C">
        <w:rPr>
          <w:sz w:val="48"/>
          <w:szCs w:val="48"/>
        </w:rPr>
        <w:t>reviewers</w:t>
      </w:r>
      <w:proofErr w:type="spellEnd"/>
      <w:r w:rsidRPr="00FA7E7C">
        <w:rPr>
          <w:sz w:val="48"/>
          <w:szCs w:val="48"/>
        </w:rPr>
        <w:t> :</w:t>
      </w:r>
    </w:p>
    <w:p w14:paraId="3329EF67" w14:textId="77777777" w:rsidR="00766322" w:rsidRPr="00FA7E7C" w:rsidRDefault="00766322" w:rsidP="00766322">
      <w:pPr>
        <w:jc w:val="center"/>
        <w:rPr>
          <w:b/>
          <w:bCs/>
          <w:sz w:val="28"/>
          <w:szCs w:val="28"/>
        </w:rPr>
      </w:pPr>
      <w:proofErr w:type="spellStart"/>
      <w:r w:rsidRPr="00FA7E7C">
        <w:rPr>
          <w:b/>
          <w:bCs/>
          <w:sz w:val="28"/>
          <w:szCs w:val="28"/>
        </w:rPr>
        <w:t>Reviewer</w:t>
      </w:r>
      <w:proofErr w:type="spellEnd"/>
      <w:r w:rsidRPr="00FA7E7C">
        <w:rPr>
          <w:b/>
          <w:bCs/>
          <w:sz w:val="28"/>
          <w:szCs w:val="28"/>
        </w:rPr>
        <w:t xml:space="preserve"> 1 :</w:t>
      </w:r>
    </w:p>
    <w:p w14:paraId="6AD200AE" w14:textId="2197562C" w:rsidR="00766322" w:rsidRDefault="00766322" w:rsidP="00766322">
      <w:pPr>
        <w:pStyle w:val="Paragraphedeliste"/>
        <w:numPr>
          <w:ilvl w:val="0"/>
          <w:numId w:val="1"/>
        </w:numPr>
        <w:rPr>
          <w:lang w:val="en-US"/>
        </w:rPr>
      </w:pPr>
      <w:r>
        <w:rPr>
          <w:lang w:val="en-US"/>
        </w:rPr>
        <w:t>“</w:t>
      </w:r>
      <w:proofErr w:type="spellStart"/>
      <w:r w:rsidRPr="00766322">
        <w:rPr>
          <w:i/>
          <w:iCs/>
          <w:lang w:val="en-US"/>
        </w:rPr>
        <w:t>Diopatra</w:t>
      </w:r>
      <w:proofErr w:type="spellEnd"/>
      <w:r w:rsidRPr="00766322">
        <w:rPr>
          <w:i/>
          <w:iCs/>
          <w:lang w:val="en-US"/>
        </w:rPr>
        <w:t xml:space="preserve"> </w:t>
      </w:r>
      <w:proofErr w:type="spellStart"/>
      <w:r w:rsidRPr="00766322">
        <w:rPr>
          <w:i/>
          <w:iCs/>
          <w:lang w:val="en-US"/>
        </w:rPr>
        <w:t>cuprea</w:t>
      </w:r>
      <w:proofErr w:type="spellEnd"/>
      <w:r w:rsidRPr="00766322">
        <w:rPr>
          <w:i/>
          <w:iCs/>
          <w:lang w:val="en-US"/>
        </w:rPr>
        <w:t xml:space="preserve"> does not form biogenic reefs. They are individual worms and decorate their tube caps with </w:t>
      </w:r>
      <w:proofErr w:type="spellStart"/>
      <w:r w:rsidRPr="00766322">
        <w:rPr>
          <w:i/>
          <w:iCs/>
          <w:lang w:val="en-US"/>
        </w:rPr>
        <w:t>Gracilaria</w:t>
      </w:r>
      <w:proofErr w:type="spellEnd"/>
      <w:r w:rsidRPr="00766322">
        <w:rPr>
          <w:i/>
          <w:iCs/>
          <w:lang w:val="en-US"/>
        </w:rPr>
        <w:t xml:space="preserve"> </w:t>
      </w:r>
      <w:proofErr w:type="spellStart"/>
      <w:r w:rsidRPr="00766322">
        <w:rPr>
          <w:i/>
          <w:iCs/>
          <w:lang w:val="en-US"/>
        </w:rPr>
        <w:t>vermiculophylla</w:t>
      </w:r>
      <w:proofErr w:type="spellEnd"/>
      <w:r w:rsidRPr="00766322">
        <w:rPr>
          <w:i/>
          <w:iCs/>
          <w:lang w:val="en-US"/>
        </w:rPr>
        <w:t xml:space="preserve">. Thus, these are not like </w:t>
      </w:r>
      <w:proofErr w:type="spellStart"/>
      <w:r w:rsidRPr="00766322">
        <w:rPr>
          <w:i/>
          <w:iCs/>
          <w:lang w:val="en-US"/>
        </w:rPr>
        <w:t>vermetid</w:t>
      </w:r>
      <w:proofErr w:type="spellEnd"/>
      <w:r w:rsidRPr="00766322">
        <w:rPr>
          <w:i/>
          <w:iCs/>
          <w:lang w:val="en-US"/>
        </w:rPr>
        <w:t xml:space="preserve"> reefs. They are individual animals. Thus, the wording on L78 needs further modification as the algae (including other species of algae beyond </w:t>
      </w:r>
      <w:proofErr w:type="spellStart"/>
      <w:r w:rsidRPr="00766322">
        <w:rPr>
          <w:i/>
          <w:iCs/>
          <w:lang w:val="en-US"/>
        </w:rPr>
        <w:t>Gracilaria</w:t>
      </w:r>
      <w:proofErr w:type="spellEnd"/>
      <w:r w:rsidRPr="00766322">
        <w:rPr>
          <w:i/>
          <w:iCs/>
          <w:lang w:val="en-US"/>
        </w:rPr>
        <w:t>) are anchored in place, having been glued essentially by the worm to the tube cap.</w:t>
      </w:r>
      <w:r>
        <w:rPr>
          <w:i/>
          <w:iCs/>
          <w:lang w:val="en-US"/>
        </w:rPr>
        <w:t>”</w:t>
      </w:r>
    </w:p>
    <w:p w14:paraId="4B2F5635" w14:textId="2C882694" w:rsidR="00265A08" w:rsidRDefault="009804A9" w:rsidP="00766322">
      <w:r>
        <w:rPr>
          <w:lang w:val="en-US"/>
        </w:rPr>
        <w:t xml:space="preserve">Thank you for the time you took to make this paper </w:t>
      </w:r>
      <w:proofErr w:type="gramStart"/>
      <w:r>
        <w:rPr>
          <w:lang w:val="en-US"/>
        </w:rPr>
        <w:t>better !</w:t>
      </w:r>
      <w:proofErr w:type="gramEnd"/>
      <w:r>
        <w:rPr>
          <w:lang w:val="en-US"/>
        </w:rPr>
        <w:t xml:space="preserve"> </w:t>
      </w:r>
      <w:r>
        <w:rPr>
          <w:lang w:val="en-US"/>
        </w:rPr>
        <w:br/>
      </w:r>
      <w:r w:rsidR="00766322" w:rsidRPr="00766322">
        <w:rPr>
          <w:lang w:val="en-US"/>
        </w:rPr>
        <w:t xml:space="preserve">We appreciate this clarification. We have revised the wording accordingly to clearly differentiate </w:t>
      </w:r>
      <w:proofErr w:type="spellStart"/>
      <w:r w:rsidR="00766322" w:rsidRPr="00766322">
        <w:rPr>
          <w:i/>
          <w:iCs/>
          <w:lang w:val="en-US"/>
        </w:rPr>
        <w:t>Diopatra</w:t>
      </w:r>
      <w:proofErr w:type="spellEnd"/>
      <w:r w:rsidR="00766322" w:rsidRPr="00766322">
        <w:rPr>
          <w:lang w:val="en-US"/>
        </w:rPr>
        <w:t xml:space="preserve">, which are individual </w:t>
      </w:r>
      <w:proofErr w:type="spellStart"/>
      <w:r w:rsidR="00766322" w:rsidRPr="00766322">
        <w:rPr>
          <w:lang w:val="en-US"/>
        </w:rPr>
        <w:t>polychaete</w:t>
      </w:r>
      <w:proofErr w:type="spellEnd"/>
      <w:r w:rsidR="00766322" w:rsidRPr="00766322">
        <w:rPr>
          <w:lang w:val="en-US"/>
        </w:rPr>
        <w:t xml:space="preserve"> worms decorating their tube caps, from biogenic reef structures. </w:t>
      </w:r>
      <w:r w:rsidR="00766322" w:rsidRPr="00766322">
        <w:t xml:space="preserve">The </w:t>
      </w:r>
      <w:proofErr w:type="spellStart"/>
      <w:r w:rsidR="00766322" w:rsidRPr="00766322">
        <w:t>revised</w:t>
      </w:r>
      <w:proofErr w:type="spellEnd"/>
      <w:r w:rsidR="00766322" w:rsidRPr="00766322">
        <w:t xml:space="preserve"> sentence </w:t>
      </w:r>
      <w:proofErr w:type="spellStart"/>
      <w:r w:rsidR="00766322" w:rsidRPr="00766322">
        <w:t>now</w:t>
      </w:r>
      <w:proofErr w:type="spellEnd"/>
      <w:r w:rsidR="00766322" w:rsidRPr="00766322">
        <w:t xml:space="preserve"> </w:t>
      </w:r>
      <w:proofErr w:type="spellStart"/>
      <w:proofErr w:type="gramStart"/>
      <w:r w:rsidR="00766322" w:rsidRPr="00766322">
        <w:t>reads</w:t>
      </w:r>
      <w:proofErr w:type="spellEnd"/>
      <w:r w:rsidR="00766322" w:rsidRPr="00766322">
        <w:t>:</w:t>
      </w:r>
      <w:proofErr w:type="gramEnd"/>
    </w:p>
    <w:p w14:paraId="5EEA6D04" w14:textId="5B624DE3" w:rsidR="00766322" w:rsidRDefault="00766322" w:rsidP="00766322">
      <w:pPr>
        <w:rPr>
          <w:lang w:val="en-US"/>
        </w:rPr>
      </w:pPr>
      <w:r>
        <w:rPr>
          <w:i/>
          <w:iCs/>
          <w:lang w:val="en-US"/>
        </w:rPr>
        <w:t>“</w:t>
      </w:r>
      <w:r w:rsidRPr="00766322">
        <w:rPr>
          <w:i/>
          <w:iCs/>
          <w:lang w:val="en-US"/>
        </w:rPr>
        <w:t xml:space="preserve">G. </w:t>
      </w:r>
      <w:proofErr w:type="spellStart"/>
      <w:r w:rsidRPr="00766322">
        <w:rPr>
          <w:i/>
          <w:iCs/>
          <w:lang w:val="en-US"/>
        </w:rPr>
        <w:t>vermiculophylla</w:t>
      </w:r>
      <w:proofErr w:type="spellEnd"/>
      <w:r w:rsidRPr="00766322">
        <w:rPr>
          <w:i/>
          <w:iCs/>
          <w:lang w:val="en-US"/>
        </w:rPr>
        <w:t xml:space="preserve"> </w:t>
      </w:r>
      <w:r w:rsidRPr="00766322">
        <w:rPr>
          <w:lang w:val="en-US"/>
        </w:rPr>
        <w:t xml:space="preserve">can attach to firm substrates provided by biogenic structures such as </w:t>
      </w:r>
      <w:proofErr w:type="spellStart"/>
      <w:r w:rsidRPr="00766322">
        <w:rPr>
          <w:lang w:val="en-US"/>
        </w:rPr>
        <w:t>mollusc</w:t>
      </w:r>
      <w:proofErr w:type="spellEnd"/>
      <w:r w:rsidRPr="00766322">
        <w:rPr>
          <w:lang w:val="en-US"/>
        </w:rPr>
        <w:t xml:space="preserve"> shells, individual </w:t>
      </w:r>
      <w:proofErr w:type="spellStart"/>
      <w:r w:rsidRPr="00766322">
        <w:rPr>
          <w:lang w:val="en-US"/>
        </w:rPr>
        <w:t>polychaete</w:t>
      </w:r>
      <w:proofErr w:type="spellEnd"/>
      <w:r w:rsidRPr="00766322">
        <w:rPr>
          <w:lang w:val="en-US"/>
        </w:rPr>
        <w:t xml:space="preserve"> tubes (e.g., </w:t>
      </w:r>
      <w:proofErr w:type="spellStart"/>
      <w:r w:rsidRPr="00766322">
        <w:rPr>
          <w:i/>
          <w:iCs/>
          <w:lang w:val="en-US"/>
        </w:rPr>
        <w:t>Diopatra</w:t>
      </w:r>
      <w:proofErr w:type="spellEnd"/>
      <w:r w:rsidRPr="00766322">
        <w:rPr>
          <w:i/>
          <w:iCs/>
          <w:lang w:val="en-US"/>
        </w:rPr>
        <w:t xml:space="preserve"> spp</w:t>
      </w:r>
      <w:r w:rsidRPr="00766322">
        <w:rPr>
          <w:lang w:val="en-US"/>
        </w:rPr>
        <w:t>., which actively decorate their tube caps with algae; Kollars et al., 2016), or lithic substrates including pebbles and rocks (Krueger-Hadfield, 2018; Nyberg et al., 2009; Terada and Yamamoto, 2002)</w:t>
      </w:r>
      <w:r>
        <w:rPr>
          <w:lang w:val="en-US"/>
        </w:rPr>
        <w:t>”</w:t>
      </w:r>
    </w:p>
    <w:p w14:paraId="5C360CA7" w14:textId="5A45B089" w:rsidR="00766322" w:rsidRPr="00766322" w:rsidRDefault="00766322" w:rsidP="00766322">
      <w:pPr>
        <w:pStyle w:val="Paragraphedeliste"/>
        <w:numPr>
          <w:ilvl w:val="0"/>
          <w:numId w:val="1"/>
        </w:numPr>
        <w:rPr>
          <w:i/>
          <w:iCs/>
          <w:lang w:val="en-US"/>
        </w:rPr>
      </w:pPr>
      <w:r w:rsidRPr="00766322">
        <w:rPr>
          <w:i/>
          <w:iCs/>
          <w:lang w:val="en-US"/>
        </w:rPr>
        <w:t>“</w:t>
      </w:r>
      <w:proofErr w:type="gramStart"/>
      <w:r w:rsidRPr="00766322">
        <w:rPr>
          <w:i/>
          <w:iCs/>
          <w:lang w:val="en-US"/>
        </w:rPr>
        <w:t>your</w:t>
      </w:r>
      <w:proofErr w:type="gramEnd"/>
      <w:r w:rsidRPr="00766322">
        <w:rPr>
          <w:i/>
          <w:iCs/>
          <w:lang w:val="en-US"/>
        </w:rPr>
        <w:t xml:space="preserve"> manuscript was not oversold. Rather the Ramus et al. 2017 paper was oversold about the ecosystem services provided by </w:t>
      </w:r>
      <w:proofErr w:type="spellStart"/>
      <w:r w:rsidRPr="00766322">
        <w:rPr>
          <w:i/>
          <w:iCs/>
          <w:lang w:val="en-US"/>
        </w:rPr>
        <w:t>Gracilaria</w:t>
      </w:r>
      <w:proofErr w:type="spellEnd"/>
      <w:r w:rsidRPr="00766322">
        <w:rPr>
          <w:i/>
          <w:iCs/>
          <w:lang w:val="en-US"/>
        </w:rPr>
        <w:t xml:space="preserve">. There were multiple rebuttals submitted about the danger this paper posed in terms of insinuating the good </w:t>
      </w:r>
      <w:proofErr w:type="spellStart"/>
      <w:r w:rsidRPr="00766322">
        <w:rPr>
          <w:i/>
          <w:iCs/>
          <w:lang w:val="en-US"/>
        </w:rPr>
        <w:t>Gracilaria</w:t>
      </w:r>
      <w:proofErr w:type="spellEnd"/>
      <w:r w:rsidRPr="00766322">
        <w:rPr>
          <w:i/>
          <w:iCs/>
          <w:lang w:val="en-US"/>
        </w:rPr>
        <w:t xml:space="preserve"> can do.</w:t>
      </w:r>
      <w:r w:rsidRPr="00766322">
        <w:rPr>
          <w:i/>
          <w:iCs/>
          <w:lang w:val="en-US"/>
        </w:rPr>
        <w:t>”</w:t>
      </w:r>
    </w:p>
    <w:p w14:paraId="69004501" w14:textId="77777777" w:rsidR="00766322" w:rsidRDefault="00766322" w:rsidP="00766322">
      <w:pPr>
        <w:rPr>
          <w:lang w:val="en-US"/>
        </w:rPr>
      </w:pPr>
      <w:r w:rsidRPr="00766322">
        <w:rPr>
          <w:lang w:val="en-US"/>
        </w:rPr>
        <w:t xml:space="preserve">Thank you for this context regarding the reception of Ramus et al. (2017). We understand the concerns raised about overstating the ecosystem services provided by </w:t>
      </w:r>
      <w:r w:rsidRPr="00766322">
        <w:rPr>
          <w:i/>
          <w:iCs/>
          <w:lang w:val="en-US"/>
        </w:rPr>
        <w:t xml:space="preserve">G. </w:t>
      </w:r>
      <w:proofErr w:type="spellStart"/>
      <w:r w:rsidRPr="00766322">
        <w:rPr>
          <w:i/>
          <w:iCs/>
          <w:lang w:val="en-US"/>
        </w:rPr>
        <w:t>vermiculophylla</w:t>
      </w:r>
      <w:proofErr w:type="spellEnd"/>
      <w:r w:rsidRPr="00766322">
        <w:rPr>
          <w:lang w:val="en-US"/>
        </w:rPr>
        <w:t xml:space="preserve">. In our revised manuscript, we have already tempered the interpretation of this study, clarifying that </w:t>
      </w:r>
      <w:proofErr w:type="spellStart"/>
      <w:r w:rsidRPr="00766322">
        <w:rPr>
          <w:i/>
          <w:iCs/>
          <w:lang w:val="en-US"/>
        </w:rPr>
        <w:t>Gracilaria</w:t>
      </w:r>
      <w:proofErr w:type="spellEnd"/>
      <w:r w:rsidRPr="00766322">
        <w:rPr>
          <w:lang w:val="en-US"/>
        </w:rPr>
        <w:t xml:space="preserve"> does not replicate the full suite of services delivered by rooted macrophytes and only partially offsets certain functions in the absence of native habitat formers. To further align with your recommendation, we have reviewed the wording again and ensured that no part of the text implies equivalence between </w:t>
      </w:r>
      <w:proofErr w:type="spellStart"/>
      <w:r w:rsidRPr="00766322">
        <w:rPr>
          <w:i/>
          <w:iCs/>
          <w:lang w:val="en-US"/>
        </w:rPr>
        <w:t>Gracilaria</w:t>
      </w:r>
      <w:proofErr w:type="spellEnd"/>
      <w:r w:rsidRPr="00766322">
        <w:rPr>
          <w:lang w:val="en-US"/>
        </w:rPr>
        <w:t xml:space="preserve"> and seagrasses in terms of long-term ecological value. Our intent is not to promote </w:t>
      </w:r>
      <w:r w:rsidRPr="00766322">
        <w:rPr>
          <w:i/>
          <w:iCs/>
          <w:lang w:val="en-US"/>
        </w:rPr>
        <w:t xml:space="preserve">G. </w:t>
      </w:r>
      <w:proofErr w:type="spellStart"/>
      <w:r w:rsidRPr="00766322">
        <w:rPr>
          <w:i/>
          <w:iCs/>
          <w:lang w:val="en-US"/>
        </w:rPr>
        <w:t>vermiculophylla</w:t>
      </w:r>
      <w:proofErr w:type="spellEnd"/>
      <w:r w:rsidRPr="00766322">
        <w:rPr>
          <w:lang w:val="en-US"/>
        </w:rPr>
        <w:t xml:space="preserve"> as a desirable alternative, but rather to present a nuanced view of its ecological roles in specific degraded settings.</w:t>
      </w:r>
      <w:r>
        <w:rPr>
          <w:lang w:val="en-US"/>
        </w:rPr>
        <w:t xml:space="preserve"> The revised text now reads: </w:t>
      </w:r>
    </w:p>
    <w:p w14:paraId="7F09B4ED" w14:textId="2E6A725E" w:rsidR="00766322" w:rsidRPr="00766322" w:rsidRDefault="00766322" w:rsidP="00766322">
      <w:pPr>
        <w:rPr>
          <w:lang w:val="en-US"/>
        </w:rPr>
      </w:pPr>
      <w:r w:rsidRPr="00766322">
        <w:rPr>
          <w:lang w:val="en-US"/>
        </w:rPr>
        <w:t xml:space="preserve">“In soft-bottom areas where native habitat formers are lacking, dense mats of </w:t>
      </w:r>
      <w:r w:rsidRPr="00766322">
        <w:rPr>
          <w:i/>
          <w:iCs/>
          <w:lang w:val="en-US"/>
        </w:rPr>
        <w:t xml:space="preserve">G. </w:t>
      </w:r>
      <w:proofErr w:type="spellStart"/>
      <w:r w:rsidRPr="00766322">
        <w:rPr>
          <w:i/>
          <w:iCs/>
          <w:lang w:val="en-US"/>
        </w:rPr>
        <w:t>vermiculophylla</w:t>
      </w:r>
      <w:proofErr w:type="spellEnd"/>
      <w:r w:rsidRPr="00766322">
        <w:rPr>
          <w:lang w:val="en-US"/>
        </w:rPr>
        <w:t xml:space="preserve"> may temporarily support certain ecological functions—for example by creating refuge for invertebrates and juvenile fishes</w:t>
      </w:r>
      <w:r w:rsidR="00361AE1">
        <w:rPr>
          <w:lang w:val="en-US"/>
        </w:rPr>
        <w:t xml:space="preserve"> </w:t>
      </w:r>
      <w:r w:rsidR="00361AE1" w:rsidRPr="00361AE1">
        <w:rPr>
          <w:lang w:val="en-US"/>
        </w:rPr>
        <w:t>(Wood &amp; Lipcius, 2022)</w:t>
      </w:r>
      <w:r w:rsidRPr="00766322">
        <w:rPr>
          <w:lang w:val="en-US"/>
        </w:rPr>
        <w:t xml:space="preserve"> or attenuating near-bed flow—but they do not provide the rhizome-mediated sediment </w:t>
      </w:r>
      <w:proofErr w:type="spellStart"/>
      <w:r w:rsidRPr="00766322">
        <w:rPr>
          <w:lang w:val="en-US"/>
        </w:rPr>
        <w:lastRenderedPageBreak/>
        <w:t>stabilisation</w:t>
      </w:r>
      <w:proofErr w:type="spellEnd"/>
      <w:r w:rsidRPr="00766322">
        <w:rPr>
          <w:lang w:val="en-US"/>
        </w:rPr>
        <w:t>, long-term carbon storage, or broader biogeochemical functions typical of seagrass beds (</w:t>
      </w:r>
      <w:proofErr w:type="spellStart"/>
      <w:r w:rsidRPr="00766322">
        <w:rPr>
          <w:lang w:val="en-US"/>
        </w:rPr>
        <w:t>Davoult</w:t>
      </w:r>
      <w:proofErr w:type="spellEnd"/>
      <w:r w:rsidRPr="00766322">
        <w:rPr>
          <w:lang w:val="en-US"/>
        </w:rPr>
        <w:t xml:space="preserve"> et al. 2017; Thomsen 2010). We note that while Ramus et al. (2017) observed </w:t>
      </w:r>
      <w:proofErr w:type="spellStart"/>
      <w:r w:rsidRPr="00766322">
        <w:rPr>
          <w:lang w:val="en-US"/>
        </w:rPr>
        <w:t>localised</w:t>
      </w:r>
      <w:proofErr w:type="spellEnd"/>
      <w:r w:rsidRPr="00766322">
        <w:rPr>
          <w:lang w:val="en-US"/>
        </w:rPr>
        <w:t xml:space="preserve"> enhancements of ecosystem functions in experimental plots dominated by </w:t>
      </w:r>
      <w:r w:rsidRPr="00766322">
        <w:rPr>
          <w:i/>
          <w:iCs/>
          <w:lang w:val="en-US"/>
        </w:rPr>
        <w:t xml:space="preserve">G. </w:t>
      </w:r>
      <w:proofErr w:type="spellStart"/>
      <w:r w:rsidRPr="00766322">
        <w:rPr>
          <w:i/>
          <w:iCs/>
          <w:lang w:val="en-US"/>
        </w:rPr>
        <w:t>vermiculophylla</w:t>
      </w:r>
      <w:proofErr w:type="spellEnd"/>
      <w:r w:rsidRPr="00766322">
        <w:rPr>
          <w:lang w:val="en-US"/>
        </w:rPr>
        <w:t>, their interpretation has been debated and should be viewed cautiously.”</w:t>
      </w:r>
      <w:r>
        <w:rPr>
          <w:lang w:val="en-US"/>
        </w:rPr>
        <w:t xml:space="preserve"> </w:t>
      </w:r>
    </w:p>
    <w:sectPr w:rsidR="00766322" w:rsidRPr="007663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05E2D"/>
    <w:multiLevelType w:val="hybridMultilevel"/>
    <w:tmpl w:val="D4149062"/>
    <w:lvl w:ilvl="0" w:tplc="B8D684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99C584A"/>
    <w:multiLevelType w:val="hybridMultilevel"/>
    <w:tmpl w:val="4C826576"/>
    <w:lvl w:ilvl="0" w:tplc="B8D684E4">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21796513">
    <w:abstractNumId w:val="1"/>
  </w:num>
  <w:num w:numId="2" w16cid:durableId="4678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E7C"/>
    <w:rsid w:val="00003BA8"/>
    <w:rsid w:val="00014F1A"/>
    <w:rsid w:val="00070A8B"/>
    <w:rsid w:val="00090CE6"/>
    <w:rsid w:val="000B5BBC"/>
    <w:rsid w:val="000F16D3"/>
    <w:rsid w:val="000F655F"/>
    <w:rsid w:val="00104727"/>
    <w:rsid w:val="001C5EBE"/>
    <w:rsid w:val="00261B1C"/>
    <w:rsid w:val="00265A08"/>
    <w:rsid w:val="00314639"/>
    <w:rsid w:val="00361AE1"/>
    <w:rsid w:val="003B5607"/>
    <w:rsid w:val="004105CA"/>
    <w:rsid w:val="00454FF2"/>
    <w:rsid w:val="00507633"/>
    <w:rsid w:val="00514FE4"/>
    <w:rsid w:val="00567BEC"/>
    <w:rsid w:val="005B0A1B"/>
    <w:rsid w:val="005B2932"/>
    <w:rsid w:val="005F7CD6"/>
    <w:rsid w:val="00704373"/>
    <w:rsid w:val="0074402F"/>
    <w:rsid w:val="00766322"/>
    <w:rsid w:val="007862C0"/>
    <w:rsid w:val="007D1A3B"/>
    <w:rsid w:val="007E05B9"/>
    <w:rsid w:val="007F1288"/>
    <w:rsid w:val="00874239"/>
    <w:rsid w:val="008B3AC0"/>
    <w:rsid w:val="008F4A56"/>
    <w:rsid w:val="009804A9"/>
    <w:rsid w:val="009B7105"/>
    <w:rsid w:val="00A152DD"/>
    <w:rsid w:val="00A37B31"/>
    <w:rsid w:val="00A725CC"/>
    <w:rsid w:val="00A762EA"/>
    <w:rsid w:val="00A8770F"/>
    <w:rsid w:val="00A90AFC"/>
    <w:rsid w:val="00AB3516"/>
    <w:rsid w:val="00AF22E8"/>
    <w:rsid w:val="00B05D72"/>
    <w:rsid w:val="00B348D1"/>
    <w:rsid w:val="00BA1DD2"/>
    <w:rsid w:val="00BA2DA6"/>
    <w:rsid w:val="00BC31A8"/>
    <w:rsid w:val="00C303D2"/>
    <w:rsid w:val="00C93529"/>
    <w:rsid w:val="00CD39F2"/>
    <w:rsid w:val="00CE5991"/>
    <w:rsid w:val="00CE7106"/>
    <w:rsid w:val="00E2224F"/>
    <w:rsid w:val="00E250FC"/>
    <w:rsid w:val="00E260D4"/>
    <w:rsid w:val="00E52F6E"/>
    <w:rsid w:val="00E54052"/>
    <w:rsid w:val="00F3101D"/>
    <w:rsid w:val="00F3557A"/>
    <w:rsid w:val="00F72CC9"/>
    <w:rsid w:val="00FA7E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7F134"/>
  <w15:chartTrackingRefBased/>
  <w15:docId w15:val="{ED32276A-7C2C-40E0-8159-13C772923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A7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A7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A7E7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A7E7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A7E7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A7E7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A7E7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A7E7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A7E7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A7E7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A7E7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A7E7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A7E7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A7E7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A7E7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A7E7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A7E7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A7E7C"/>
    <w:rPr>
      <w:rFonts w:eastAsiaTheme="majorEastAsia" w:cstheme="majorBidi"/>
      <w:color w:val="272727" w:themeColor="text1" w:themeTint="D8"/>
    </w:rPr>
  </w:style>
  <w:style w:type="paragraph" w:styleId="Titre">
    <w:name w:val="Title"/>
    <w:basedOn w:val="Normal"/>
    <w:next w:val="Normal"/>
    <w:link w:val="TitreCar"/>
    <w:uiPriority w:val="10"/>
    <w:qFormat/>
    <w:rsid w:val="00FA7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7E7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A7E7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7E7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A7E7C"/>
    <w:pPr>
      <w:spacing w:before="160"/>
      <w:jc w:val="center"/>
    </w:pPr>
    <w:rPr>
      <w:i/>
      <w:iCs/>
      <w:color w:val="404040" w:themeColor="text1" w:themeTint="BF"/>
    </w:rPr>
  </w:style>
  <w:style w:type="character" w:customStyle="1" w:styleId="CitationCar">
    <w:name w:val="Citation Car"/>
    <w:basedOn w:val="Policepardfaut"/>
    <w:link w:val="Citation"/>
    <w:uiPriority w:val="29"/>
    <w:rsid w:val="00FA7E7C"/>
    <w:rPr>
      <w:i/>
      <w:iCs/>
      <w:color w:val="404040" w:themeColor="text1" w:themeTint="BF"/>
    </w:rPr>
  </w:style>
  <w:style w:type="paragraph" w:styleId="Paragraphedeliste">
    <w:name w:val="List Paragraph"/>
    <w:basedOn w:val="Normal"/>
    <w:uiPriority w:val="34"/>
    <w:qFormat/>
    <w:rsid w:val="00FA7E7C"/>
    <w:pPr>
      <w:ind w:left="720"/>
      <w:contextualSpacing/>
    </w:pPr>
  </w:style>
  <w:style w:type="character" w:styleId="Accentuationintense">
    <w:name w:val="Intense Emphasis"/>
    <w:basedOn w:val="Policepardfaut"/>
    <w:uiPriority w:val="21"/>
    <w:qFormat/>
    <w:rsid w:val="00FA7E7C"/>
    <w:rPr>
      <w:i/>
      <w:iCs/>
      <w:color w:val="0F4761" w:themeColor="accent1" w:themeShade="BF"/>
    </w:rPr>
  </w:style>
  <w:style w:type="paragraph" w:styleId="Citationintense">
    <w:name w:val="Intense Quote"/>
    <w:basedOn w:val="Normal"/>
    <w:next w:val="Normal"/>
    <w:link w:val="CitationintenseCar"/>
    <w:uiPriority w:val="30"/>
    <w:qFormat/>
    <w:rsid w:val="00FA7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A7E7C"/>
    <w:rPr>
      <w:i/>
      <w:iCs/>
      <w:color w:val="0F4761" w:themeColor="accent1" w:themeShade="BF"/>
    </w:rPr>
  </w:style>
  <w:style w:type="character" w:styleId="Rfrenceintense">
    <w:name w:val="Intense Reference"/>
    <w:basedOn w:val="Policepardfaut"/>
    <w:uiPriority w:val="32"/>
    <w:qFormat/>
    <w:rsid w:val="00FA7E7C"/>
    <w:rPr>
      <w:b/>
      <w:bCs/>
      <w:smallCaps/>
      <w:color w:val="0F4761" w:themeColor="accent1" w:themeShade="BF"/>
      <w:spacing w:val="5"/>
    </w:rPr>
  </w:style>
  <w:style w:type="paragraph" w:styleId="NormalWeb">
    <w:name w:val="Normal (Web)"/>
    <w:basedOn w:val="Normal"/>
    <w:uiPriority w:val="99"/>
    <w:semiHidden/>
    <w:unhideWhenUsed/>
    <w:rsid w:val="00265A08"/>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265A08"/>
    <w:rPr>
      <w:i/>
      <w:iCs/>
    </w:rPr>
  </w:style>
  <w:style w:type="character" w:styleId="lev">
    <w:name w:val="Strong"/>
    <w:basedOn w:val="Policepardfaut"/>
    <w:uiPriority w:val="22"/>
    <w:qFormat/>
    <w:rsid w:val="00265A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081340">
      <w:bodyDiv w:val="1"/>
      <w:marLeft w:val="0"/>
      <w:marRight w:val="0"/>
      <w:marTop w:val="0"/>
      <w:marBottom w:val="0"/>
      <w:divBdr>
        <w:top w:val="none" w:sz="0" w:space="0" w:color="auto"/>
        <w:left w:val="none" w:sz="0" w:space="0" w:color="auto"/>
        <w:bottom w:val="none" w:sz="0" w:space="0" w:color="auto"/>
        <w:right w:val="none" w:sz="0" w:space="0" w:color="auto"/>
      </w:divBdr>
      <w:divsChild>
        <w:div w:id="1733888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6452139">
      <w:bodyDiv w:val="1"/>
      <w:marLeft w:val="0"/>
      <w:marRight w:val="0"/>
      <w:marTop w:val="0"/>
      <w:marBottom w:val="0"/>
      <w:divBdr>
        <w:top w:val="none" w:sz="0" w:space="0" w:color="auto"/>
        <w:left w:val="none" w:sz="0" w:space="0" w:color="auto"/>
        <w:bottom w:val="none" w:sz="0" w:space="0" w:color="auto"/>
        <w:right w:val="none" w:sz="0" w:space="0" w:color="auto"/>
      </w:divBdr>
    </w:div>
    <w:div w:id="1413158771">
      <w:bodyDiv w:val="1"/>
      <w:marLeft w:val="0"/>
      <w:marRight w:val="0"/>
      <w:marTop w:val="0"/>
      <w:marBottom w:val="0"/>
      <w:divBdr>
        <w:top w:val="none" w:sz="0" w:space="0" w:color="auto"/>
        <w:left w:val="none" w:sz="0" w:space="0" w:color="auto"/>
        <w:bottom w:val="none" w:sz="0" w:space="0" w:color="auto"/>
        <w:right w:val="none" w:sz="0" w:space="0" w:color="auto"/>
      </w:divBdr>
      <w:divsChild>
        <w:div w:id="182874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766934">
      <w:bodyDiv w:val="1"/>
      <w:marLeft w:val="0"/>
      <w:marRight w:val="0"/>
      <w:marTop w:val="0"/>
      <w:marBottom w:val="0"/>
      <w:divBdr>
        <w:top w:val="none" w:sz="0" w:space="0" w:color="auto"/>
        <w:left w:val="none" w:sz="0" w:space="0" w:color="auto"/>
        <w:bottom w:val="none" w:sz="0" w:space="0" w:color="auto"/>
        <w:right w:val="none" w:sz="0" w:space="0" w:color="auto"/>
      </w:divBdr>
      <w:divsChild>
        <w:div w:id="471287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0557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447</Words>
  <Characters>2461</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oiry</dc:creator>
  <cp:keywords/>
  <dc:description/>
  <cp:lastModifiedBy>simon oiry</cp:lastModifiedBy>
  <cp:revision>4</cp:revision>
  <dcterms:created xsi:type="dcterms:W3CDTF">2025-07-17T08:06:00Z</dcterms:created>
  <dcterms:modified xsi:type="dcterms:W3CDTF">2025-07-17T09:14:00Z</dcterms:modified>
</cp:coreProperties>
</file>