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465C" w14:textId="08770707" w:rsidR="00873321" w:rsidRDefault="00873321" w:rsidP="000D55DD">
      <w:pPr>
        <w:pStyle w:val="Paragraphedeliste"/>
        <w:numPr>
          <w:ilvl w:val="0"/>
          <w:numId w:val="2"/>
        </w:numPr>
        <w:spacing w:line="360" w:lineRule="auto"/>
        <w:ind w:left="760" w:hanging="357"/>
        <w:rPr>
          <w:rFonts w:ascii="Times New Roman" w:hAnsi="Times New Roman" w:cs="Times New Roman"/>
          <w:sz w:val="24"/>
          <w:szCs w:val="24"/>
          <w:lang w:val="en-GB"/>
        </w:rPr>
      </w:pPr>
      <w:r w:rsidRPr="00873321">
        <w:rPr>
          <w:rFonts w:ascii="Times New Roman" w:hAnsi="Times New Roman" w:cs="Times New Roman"/>
          <w:sz w:val="24"/>
          <w:szCs w:val="24"/>
          <w:lang w:val="en-GB"/>
        </w:rPr>
        <w:t>First study investigating heatwave impacts on intertidal seagrass reflectanc</w:t>
      </w:r>
      <w:r>
        <w:rPr>
          <w:rFonts w:ascii="Times New Roman" w:hAnsi="Times New Roman" w:cs="Times New Roman"/>
          <w:sz w:val="24"/>
          <w:szCs w:val="24"/>
          <w:lang w:val="en-GB"/>
        </w:rPr>
        <w:t>e</w:t>
      </w:r>
      <w:r w:rsidRPr="0087332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20D3EFC" w14:textId="70265D21" w:rsidR="000D55DD" w:rsidRPr="000D55DD" w:rsidRDefault="000D55DD" w:rsidP="000D55DD">
      <w:pPr>
        <w:pStyle w:val="Paragraphedeliste"/>
        <w:numPr>
          <w:ilvl w:val="0"/>
          <w:numId w:val="2"/>
        </w:numPr>
        <w:spacing w:line="360" w:lineRule="auto"/>
        <w:ind w:left="760" w:hanging="357"/>
        <w:rPr>
          <w:rFonts w:ascii="Times New Roman" w:hAnsi="Times New Roman" w:cs="Times New Roman"/>
          <w:sz w:val="24"/>
          <w:szCs w:val="24"/>
          <w:lang w:val="en-GB"/>
        </w:rPr>
      </w:pPr>
      <w:r w:rsidRPr="000D55DD">
        <w:rPr>
          <w:rFonts w:ascii="Times New Roman" w:hAnsi="Times New Roman" w:cs="Times New Roman"/>
          <w:sz w:val="24"/>
          <w:szCs w:val="24"/>
          <w:lang w:val="en-GB"/>
        </w:rPr>
        <w:t>Heatwaves reduce seagrass reflectance, especially in green and NIR regions.</w:t>
      </w:r>
    </w:p>
    <w:p w14:paraId="46651F00" w14:textId="4E60B48F" w:rsidR="000D55DD" w:rsidRPr="000D55DD" w:rsidRDefault="000D55DD" w:rsidP="000D55DD">
      <w:pPr>
        <w:pStyle w:val="Paragraphedeliste"/>
        <w:numPr>
          <w:ilvl w:val="0"/>
          <w:numId w:val="2"/>
        </w:numPr>
        <w:spacing w:line="360" w:lineRule="auto"/>
        <w:ind w:left="760" w:hanging="357"/>
        <w:rPr>
          <w:rFonts w:ascii="Times New Roman" w:hAnsi="Times New Roman" w:cs="Times New Roman"/>
          <w:sz w:val="24"/>
          <w:szCs w:val="24"/>
          <w:lang w:val="en-GB"/>
        </w:rPr>
      </w:pPr>
      <w:r w:rsidRPr="000D55DD">
        <w:rPr>
          <w:rFonts w:ascii="Times New Roman" w:hAnsi="Times New Roman" w:cs="Times New Roman"/>
          <w:sz w:val="24"/>
          <w:szCs w:val="24"/>
          <w:lang w:val="en-GB"/>
        </w:rPr>
        <w:t>A novel Seagrass Heat Shock Index (SHSI) detects heatwave-induced leaf browning.</w:t>
      </w:r>
    </w:p>
    <w:p w14:paraId="30631BB7" w14:textId="109B13EF" w:rsidR="000D55DD" w:rsidRPr="000D55DD" w:rsidRDefault="000D55DD" w:rsidP="000D55DD">
      <w:pPr>
        <w:pStyle w:val="Paragraphedeliste"/>
        <w:numPr>
          <w:ilvl w:val="0"/>
          <w:numId w:val="2"/>
        </w:numPr>
        <w:spacing w:line="360" w:lineRule="auto"/>
        <w:ind w:left="760" w:hanging="357"/>
        <w:rPr>
          <w:rFonts w:ascii="Times New Roman" w:hAnsi="Times New Roman" w:cs="Times New Roman"/>
          <w:sz w:val="24"/>
          <w:szCs w:val="24"/>
          <w:lang w:val="en-GB"/>
        </w:rPr>
      </w:pPr>
      <w:r w:rsidRPr="000D55DD">
        <w:rPr>
          <w:rFonts w:ascii="Times New Roman" w:hAnsi="Times New Roman" w:cs="Times New Roman"/>
          <w:sz w:val="24"/>
          <w:szCs w:val="24"/>
          <w:lang w:val="en-GB"/>
        </w:rPr>
        <w:t>Sentinel-2 satellite data confirm large-scale seagrass darkening during heatwaves.</w:t>
      </w:r>
    </w:p>
    <w:p w14:paraId="03B4BB6D" w14:textId="2F371B7D" w:rsidR="000D55DD" w:rsidRPr="000D55DD" w:rsidRDefault="000D55DD" w:rsidP="000D55DD">
      <w:pPr>
        <w:pStyle w:val="Paragraphedeliste"/>
        <w:numPr>
          <w:ilvl w:val="0"/>
          <w:numId w:val="2"/>
        </w:numPr>
        <w:spacing w:line="360" w:lineRule="auto"/>
        <w:ind w:left="760" w:hanging="357"/>
        <w:rPr>
          <w:rFonts w:ascii="Times New Roman" w:hAnsi="Times New Roman" w:cs="Times New Roman"/>
          <w:sz w:val="24"/>
          <w:szCs w:val="24"/>
          <w:lang w:val="en-GB"/>
        </w:rPr>
      </w:pPr>
      <w:r w:rsidRPr="000D55DD">
        <w:rPr>
          <w:rFonts w:ascii="Times New Roman" w:hAnsi="Times New Roman" w:cs="Times New Roman"/>
          <w:sz w:val="24"/>
          <w:szCs w:val="24"/>
          <w:lang w:val="en-GB"/>
        </w:rPr>
        <w:t>Seagrass exposed to &gt;13h of 32°C air per day showed the most severe browning</w:t>
      </w:r>
      <w:r w:rsidR="0087332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sectPr w:rsidR="000D55DD" w:rsidRPr="000D55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D82"/>
    <w:multiLevelType w:val="hybridMultilevel"/>
    <w:tmpl w:val="7FCAE068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3834382"/>
    <w:multiLevelType w:val="hybridMultilevel"/>
    <w:tmpl w:val="0B3699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637452">
    <w:abstractNumId w:val="1"/>
  </w:num>
  <w:num w:numId="2" w16cid:durableId="197467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DD"/>
    <w:rsid w:val="000D55DD"/>
    <w:rsid w:val="002E328E"/>
    <w:rsid w:val="003B6F2B"/>
    <w:rsid w:val="00415099"/>
    <w:rsid w:val="004B6A08"/>
    <w:rsid w:val="00873321"/>
    <w:rsid w:val="00A97765"/>
    <w:rsid w:val="00AA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F0504"/>
  <w15:chartTrackingRefBased/>
  <w15:docId w15:val="{0E43A7E1-C557-4528-B7BF-F758FAEE4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5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5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5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5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5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5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5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5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5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5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5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5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55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55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55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55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55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55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5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5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5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55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55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55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5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55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5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0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oiry</dc:creator>
  <cp:keywords/>
  <dc:description/>
  <cp:lastModifiedBy>simon oiry</cp:lastModifiedBy>
  <cp:revision>1</cp:revision>
  <dcterms:created xsi:type="dcterms:W3CDTF">2025-02-28T19:28:00Z</dcterms:created>
  <dcterms:modified xsi:type="dcterms:W3CDTF">2025-02-28T19:44:00Z</dcterms:modified>
</cp:coreProperties>
</file>