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Calibri" w:cs="Calibri" w:eastAsia="Calibri" w:hAnsi="Calibri"/>
          <w:b/>
          <w:bCs/>
          <w:color w:val="1E3A5F"/>
          <w:sz w:val="72"/>
          <w:szCs w:val="72"/>
        </w:rPr>
        <w:t xml:space="preserve">ACQUISITION</w:t>
      </w:r>
    </w:p>
    <w:p>
      <w:pPr>
        <w:spacing w:after="200" w:before="0"/>
        <w:jc w:val="center"/>
      </w:pPr>
      <w:r>
        <w:rPr>
          <w:rFonts w:ascii="Calibri" w:cs="Calibri" w:eastAsia="Calibri" w:hAnsi="Calibri"/>
          <w:color w:val="64748B"/>
          <w:sz w:val="32"/>
          <w:szCs w:val="32"/>
        </w:rPr>
        <w:t xml:space="preserve">Backend Project — Technical Documentation</w:t>
      </w:r>
    </w:p>
    <w:p>
      <w:pPr>
        <w:pBdr>
          <w:bottom w:val="single" w:color="2563EB" w:sz="8" w:space="8"/>
        </w:pBdr>
        <w:spacing w:after="400" w:before="0"/>
        <w:jc w:val="center"/>
      </w:pPr>
      <w:r>
        <w:rPr>
          <w:sz w:val="10"/>
          <w:szCs w:val="10"/>
        </w:rPr>
        <w:t xml:space="preserve"> </w:t>
      </w:r>
    </w:p>
    <w:p>
      <w:pPr>
        <w:spacing w:after="80" w:before="200"/>
        <w:jc w:val="center"/>
      </w:pPr>
      <w:r>
        <w:rPr>
          <w:rFonts w:ascii="Calibri" w:cs="Calibri" w:eastAsia="Calibri" w:hAnsi="Calibri"/>
          <w:color w:val="475569"/>
          <w:sz w:val="24"/>
          <w:szCs w:val="24"/>
        </w:rPr>
        <w:t xml:space="preserve">Stack  •  Node.js  /  Express  /  PostgreSQL  /  Drizzle ORM</w:t>
      </w:r>
    </w:p>
    <w:p>
      <w:pPr>
        <w:spacing w:after="80" w:before="80"/>
        <w:jc w:val="center"/>
      </w:pPr>
      <w:r>
        <w:rPr>
          <w:rFonts w:ascii="Calibri" w:cs="Calibri" w:eastAsia="Calibri" w:hAnsi="Calibri"/>
          <w:color w:val="475569"/>
          <w:sz w:val="24"/>
          <w:szCs w:val="24"/>
        </w:rPr>
        <w:t xml:space="preserve">Security  •  Arcjet  /  Helmet  /  JWT  /  bcrypt</w:t>
      </w:r>
    </w:p>
    <w:p>
      <w:pPr>
        <w:spacing w:after="80" w:before="80"/>
        <w:jc w:val="center"/>
      </w:pPr>
      <w:r>
        <w:rPr>
          <w:rFonts w:ascii="Calibri" w:cs="Calibri" w:eastAsia="Calibri" w:hAnsi="Calibri"/>
          <w:color w:val="475569"/>
          <w:sz w:val="24"/>
          <w:szCs w:val="24"/>
        </w:rPr>
        <w:t xml:space="preserve">DX  •  ESLint  /  Prettier  /  Winston  /  Morgan</w:t>
      </w:r>
    </w:p>
    <w:p>
      <w:pPr>
        <w:spacing w:after="0" w:before="600"/>
      </w:pPr>
      <w:r>
        <w:t xml:space="preserve"/>
      </w:r>
    </w:p>
    <w:p>
      <w:pPr>
        <w:spacing w:after="0" w:before="0"/>
        <w:jc w:val="center"/>
      </w:pPr>
      <w:r>
        <w:rPr>
          <w:rFonts w:ascii="Calibri" w:cs="Calibri" w:eastAsia="Calibri" w:hAnsi="Calibri"/>
          <w:color w:val="94A3B8"/>
          <w:sz w:val="22"/>
          <w:szCs w:val="22"/>
        </w:rPr>
        <w:t xml:space="preserve">2025</w:t>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1. Project Overview</w:t>
      </w:r>
    </w:p>
    <w:p>
      <w:pPr>
        <w:spacing w:after="80" w:before="80"/>
      </w:pPr>
      <w:r>
        <w:rPr>
          <w:rFonts w:ascii="Calibri" w:cs="Calibri" w:eastAsia="Calibri" w:hAnsi="Calibri"/>
          <w:color w:val="1E293B"/>
          <w:sz w:val="22"/>
          <w:szCs w:val="22"/>
        </w:rPr>
        <w:t xml:space="preserve">Acquisition is a Node.js/Express REST API with a PostgreSQL database managed through the Drizzle ORM. The project is built with a security-first mindset, layering Arcjet (bot detection, rate limiting, shield), Helmet, CORS, and JWT authentication. It uses Winston for structured logging, Prettier + ESLint for code quality, and Zod for runtime input validation.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9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Web Framework</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Express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HTTP routing, middleware, request/response lifecycle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Database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Neon (PostgreSQL)</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Serverless Postgres cloud database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ORM</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Drizzle ORM</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Type-safe SQL query builder and schema migrations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Security</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Arcjet</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Bot detection, rate limiting, and attack shield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HTTP Security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Helmet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Secure response headers (XSS, clickjacking, MIME)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Auth</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JWT + bcrypt</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Token-based authentication with hashed passwords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Validation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Zod</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Runtime schema validation for request bodies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Logging</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Winston + Morgan</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Structured file/console logs + HTTP access logs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Dev Tools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ESLint + Prettier</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Code linting and automatic formatting</w:t>
            </w:r>
          </w:p>
        </w:tc>
      </w:tr>
    </w:tbl>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2. Libraries — What They Do</w:t>
      </w:r>
    </w:p>
    <w:p>
      <w:pPr>
        <w:pStyle w:val="Heading2"/>
        <w:spacing w:after="160" w:before="360"/>
      </w:pPr>
      <w:r>
        <w:rPr>
          <w:rFonts w:ascii="Calibri" w:cs="Calibri" w:eastAsia="Calibri" w:hAnsi="Calibri"/>
          <w:b/>
          <w:bCs/>
          <w:color w:val="2563EB"/>
          <w:sz w:val="28"/>
          <w:szCs w:val="28"/>
        </w:rPr>
        <w:t xml:space="preserve">2.1 Express</w:t>
      </w:r>
    </w:p>
    <w:p>
      <w:pPr>
        <w:spacing w:after="80" w:before="80"/>
      </w:pPr>
      <w:r>
        <w:rPr>
          <w:rFonts w:ascii="Calibri" w:cs="Calibri" w:eastAsia="Calibri" w:hAnsi="Calibri"/>
          <w:color w:val="1E293B"/>
          <w:sz w:val="22"/>
          <w:szCs w:val="22"/>
        </w:rPr>
        <w:t xml:space="preserve">Express is the foundation of the entire backend. It provides the HTTP server, routing system, and middleware pipeline. Every request flows through app.use() middleware in order before reaching a route handler.</w:t>
      </w:r>
    </w:p>
    <w:p>
      <w:pPr>
        <w:spacing w:after="0" w:before="100"/>
      </w:pPr>
      <w:r>
        <w:t xml:space="preserve"/>
      </w:r>
    </w:p>
    <w:p>
      <w:pPr>
        <w:spacing w:after="80" w:before="80"/>
      </w:pPr>
      <w:r>
        <w:rPr>
          <w:rFonts w:ascii="Calibri" w:cs="Calibri" w:eastAsia="Calibri" w:hAnsi="Calibri"/>
          <w:b/>
          <w:bCs/>
          <w:color w:val="1E293B"/>
          <w:sz w:val="22"/>
          <w:szCs w:val="22"/>
        </w:rPr>
        <w:t xml:space="preserve">Key concepts used in this project:</w:t>
      </w:r>
    </w:p>
    <w:p>
      <w:pPr>
        <w:pStyle w:val="ListParagraph"/>
        <w:numPr>
          <w:ilvl w:val="0"/>
          <w:numId w:val="2"/>
        </w:numPr>
        <w:spacing w:after="60" w:before="60"/>
      </w:pPr>
      <w:r>
        <w:rPr>
          <w:rFonts w:ascii="Calibri" w:cs="Calibri" w:eastAsia="Calibri" w:hAnsi="Calibri"/>
          <w:color w:val="1E293B"/>
          <w:sz w:val="22"/>
          <w:szCs w:val="22"/>
        </w:rPr>
        <w:t xml:space="preserve">app.use(middleware)</w:t>
      </w:r>
      <w:r>
        <w:rPr>
          <w:rFonts w:ascii="Calibri" w:cs="Calibri" w:eastAsia="Calibri" w:hAnsi="Calibri"/>
          <w:color w:val="1E293B"/>
          <w:sz w:val="22"/>
          <w:szCs w:val="22"/>
        </w:rPr>
        <w:t xml:space="preserve"> — registers middleware that runs on every request</w:t>
      </w:r>
    </w:p>
    <w:p>
      <w:pPr>
        <w:pStyle w:val="ListParagraph"/>
        <w:numPr>
          <w:ilvl w:val="0"/>
          <w:numId w:val="2"/>
        </w:numPr>
        <w:spacing w:after="60" w:before="60"/>
      </w:pPr>
      <w:r>
        <w:rPr>
          <w:rFonts w:ascii="Calibri" w:cs="Calibri" w:eastAsia="Calibri" w:hAnsi="Calibri"/>
          <w:color w:val="1E293B"/>
          <w:sz w:val="22"/>
          <w:szCs w:val="22"/>
        </w:rPr>
        <w:t xml:space="preserve">app.get/post/put/delete(path, handler)</w:t>
      </w:r>
      <w:r>
        <w:rPr>
          <w:rFonts w:ascii="Calibri" w:cs="Calibri" w:eastAsia="Calibri" w:hAnsi="Calibri"/>
          <w:color w:val="1E293B"/>
          <w:sz w:val="22"/>
          <w:szCs w:val="22"/>
        </w:rPr>
        <w:t xml:space="preserve"> — defines route handlers</w:t>
      </w:r>
    </w:p>
    <w:p>
      <w:pPr>
        <w:pStyle w:val="ListParagraph"/>
        <w:numPr>
          <w:ilvl w:val="0"/>
          <w:numId w:val="2"/>
        </w:numPr>
        <w:spacing w:after="60" w:before="60"/>
      </w:pPr>
      <w:r>
        <w:rPr>
          <w:rFonts w:ascii="Calibri" w:cs="Calibri" w:eastAsia="Calibri" w:hAnsi="Calibri"/>
          <w:color w:val="1E293B"/>
          <w:sz w:val="22"/>
          <w:szCs w:val="22"/>
        </w:rPr>
        <w:t xml:space="preserve">express.json()</w:t>
      </w:r>
      <w:r>
        <w:rPr>
          <w:rFonts w:ascii="Calibri" w:cs="Calibri" w:eastAsia="Calibri" w:hAnsi="Calibri"/>
          <w:color w:val="1E293B"/>
          <w:sz w:val="22"/>
          <w:szCs w:val="22"/>
        </w:rPr>
        <w:t xml:space="preserve"> — parses incoming JSON request bodies (populates </w:t>
      </w:r>
      <w:r>
        <w:rPr>
          <w:rFonts w:ascii="Courier New" w:cs="Courier New" w:eastAsia="Courier New" w:hAnsi="Courier New"/>
          <w:color w:val="B91C1C"/>
          <w:sz w:val="20"/>
          <w:szCs w:val="20"/>
        </w:rPr>
        <w:t xml:space="preserve">req.body</w:t>
      </w:r>
    </w:p>
    <w:p>
      <w:pPr>
        <w:pStyle w:val="ListParagraph"/>
        <w:numPr>
          <w:ilvl w:val="0"/>
          <w:numId w:val="2"/>
        </w:numPr>
        <w:spacing w:after="60" w:before="60"/>
      </w:pPr>
      <w:r>
        <w:rPr>
          <w:rFonts w:ascii="Calibri" w:cs="Calibri" w:eastAsia="Calibri" w:hAnsi="Calibri"/>
          <w:color w:val="1E293B"/>
          <w:sz w:val="22"/>
          <w:szCs w:val="22"/>
        </w:rPr>
        <w:t xml:space="preserve">express.urlencoded({ extended: true })</w:t>
      </w:r>
      <w:r>
        <w:rPr>
          <w:rFonts w:ascii="Calibri" w:cs="Calibri" w:eastAsia="Calibri" w:hAnsi="Calibri"/>
          <w:color w:val="1E293B"/>
          <w:sz w:val="22"/>
          <w:szCs w:val="22"/>
        </w:rPr>
        <w:t xml:space="preserve"> — parses HTML form data</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app.js — middleware stack order matters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app.use(helmet());          // 1st: set security headers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app.use(cors());            // 2nd: handle cross-origin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app.use(express.json());    // 3rd: parse JSON body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app.use(morgan(...));       // 4th: log HTTP requests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app.use(cookieParser());    // 5th: parse cookies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app.use(securityMiddleware) // 6th: arcjet checks</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2.2 Helmet</w:t>
      </w:r>
    </w:p>
    <w:p>
      <w:pPr>
        <w:spacing w:after="80" w:before="80"/>
      </w:pPr>
      <w:r>
        <w:rPr>
          <w:rFonts w:ascii="Calibri" w:cs="Calibri" w:eastAsia="Calibri" w:hAnsi="Calibri"/>
          <w:color w:val="1E293B"/>
          <w:sz w:val="22"/>
          <w:szCs w:val="22"/>
        </w:rPr>
        <w:t xml:space="preserve">Helmet is a collection of small middleware functions that set HTTP response headers to protect your app from well-known browser-level vulnerabilities. With one line of code, you get over a dozen security headers applied automatically.</w:t>
      </w:r>
    </w:p>
    <w:p>
      <w:pPr>
        <w:spacing w:after="0" w:before="100"/>
      </w:pPr>
      <w:r>
        <w:t xml:space="preserve"/>
      </w:r>
    </w:p>
    <w:p>
      <w:pPr>
        <w:spacing w:after="80" w:before="80"/>
      </w:pPr>
      <w:r>
        <w:rPr>
          <w:rFonts w:ascii="Calibri" w:cs="Calibri" w:eastAsia="Calibri" w:hAnsi="Calibri"/>
          <w:b/>
          <w:bCs/>
          <w:color w:val="1E293B"/>
          <w:sz w:val="22"/>
          <w:szCs w:val="22"/>
        </w:rPr>
        <w:t xml:space="preserve">Headers Helmet sets by default:</w:t>
      </w:r>
    </w:p>
    <w:p>
      <w:pPr>
        <w:pStyle w:val="ListParagraph"/>
        <w:numPr>
          <w:ilvl w:val="0"/>
          <w:numId w:val="2"/>
        </w:numPr>
        <w:spacing w:after="60" w:before="60"/>
      </w:pPr>
      <w:r>
        <w:rPr>
          <w:rFonts w:ascii="Courier New" w:cs="Courier New" w:eastAsia="Courier New" w:hAnsi="Courier New"/>
          <w:color w:val="B91C1C"/>
          <w:sz w:val="20"/>
          <w:szCs w:val="20"/>
        </w:rPr>
        <w:t xml:space="preserve">Content-Security-Policy</w:t>
      </w:r>
      <w:r>
        <w:rPr>
          <w:rFonts w:ascii="Calibri" w:cs="Calibri" w:eastAsia="Calibri" w:hAnsi="Calibri"/>
          <w:color w:val="1E293B"/>
          <w:sz w:val="22"/>
          <w:szCs w:val="22"/>
        </w:rPr>
        <w:t xml:space="preserve"> — restricts which resources the browser can load (prevents XSS)</w:t>
      </w:r>
    </w:p>
    <w:p>
      <w:pPr>
        <w:pStyle w:val="ListParagraph"/>
        <w:numPr>
          <w:ilvl w:val="0"/>
          <w:numId w:val="2"/>
        </w:numPr>
        <w:spacing w:after="60" w:before="60"/>
      </w:pPr>
      <w:r>
        <w:rPr>
          <w:rFonts w:ascii="Courier New" w:cs="Courier New" w:eastAsia="Courier New" w:hAnsi="Courier New"/>
          <w:color w:val="B91C1C"/>
          <w:sz w:val="20"/>
          <w:szCs w:val="20"/>
        </w:rPr>
        <w:t xml:space="preserve">X-Frame-Options: DENY</w:t>
      </w:r>
      <w:r>
        <w:rPr>
          <w:rFonts w:ascii="Calibri" w:cs="Calibri" w:eastAsia="Calibri" w:hAnsi="Calibri"/>
          <w:color w:val="1E293B"/>
          <w:sz w:val="22"/>
          <w:szCs w:val="22"/>
        </w:rPr>
        <w:t xml:space="preserve"> — prevents your site from being embedded in iframes (prevents clickjacking)</w:t>
      </w:r>
    </w:p>
    <w:p>
      <w:pPr>
        <w:pStyle w:val="ListParagraph"/>
        <w:numPr>
          <w:ilvl w:val="0"/>
          <w:numId w:val="2"/>
        </w:numPr>
        <w:spacing w:after="60" w:before="60"/>
      </w:pPr>
      <w:r>
        <w:rPr>
          <w:rFonts w:ascii="Courier New" w:cs="Courier New" w:eastAsia="Courier New" w:hAnsi="Courier New"/>
          <w:color w:val="B91C1C"/>
          <w:sz w:val="20"/>
          <w:szCs w:val="20"/>
        </w:rPr>
        <w:t xml:space="preserve">X-Content-Type-Options: nosniff</w:t>
      </w:r>
      <w:r>
        <w:rPr>
          <w:rFonts w:ascii="Calibri" w:cs="Calibri" w:eastAsia="Calibri" w:hAnsi="Calibri"/>
          <w:color w:val="1E293B"/>
          <w:sz w:val="22"/>
          <w:szCs w:val="22"/>
        </w:rPr>
        <w:t xml:space="preserve"> — stops browsers from MIME-type sniffing</w:t>
      </w:r>
    </w:p>
    <w:p>
      <w:pPr>
        <w:pStyle w:val="ListParagraph"/>
        <w:numPr>
          <w:ilvl w:val="0"/>
          <w:numId w:val="2"/>
        </w:numPr>
        <w:spacing w:after="60" w:before="60"/>
      </w:pPr>
      <w:r>
        <w:rPr>
          <w:rFonts w:ascii="Courier New" w:cs="Courier New" w:eastAsia="Courier New" w:hAnsi="Courier New"/>
          <w:color w:val="B91C1C"/>
          <w:sz w:val="20"/>
          <w:szCs w:val="20"/>
        </w:rPr>
        <w:t xml:space="preserve">Strict-Transport-Security</w:t>
      </w:r>
      <w:r>
        <w:rPr>
          <w:rFonts w:ascii="Calibri" w:cs="Calibri" w:eastAsia="Calibri" w:hAnsi="Calibri"/>
          <w:color w:val="1E293B"/>
          <w:sz w:val="22"/>
          <w:szCs w:val="22"/>
        </w:rPr>
        <w:t xml:space="preserve"> — forces HTTPS connections</w:t>
      </w:r>
    </w:p>
    <w:p>
      <w:pPr>
        <w:pStyle w:val="ListParagraph"/>
        <w:numPr>
          <w:ilvl w:val="0"/>
          <w:numId w:val="2"/>
        </w:numPr>
        <w:spacing w:after="60" w:before="60"/>
      </w:pPr>
      <w:r>
        <w:rPr>
          <w:rFonts w:ascii="Courier New" w:cs="Courier New" w:eastAsia="Courier New" w:hAnsi="Courier New"/>
          <w:color w:val="B91C1C"/>
          <w:sz w:val="20"/>
          <w:szCs w:val="20"/>
        </w:rPr>
        <w:t xml:space="preserve">X-DNS-Prefetch-Control</w:t>
      </w:r>
      <w:r>
        <w:rPr>
          <w:rFonts w:ascii="Calibri" w:cs="Calibri" w:eastAsia="Calibri" w:hAnsi="Calibri"/>
          <w:color w:val="1E293B"/>
          <w:sz w:val="22"/>
          <w:szCs w:val="22"/>
        </w:rPr>
        <w:t xml:space="preserve"> — controls DNS prefetching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CBD5E1" w:sz="4"/>
              <w:right w:val="single" w:color="CBD5E1" w:sz="4"/>
            </w:tcBorders>
            <w:shd w:fill="EFF6FF" w:val="clear"/>
            <w:tcMar>
              <w:top w:type="dxa" w:w="120"/>
              <w:left w:type="dxa" w:w="200"/>
              <w:bottom w:type="dxa" w:w="120"/>
              <w:right w:type="dxa" w:w="200"/>
            </w:tcMar>
          </w:tcPr>
          <w:p>
            <w:pPr>
              <w:spacing w:after="40" w:before="40"/>
            </w:pPr>
            <w:r>
              <w:rPr>
                <w:rFonts w:ascii="Calibri" w:cs="Calibri" w:eastAsia="Calibri" w:hAnsi="Calibri"/>
                <w:b/>
                <w:bCs/>
                <w:color w:val="2563EB"/>
                <w:sz w:val="20"/>
                <w:szCs w:val="20"/>
              </w:rPr>
              <w:t xml:space="preserve">💡 Why it matters</w:t>
            </w:r>
          </w:p>
          <w:p>
            <w:pPr>
              <w:spacing w:after="40" w:before="40"/>
            </w:pPr>
            <w:r>
              <w:rPr>
                <w:rFonts w:ascii="Calibri" w:cs="Calibri" w:eastAsia="Calibri" w:hAnsi="Calibri"/>
                <w:color w:val="1E293B"/>
                <w:sz w:val="21"/>
                <w:szCs w:val="21"/>
              </w:rPr>
              <w:t xml:space="preserve">Without Helmet, Express exposes X-Powered-By: Express header and leaves off all security headers. Helmet removes that fingerprint and closes common browser attack vectors before they can be exploited.</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2.3 CORS (cors)</w:t>
      </w:r>
    </w:p>
    <w:p>
      <w:pPr>
        <w:spacing w:after="80" w:before="80"/>
      </w:pPr>
      <w:r>
        <w:rPr>
          <w:rFonts w:ascii="Calibri" w:cs="Calibri" w:eastAsia="Calibri" w:hAnsi="Calibri"/>
          <w:color w:val="1E293B"/>
          <w:sz w:val="22"/>
          <w:szCs w:val="22"/>
        </w:rPr>
        <w:t xml:space="preserve">CORS (Cross-Origin Resource Sharing) controls which external domains are allowed to make requests to your API from a browser. Without it, a browser visiting another website would be blocked from calling your API by the browser's same-origin policy.</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Current setup — allows ALL origins (fine for dev)</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app.use(cors())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Production-ready setup — whitelist only your frontend</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app.use(cors({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origin: ['https://yourapp.com', 'https://www.yourapp.com'],</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methods: ['GET', 'POST', 'PUT', 'DELETE'],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credentials: true,   // Required to send cookies cross-origin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CBD5E1" w:sz="4"/>
              <w:right w:val="single" w:color="CBD5E1" w:sz="4"/>
            </w:tcBorders>
            <w:shd w:fill="EFF6FF" w:val="clear"/>
            <w:tcMar>
              <w:top w:type="dxa" w:w="120"/>
              <w:left w:type="dxa" w:w="200"/>
              <w:bottom w:type="dxa" w:w="120"/>
              <w:right w:type="dxa" w:w="200"/>
            </w:tcMar>
          </w:tcPr>
          <w:p>
            <w:pPr>
              <w:spacing w:after="40" w:before="40"/>
            </w:pPr>
            <w:r>
              <w:rPr>
                <w:rFonts w:ascii="Calibri" w:cs="Calibri" w:eastAsia="Calibri" w:hAnsi="Calibri"/>
                <w:b/>
                <w:bCs/>
                <w:color w:val="2563EB"/>
                <w:sz w:val="20"/>
                <w:szCs w:val="20"/>
              </w:rPr>
              <w:t xml:space="preserve">⚠️ Production Note</w:t>
            </w:r>
          </w:p>
          <w:p>
            <w:pPr>
              <w:spacing w:after="40" w:before="40"/>
            </w:pPr>
            <w:r>
              <w:rPr>
                <w:rFonts w:ascii="Calibri" w:cs="Calibri" w:eastAsia="Calibri" w:hAnsi="Calibri"/>
                <w:color w:val="1E293B"/>
                <w:sz w:val="21"/>
                <w:szCs w:val="21"/>
              </w:rPr>
              <w:t xml:space="preserve">app.use(cors()) with no config allows any domain to call your API. Before deploying, restrict the origin option to your actual frontend URL to prevent abuse.</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2.4 Morgan</w:t>
      </w:r>
    </w:p>
    <w:p>
      <w:pPr>
        <w:spacing w:after="80" w:before="80"/>
      </w:pPr>
      <w:r>
        <w:rPr>
          <w:rFonts w:ascii="Calibri" w:cs="Calibri" w:eastAsia="Calibri" w:hAnsi="Calibri"/>
          <w:color w:val="1E293B"/>
          <w:sz w:val="22"/>
          <w:szCs w:val="22"/>
        </w:rPr>
        <w:t xml:space="preserve">Morgan is an HTTP request logging middleware. It automatically logs every incoming HTTP request — method, path, status code, response time, and more. By default it logs to stdout, but you wired it into Winston:</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Redirect Morgan output into Winston instead of console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app.use(morgan('combined',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stream: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write: (message) =&gt; logger.info(message.trim())</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p>
      <w:pPr>
        <w:spacing w:after="80" w:before="80"/>
      </w:pPr>
      <w:r>
        <w:rPr>
          <w:rFonts w:ascii="Calibri" w:cs="Calibri" w:eastAsia="Calibri" w:hAnsi="Calibri"/>
          <w:b/>
          <w:bCs/>
          <w:color w:val="1E293B"/>
          <w:sz w:val="22"/>
          <w:szCs w:val="22"/>
        </w:rPr>
        <w:t xml:space="preserve">The 'combined' format produces a detailed Apache-style log line containing:</w:t>
      </w:r>
    </w:p>
    <w:p>
      <w:pPr>
        <w:pStyle w:val="ListParagraph"/>
        <w:numPr>
          <w:ilvl w:val="0"/>
          <w:numId w:val="2"/>
        </w:numPr>
        <w:spacing w:after="60" w:before="60"/>
      </w:pPr>
      <w:r>
        <w:rPr>
          <w:rFonts w:ascii="Calibri" w:cs="Calibri" w:eastAsia="Calibri" w:hAnsi="Calibri"/>
          <w:color w:val="1E293B"/>
          <w:sz w:val="22"/>
          <w:szCs w:val="22"/>
        </w:rPr>
        <w:t xml:space="preserve">Client IP address</w:t>
      </w:r>
    </w:p>
    <w:p>
      <w:pPr>
        <w:pStyle w:val="ListParagraph"/>
        <w:numPr>
          <w:ilvl w:val="0"/>
          <w:numId w:val="2"/>
        </w:numPr>
        <w:spacing w:after="60" w:before="60"/>
      </w:pPr>
      <w:r>
        <w:rPr>
          <w:rFonts w:ascii="Calibri" w:cs="Calibri" w:eastAsia="Calibri" w:hAnsi="Calibri"/>
          <w:color w:val="1E293B"/>
          <w:sz w:val="22"/>
          <w:szCs w:val="22"/>
        </w:rPr>
        <w:t xml:space="preserve">HTTP method and path</w:t>
      </w:r>
    </w:p>
    <w:p>
      <w:pPr>
        <w:pStyle w:val="ListParagraph"/>
        <w:numPr>
          <w:ilvl w:val="0"/>
          <w:numId w:val="2"/>
        </w:numPr>
        <w:spacing w:after="60" w:before="60"/>
      </w:pPr>
      <w:r>
        <w:rPr>
          <w:rFonts w:ascii="Calibri" w:cs="Calibri" w:eastAsia="Calibri" w:hAnsi="Calibri"/>
          <w:color w:val="1E293B"/>
          <w:sz w:val="22"/>
          <w:szCs w:val="22"/>
        </w:rPr>
        <w:t xml:space="preserve">HTTP status code</w:t>
      </w:r>
    </w:p>
    <w:p>
      <w:pPr>
        <w:pStyle w:val="ListParagraph"/>
        <w:numPr>
          <w:ilvl w:val="0"/>
          <w:numId w:val="2"/>
        </w:numPr>
        <w:spacing w:after="60" w:before="60"/>
      </w:pPr>
      <w:r>
        <w:rPr>
          <w:rFonts w:ascii="Calibri" w:cs="Calibri" w:eastAsia="Calibri" w:hAnsi="Calibri"/>
          <w:color w:val="1E293B"/>
          <w:sz w:val="22"/>
          <w:szCs w:val="22"/>
        </w:rPr>
        <w:t xml:space="preserve">Response size in bytes</w:t>
      </w:r>
    </w:p>
    <w:p>
      <w:pPr>
        <w:pStyle w:val="ListParagraph"/>
        <w:numPr>
          <w:ilvl w:val="0"/>
          <w:numId w:val="2"/>
        </w:numPr>
        <w:spacing w:after="60" w:before="60"/>
      </w:pPr>
      <w:r>
        <w:rPr>
          <w:rFonts w:ascii="Calibri" w:cs="Calibri" w:eastAsia="Calibri" w:hAnsi="Calibri"/>
          <w:color w:val="1E293B"/>
          <w:sz w:val="22"/>
          <w:szCs w:val="22"/>
        </w:rPr>
        <w:t xml:space="preserve">User-Agent string (browser/client info)</w:t>
      </w:r>
    </w:p>
    <w:p>
      <w:pPr>
        <w:pStyle w:val="ListParagraph"/>
        <w:numPr>
          <w:ilvl w:val="0"/>
          <w:numId w:val="2"/>
        </w:numPr>
        <w:spacing w:after="60" w:before="60"/>
      </w:pPr>
      <w:r>
        <w:rPr>
          <w:rFonts w:ascii="Calibri" w:cs="Calibri" w:eastAsia="Calibri" w:hAnsi="Calibri"/>
          <w:color w:val="1E293B"/>
          <w:sz w:val="22"/>
          <w:szCs w:val="22"/>
        </w:rPr>
        <w:t xml:space="preserve">Referrer URL</w:t>
      </w:r>
    </w:p>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2.5 Winston</w:t>
      </w:r>
    </w:p>
    <w:p>
      <w:pPr>
        <w:spacing w:after="80" w:before="80"/>
      </w:pPr>
      <w:r>
        <w:rPr>
          <w:rFonts w:ascii="Calibri" w:cs="Calibri" w:eastAsia="Calibri" w:hAnsi="Calibri"/>
          <w:color w:val="1E293B"/>
          <w:sz w:val="22"/>
          <w:szCs w:val="22"/>
        </w:rPr>
        <w:t xml:space="preserve">Winston is a production-grade logging library that writes structured, leveled logs to multiple destinations (called transports) simultaneously. Unlike console.log, Winston logs survive server restarts, can be queried, and can be sent to log aggregation services.</w:t>
      </w:r>
    </w:p>
    <w:p>
      <w:pPr>
        <w:spacing w:after="0" w:before="100"/>
      </w:pPr>
      <w:r>
        <w:t xml:space="preserve"/>
      </w:r>
    </w:p>
    <w:p>
      <w:pPr>
        <w:spacing w:after="80" w:before="80"/>
      </w:pPr>
      <w:r>
        <w:rPr>
          <w:rFonts w:ascii="Calibri" w:cs="Calibri" w:eastAsia="Calibri" w:hAnsi="Calibri"/>
          <w:b/>
          <w:bCs/>
          <w:color w:val="1E293B"/>
          <w:sz w:val="22"/>
          <w:szCs w:val="22"/>
        </w:rPr>
        <w:t xml:space="preserve">Log levels (lowest to highest severity):</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error   — critical failures that need immediate attention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warn    — something unexpected but the app is still running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info    — general operational events (user logged in, etc.)</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http    — HTTP-level events (often fed by Morgan)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verbose — more detail than info</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debug   — detailed debugging info (disabled in production)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silly   — extremely granular tracing</w:t>
            </w:r>
          </w:p>
        </w:tc>
      </w:tr>
    </w:tbl>
    <w:p>
      <w:pPr>
        <w:spacing w:after="0" w:before="100"/>
      </w:pPr>
      <w:r>
        <w:t xml:space="preserve"/>
      </w:r>
    </w:p>
    <w:p>
      <w:pPr>
        <w:spacing w:after="80" w:before="80"/>
      </w:pPr>
      <w:r>
        <w:rPr>
          <w:rFonts w:ascii="Calibri" w:cs="Calibri" w:eastAsia="Calibri" w:hAnsi="Calibri"/>
          <w:b/>
          <w:bCs/>
          <w:color w:val="1E293B"/>
          <w:sz w:val="22"/>
          <w:szCs w:val="22"/>
        </w:rPr>
        <w:t xml:space="preserve">Your logger configuration breakdown:</w:t>
      </w:r>
    </w:p>
    <w:p>
      <w:pPr>
        <w:pStyle w:val="ListParagraph"/>
        <w:numPr>
          <w:ilvl w:val="0"/>
          <w:numId w:val="2"/>
        </w:numPr>
        <w:spacing w:after="60" w:before="60"/>
      </w:pPr>
      <w:r>
        <w:rPr>
          <w:rFonts w:ascii="Courier New" w:cs="Courier New" w:eastAsia="Courier New" w:hAnsi="Courier New"/>
          <w:color w:val="B91C1C"/>
          <w:sz w:val="20"/>
          <w:szCs w:val="20"/>
        </w:rPr>
        <w:t xml:space="preserve">level: process.env.LOG_LEVEL || 'info'</w:t>
      </w:r>
      <w:r>
        <w:rPr>
          <w:rFonts w:ascii="Calibri" w:cs="Calibri" w:eastAsia="Calibri" w:hAnsi="Calibri"/>
          <w:color w:val="1E293B"/>
          <w:sz w:val="22"/>
          <w:szCs w:val="22"/>
        </w:rPr>
        <w:t xml:space="preserve"> — only log messages at this level and above; easily changed via env</w:t>
      </w:r>
    </w:p>
    <w:p>
      <w:pPr>
        <w:pStyle w:val="ListParagraph"/>
        <w:numPr>
          <w:ilvl w:val="0"/>
          <w:numId w:val="2"/>
        </w:numPr>
        <w:spacing w:after="60" w:before="60"/>
      </w:pPr>
      <w:r>
        <w:rPr>
          <w:rFonts w:ascii="Courier New" w:cs="Courier New" w:eastAsia="Courier New" w:hAnsi="Courier New"/>
          <w:color w:val="B91C1C"/>
          <w:sz w:val="20"/>
          <w:szCs w:val="20"/>
        </w:rPr>
        <w:t xml:space="preserve">winston.format.timestamp()</w:t>
      </w:r>
      <w:r>
        <w:rPr>
          <w:rFonts w:ascii="Calibri" w:cs="Calibri" w:eastAsia="Calibri" w:hAnsi="Calibri"/>
          <w:color w:val="1E293B"/>
          <w:sz w:val="22"/>
          <w:szCs w:val="22"/>
        </w:rPr>
        <w:t xml:space="preserve"> — adds ISO timestamp to every log entry</w:t>
      </w:r>
    </w:p>
    <w:p>
      <w:pPr>
        <w:pStyle w:val="ListParagraph"/>
        <w:numPr>
          <w:ilvl w:val="0"/>
          <w:numId w:val="2"/>
        </w:numPr>
        <w:spacing w:after="60" w:before="60"/>
      </w:pPr>
      <w:r>
        <w:rPr>
          <w:rFonts w:ascii="Courier New" w:cs="Courier New" w:eastAsia="Courier New" w:hAnsi="Courier New"/>
          <w:color w:val="B91C1C"/>
          <w:sz w:val="20"/>
          <w:szCs w:val="20"/>
        </w:rPr>
        <w:t xml:space="preserve">winston.format.errors({ stack: true })</w:t>
      </w:r>
      <w:r>
        <w:rPr>
          <w:rFonts w:ascii="Calibri" w:cs="Calibri" w:eastAsia="Calibri" w:hAnsi="Calibri"/>
          <w:color w:val="1E293B"/>
          <w:sz w:val="22"/>
          <w:szCs w:val="22"/>
        </w:rPr>
        <w:t xml:space="preserve"> — captures full stack trace when logging Error objects</w:t>
      </w:r>
    </w:p>
    <w:p>
      <w:pPr>
        <w:pStyle w:val="ListParagraph"/>
        <w:numPr>
          <w:ilvl w:val="0"/>
          <w:numId w:val="2"/>
        </w:numPr>
        <w:spacing w:after="60" w:before="60"/>
      </w:pPr>
      <w:r>
        <w:rPr>
          <w:rFonts w:ascii="Courier New" w:cs="Courier New" w:eastAsia="Courier New" w:hAnsi="Courier New"/>
          <w:color w:val="B91C1C"/>
          <w:sz w:val="20"/>
          <w:szCs w:val="20"/>
        </w:rPr>
        <w:t xml:space="preserve">winston.format.json()</w:t>
      </w:r>
      <w:r>
        <w:rPr>
          <w:rFonts w:ascii="Calibri" w:cs="Calibri" w:eastAsia="Calibri" w:hAnsi="Calibri"/>
          <w:color w:val="1E293B"/>
          <w:sz w:val="22"/>
          <w:szCs w:val="22"/>
        </w:rPr>
        <w:t xml:space="preserve"> — outputs structured JSON, ideal for log aggregation tools (Datadog, Logtail, etc.)</w:t>
      </w:r>
    </w:p>
    <w:p>
      <w:pPr>
        <w:spacing w:after="0" w:before="100"/>
      </w:pPr>
      <w:r>
        <w:t xml:space="preserve"/>
      </w:r>
    </w:p>
    <w:p>
      <w:pPr>
        <w:spacing w:after="80" w:before="80"/>
      </w:pPr>
      <w:r>
        <w:rPr>
          <w:rFonts w:ascii="Calibri" w:cs="Calibri" w:eastAsia="Calibri" w:hAnsi="Calibri"/>
          <w:b/>
          <w:bCs/>
          <w:color w:val="1E293B"/>
          <w:sz w:val="22"/>
          <w:szCs w:val="22"/>
        </w:rPr>
        <w:t xml:space="preserve">Transport setup:</w:t>
      </w:r>
    </w:p>
    <w:p>
      <w:pPr>
        <w:pStyle w:val="ListParagraph"/>
        <w:numPr>
          <w:ilvl w:val="0"/>
          <w:numId w:val="2"/>
        </w:numPr>
        <w:spacing w:after="60" w:before="60"/>
      </w:pPr>
      <w:r>
        <w:rPr>
          <w:rFonts w:ascii="Courier New" w:cs="Courier New" w:eastAsia="Courier New" w:hAnsi="Courier New"/>
          <w:color w:val="B91C1C"/>
          <w:sz w:val="20"/>
          <w:szCs w:val="20"/>
        </w:rPr>
        <w:t xml:space="preserve">logs/error.log</w:t>
      </w:r>
      <w:r>
        <w:rPr>
          <w:rFonts w:ascii="Calibri" w:cs="Calibri" w:eastAsia="Calibri" w:hAnsi="Calibri"/>
          <w:color w:val="1E293B"/>
          <w:sz w:val="22"/>
          <w:szCs w:val="22"/>
        </w:rPr>
        <w:t xml:space="preserve"> — only captures error level logs</w:t>
      </w:r>
    </w:p>
    <w:p>
      <w:pPr>
        <w:pStyle w:val="ListParagraph"/>
        <w:numPr>
          <w:ilvl w:val="0"/>
          <w:numId w:val="2"/>
        </w:numPr>
        <w:spacing w:after="60" w:before="60"/>
      </w:pPr>
      <w:r>
        <w:rPr>
          <w:rFonts w:ascii="Courier New" w:cs="Courier New" w:eastAsia="Courier New" w:hAnsi="Courier New"/>
          <w:color w:val="B91C1C"/>
          <w:sz w:val="20"/>
          <w:szCs w:val="20"/>
        </w:rPr>
        <w:t xml:space="preserve">logs/combined.log</w:t>
      </w:r>
      <w:r>
        <w:rPr>
          <w:rFonts w:ascii="Calibri" w:cs="Calibri" w:eastAsia="Calibri" w:hAnsi="Calibri"/>
          <w:color w:val="1E293B"/>
          <w:sz w:val="22"/>
          <w:szCs w:val="22"/>
        </w:rPr>
        <w:t xml:space="preserve"> — captures all log levels</w:t>
      </w:r>
    </w:p>
    <w:p>
      <w:pPr>
        <w:pStyle w:val="ListParagraph"/>
        <w:numPr>
          <w:ilvl w:val="0"/>
          <w:numId w:val="2"/>
        </w:numPr>
        <w:spacing w:after="60" w:before="60"/>
      </w:pPr>
      <w:r>
        <w:rPr>
          <w:rFonts w:ascii="Calibri" w:cs="Calibri" w:eastAsia="Calibri" w:hAnsi="Calibri"/>
          <w:color w:val="1E293B"/>
          <w:sz w:val="22"/>
          <w:szCs w:val="22"/>
        </w:rPr>
        <w:t xml:space="preserve">Console transport</w:t>
      </w:r>
      <w:r>
        <w:rPr>
          <w:rFonts w:ascii="Calibri" w:cs="Calibri" w:eastAsia="Calibri" w:hAnsi="Calibri"/>
          <w:color w:val="1E293B"/>
          <w:sz w:val="22"/>
          <w:szCs w:val="22"/>
        </w:rPr>
        <w:t xml:space="preserve"> — only added when </w:t>
      </w:r>
      <w:r>
        <w:rPr>
          <w:rFonts w:ascii="Courier New" w:cs="Courier New" w:eastAsia="Courier New" w:hAnsi="Courier New"/>
          <w:color w:val="B91C1C"/>
          <w:sz w:val="20"/>
          <w:szCs w:val="20"/>
        </w:rPr>
        <w:t xml:space="preserve">NODE_ENV !== 'production'</w:t>
      </w:r>
      <w:r>
        <w:rPr>
          <w:rFonts w:ascii="Calibri" w:cs="Calibri" w:eastAsia="Calibri" w:hAnsi="Calibri"/>
          <w:color w:val="1E293B"/>
          <w:sz w:val="22"/>
          <w:szCs w:val="22"/>
        </w:rPr>
        <w:t xml:space="preserve">, with colorized output for readability</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How you use it in the rest of the project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import logger from '../config/logger.js'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logger.info('Server started on port 3000')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logger.warn('Rate limit exceeded', { ip: req.ip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logger.error('Database connection failed', error)</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2.6 cookie-parser</w:t>
      </w:r>
    </w:p>
    <w:p>
      <w:pPr>
        <w:spacing w:after="80" w:before="80"/>
      </w:pPr>
      <w:r>
        <w:rPr>
          <w:rFonts w:ascii="Calibri" w:cs="Calibri" w:eastAsia="Calibri" w:hAnsi="Calibri"/>
          <w:color w:val="1E293B"/>
          <w:sz w:val="22"/>
          <w:szCs w:val="22"/>
        </w:rPr>
        <w:t xml:space="preserve">Cookie-parser reads the Cookie HTTP header from incoming requests and converts it into a JavaScript object available at req.cookies. Without it, req.cookies would always be undefined.</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What cookie-parser does behind the scenes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Request comes in with header: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Cookie: accessToken=eyJhbGciOiJIUzI1NiJ9...; theme=dark</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cookie-parser turns that into:</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req.cookies.accessToken  // =&gt; 'eyJhbGciOiJIUzI1NiJ9...'</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req.cookies.theme        // =&gt; 'dark'</w:t>
            </w:r>
          </w:p>
        </w:tc>
      </w:tr>
    </w:tbl>
    <w:p>
      <w:pPr>
        <w:spacing w:after="0" w:before="100"/>
      </w:pPr>
      <w:r>
        <w:t xml:space="preserve"/>
      </w:r>
    </w:p>
    <w:p>
      <w:pPr>
        <w:spacing w:after="80" w:before="80"/>
      </w:pPr>
      <w:r>
        <w:rPr>
          <w:rFonts w:ascii="Calibri" w:cs="Calibri" w:eastAsia="Calibri" w:hAnsi="Calibri"/>
          <w:color w:val="1E293B"/>
          <w:sz w:val="22"/>
          <w:szCs w:val="22"/>
        </w:rPr>
        <w:t xml:space="preserve">This powers your cookies.js utility:</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cookies.js — centralized cookie management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get: (req, name) =&gt; req.cookies[name]   // reads via cookie-parser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set: (res, name, value) =&gt; res.cookie(name, value, options)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clear: (res, name) =&gt; res.clearCookie(name, options)</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2.7 jsonwebtoken (JWT)</w:t>
      </w:r>
    </w:p>
    <w:p>
      <w:pPr>
        <w:spacing w:after="80" w:before="80"/>
      </w:pPr>
      <w:r>
        <w:rPr>
          <w:rFonts w:ascii="Calibri" w:cs="Calibri" w:eastAsia="Calibri" w:hAnsi="Calibri"/>
          <w:color w:val="1E293B"/>
          <w:sz w:val="22"/>
          <w:szCs w:val="22"/>
        </w:rPr>
        <w:t xml:space="preserve">JSON Web Tokens are a compact, self-contained way to transmit authentication information between the client and server. A JWT is a signed string in three parts: Header.Payload.Signature — all base64url encoded.</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SIGNING — done at login (creates a 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import jwt from 'jsonwebtoken'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token = jwt.sign(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 userId: user.id, role: user.role },  // payload</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process.env.JWT_SECRET,                // secret 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 expiresIn: '1h' }                    // options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VERIFYING — done on protected routes (decodes the 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decoded = jwt.verify(token, process.env.JWT_SECRET)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 decoded =&gt; { userId: 42, role: 'admin', iat: ..., exp: ... }</w:t>
            </w:r>
          </w:p>
        </w:tc>
      </w:tr>
    </w:tbl>
    <w:p>
      <w:pPr>
        <w:spacing w:after="0" w:before="100"/>
      </w:pPr>
      <w:r>
        <w:t xml:space="preserve"/>
      </w:r>
    </w:p>
    <w:p>
      <w:pPr>
        <w:spacing w:after="80" w:before="80"/>
      </w:pPr>
      <w:r>
        <w:rPr>
          <w:rFonts w:ascii="Calibri" w:cs="Calibri" w:eastAsia="Calibri" w:hAnsi="Calibri"/>
          <w:b/>
          <w:bCs/>
          <w:color w:val="1E293B"/>
          <w:sz w:val="22"/>
          <w:szCs w:val="22"/>
        </w:rPr>
        <w:t xml:space="preserve">The token lifecycle in this project:</w:t>
      </w:r>
    </w:p>
    <w:p>
      <w:pPr>
        <w:pStyle w:val="ListParagraph"/>
        <w:numPr>
          <w:ilvl w:val="0"/>
          <w:numId w:val="2"/>
        </w:numPr>
        <w:spacing w:after="60" w:before="60"/>
      </w:pPr>
      <w:r>
        <w:rPr>
          <w:rFonts w:ascii="Calibri" w:cs="Calibri" w:eastAsia="Calibri" w:hAnsi="Calibri"/>
          <w:color w:val="1E293B"/>
          <w:sz w:val="22"/>
          <w:szCs w:val="22"/>
        </w:rPr>
        <w:t xml:space="preserve">User logs in → server signs a JWT with their ID and role</w:t>
      </w:r>
    </w:p>
    <w:p>
      <w:pPr>
        <w:pStyle w:val="ListParagraph"/>
        <w:numPr>
          <w:ilvl w:val="0"/>
          <w:numId w:val="2"/>
        </w:numPr>
        <w:spacing w:after="60" w:before="60"/>
      </w:pPr>
      <w:r>
        <w:rPr>
          <w:rFonts w:ascii="Calibri" w:cs="Calibri" w:eastAsia="Calibri" w:hAnsi="Calibri"/>
          <w:color w:val="1E293B"/>
          <w:sz w:val="22"/>
          <w:szCs w:val="22"/>
        </w:rPr>
        <w:t xml:space="preserve">Token is stored in an httpOnly cookie (via your cookies.js utility)</w:t>
      </w:r>
    </w:p>
    <w:p>
      <w:pPr>
        <w:pStyle w:val="ListParagraph"/>
        <w:numPr>
          <w:ilvl w:val="0"/>
          <w:numId w:val="2"/>
        </w:numPr>
        <w:spacing w:after="60" w:before="60"/>
      </w:pPr>
      <w:r>
        <w:rPr>
          <w:rFonts w:ascii="Calibri" w:cs="Calibri" w:eastAsia="Calibri" w:hAnsi="Calibri"/>
          <w:color w:val="1E293B"/>
          <w:sz w:val="22"/>
          <w:szCs w:val="22"/>
        </w:rPr>
        <w:t xml:space="preserve">Every protected request sends the cookie automatically</w:t>
      </w:r>
    </w:p>
    <w:p>
      <w:pPr>
        <w:pStyle w:val="ListParagraph"/>
        <w:numPr>
          <w:ilvl w:val="0"/>
          <w:numId w:val="2"/>
        </w:numPr>
        <w:spacing w:after="60" w:before="60"/>
      </w:pPr>
      <w:r>
        <w:rPr>
          <w:rFonts w:ascii="Calibri" w:cs="Calibri" w:eastAsia="Calibri" w:hAnsi="Calibri"/>
          <w:color w:val="1E293B"/>
          <w:sz w:val="22"/>
          <w:szCs w:val="22"/>
        </w:rPr>
        <w:t xml:space="preserve">Auth middleware verifies the token and puts the user on req.user</w:t>
      </w:r>
    </w:p>
    <w:p>
      <w:pPr>
        <w:pStyle w:val="ListParagraph"/>
        <w:numPr>
          <w:ilvl w:val="0"/>
          <w:numId w:val="2"/>
        </w:numPr>
        <w:spacing w:after="60" w:before="60"/>
      </w:pPr>
      <w:r>
        <w:rPr>
          <w:rFonts w:ascii="Calibri" w:cs="Calibri" w:eastAsia="Calibri" w:hAnsi="Calibri"/>
          <w:color w:val="1E293B"/>
          <w:sz w:val="22"/>
          <w:szCs w:val="22"/>
        </w:rPr>
        <w:t xml:space="preserve">securityMiddleware reads req.user.role to determine rate limits</w:t>
      </w:r>
    </w:p>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2.8 Zod</w:t>
      </w:r>
    </w:p>
    <w:p>
      <w:pPr>
        <w:spacing w:after="80" w:before="80"/>
      </w:pPr>
      <w:r>
        <w:rPr>
          <w:rFonts w:ascii="Calibri" w:cs="Calibri" w:eastAsia="Calibri" w:hAnsi="Calibri"/>
          <w:color w:val="1E293B"/>
          <w:sz w:val="22"/>
          <w:szCs w:val="22"/>
        </w:rPr>
        <w:t xml:space="preserve">Zod is a TypeScript-first schema validation library. You define the expected shape of incoming data (request body, query params, etc.) and Zod validates it at runtime, providing detailed error messages for invalid inputs.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import { z } from 'zod'</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Define a schema</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registerSchema = z.object({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name: z.string().min(2).max(50),</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email: z.string().email(),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password: z.string().min(8),</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role: z.enum(['user', 'admin']).optional().default('user')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Validate in a route handler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result = registerSchema.safeParse(req.body)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if (!result.success)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return res.status(400).json({ errors: result.error.flatten()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const { name, email, password } = result.data  // fully typed, safe to use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CBD5E1" w:sz="4"/>
              <w:right w:val="single" w:color="CBD5E1" w:sz="4"/>
            </w:tcBorders>
            <w:shd w:fill="EFF6FF" w:val="clear"/>
            <w:tcMar>
              <w:top w:type="dxa" w:w="120"/>
              <w:left w:type="dxa" w:w="200"/>
              <w:bottom w:type="dxa" w:w="120"/>
              <w:right w:type="dxa" w:w="200"/>
            </w:tcMar>
          </w:tcPr>
          <w:p>
            <w:pPr>
              <w:spacing w:after="40" w:before="40"/>
            </w:pPr>
            <w:r>
              <w:rPr>
                <w:rFonts w:ascii="Calibri" w:cs="Calibri" w:eastAsia="Calibri" w:hAnsi="Calibri"/>
                <w:b/>
                <w:bCs/>
                <w:color w:val="2563EB"/>
                <w:sz w:val="20"/>
                <w:szCs w:val="20"/>
              </w:rPr>
              <w:t xml:space="preserve">💡 Zod vs manual validation</w:t>
            </w:r>
          </w:p>
          <w:p>
            <w:pPr>
              <w:spacing w:after="40" w:before="40"/>
            </w:pPr>
            <w:r>
              <w:rPr>
                <w:rFonts w:ascii="Calibri" w:cs="Calibri" w:eastAsia="Calibri" w:hAnsi="Calibri"/>
                <w:color w:val="1E293B"/>
                <w:sz w:val="21"/>
                <w:szCs w:val="21"/>
              </w:rPr>
              <w:t xml:space="preserve">Without Zod, you'd write: if (!req.body.email || typeof req.body.email !== 'string') ... for every field. Zod replaces all of that with a declarative schema that also acts as documentation.</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2.9 bcrypt</w:t>
      </w:r>
    </w:p>
    <w:p>
      <w:pPr>
        <w:spacing w:after="80" w:before="80"/>
      </w:pPr>
      <w:r>
        <w:rPr>
          <w:rFonts w:ascii="Calibri" w:cs="Calibri" w:eastAsia="Calibri" w:hAnsi="Calibri"/>
          <w:color w:val="1E293B"/>
          <w:sz w:val="22"/>
          <w:szCs w:val="22"/>
        </w:rPr>
        <w:t xml:space="preserve">bcrypt is a password hashing library. It transforms a plain-text password into a fixed-length, irreversible hash using the bcrypt algorithm, designed specifically to be slow — making brute-force attacks computationally expensive.</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hashing — done at registration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hash = await bcrypt.hash(password,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10 = salt rounds (how many times the algorithm iterates)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More rounds = slower hash = harder to brute-force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comparing — done at login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isValid = await bcrypt.compare(plainPassword, storedHash)</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 Returns true if the password matches the hash</w:t>
            </w:r>
          </w:p>
        </w:tc>
      </w:tr>
    </w:tbl>
    <w:p>
      <w:pPr>
        <w:spacing w:after="0" w:before="100"/>
      </w:pPr>
      <w:r>
        <w:t xml:space="preserve"/>
      </w:r>
    </w:p>
    <w:p>
      <w:pPr>
        <w:spacing w:after="80" w:before="80"/>
      </w:pPr>
      <w:r>
        <w:rPr>
          <w:rFonts w:ascii="Calibri" w:cs="Calibri" w:eastAsia="Calibri" w:hAnsi="Calibri"/>
          <w:b/>
          <w:bCs/>
          <w:color w:val="1E293B"/>
          <w:sz w:val="22"/>
          <w:szCs w:val="22"/>
        </w:rPr>
        <w:t xml:space="preserve">What salt rounds actually mean:</w:t>
      </w:r>
    </w:p>
    <w:p>
      <w:pPr>
        <w:pStyle w:val="ListParagraph"/>
        <w:numPr>
          <w:ilvl w:val="0"/>
          <w:numId w:val="2"/>
        </w:numPr>
        <w:spacing w:after="60" w:before="60"/>
      </w:pPr>
      <w:r>
        <w:rPr>
          <w:rFonts w:ascii="Calibri" w:cs="Calibri" w:eastAsia="Calibri" w:hAnsi="Calibri"/>
          <w:color w:val="1E293B"/>
          <w:sz w:val="22"/>
          <w:szCs w:val="22"/>
        </w:rPr>
        <w:t xml:space="preserve">cost = 2^rounds</w:t>
      </w:r>
    </w:p>
    <w:p>
      <w:pPr>
        <w:pStyle w:val="ListParagraph"/>
        <w:numPr>
          <w:ilvl w:val="0"/>
          <w:numId w:val="2"/>
        </w:numPr>
        <w:spacing w:after="60" w:before="60"/>
      </w:pPr>
      <w:r>
        <w:rPr>
          <w:rFonts w:ascii="Calibri" w:cs="Calibri" w:eastAsia="Calibri" w:hAnsi="Calibri"/>
          <w:color w:val="1E293B"/>
          <w:sz w:val="22"/>
          <w:szCs w:val="22"/>
        </w:rPr>
        <w:t xml:space="preserve">10 rounds = 1,024 iterations (~100ms on modern hardware)</w:t>
      </w:r>
    </w:p>
    <w:p>
      <w:pPr>
        <w:pStyle w:val="ListParagraph"/>
        <w:numPr>
          <w:ilvl w:val="0"/>
          <w:numId w:val="2"/>
        </w:numPr>
        <w:spacing w:after="60" w:before="60"/>
      </w:pPr>
      <w:r>
        <w:rPr>
          <w:rFonts w:ascii="Calibri" w:cs="Calibri" w:eastAsia="Calibri" w:hAnsi="Calibri"/>
          <w:color w:val="1E293B"/>
          <w:sz w:val="22"/>
          <w:szCs w:val="22"/>
        </w:rPr>
        <w:t xml:space="preserve">12 rounds = 4,096 iterations (~300ms)</w:t>
      </w:r>
    </w:p>
    <w:p>
      <w:pPr>
        <w:pStyle w:val="ListParagraph"/>
        <w:numPr>
          <w:ilvl w:val="0"/>
          <w:numId w:val="2"/>
        </w:numPr>
        <w:spacing w:after="60" w:before="60"/>
      </w:pPr>
      <w:r>
        <w:rPr>
          <w:rFonts w:ascii="Calibri" w:cs="Calibri" w:eastAsia="Calibri" w:hAnsi="Calibri"/>
          <w:color w:val="1E293B"/>
          <w:sz w:val="22"/>
          <w:szCs w:val="22"/>
        </w:rPr>
        <w:t xml:space="preserve">14 rounds = 16,384 iterations (~1s)</w:t>
      </w:r>
    </w:p>
    <w:p>
      <w:pPr>
        <w:pStyle w:val="ListParagraph"/>
        <w:numPr>
          <w:ilvl w:val="0"/>
          <w:numId w:val="2"/>
        </w:numPr>
        <w:spacing w:after="60" w:before="60"/>
      </w:pPr>
      <w:r>
        <w:rPr>
          <w:rFonts w:ascii="Calibri" w:cs="Calibri" w:eastAsia="Calibri" w:hAnsi="Calibri"/>
          <w:color w:val="1E293B"/>
          <w:sz w:val="22"/>
          <w:szCs w:val="22"/>
        </w:rPr>
        <w:t xml:space="preserve">10 is the standard default — slow enough to resist attacks, fast enough for user experience</w:t>
      </w:r>
    </w:p>
    <w:p>
      <w:pPr>
        <w:spacing w:after="0" w:before="100"/>
      </w:pPr>
      <w:r>
        <w:t xml:space="preserve"/>
      </w:r>
    </w:p>
    <w:p>
      <w:pPr>
        <w:spacing w:after="80" w:before="80"/>
      </w:pPr>
      <w:r>
        <w:rPr>
          <w:rFonts w:ascii="Calibri" w:cs="Calibri" w:eastAsia="Calibri" w:hAnsi="Calibri"/>
          <w:b/>
          <w:bCs/>
          <w:color w:val="1E293B"/>
          <w:sz w:val="22"/>
          <w:szCs w:val="22"/>
        </w:rPr>
        <w:t xml:space="preserve">Your hashPassword function:</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export const hashPassword = async (password)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try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return await bcrypt.hash(password,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 catch(e)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logger.error('error in hashPassword')</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throw e  // re-throws so the caller can handle it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3. Arcjet — Security Layer In Depth</w:t>
      </w:r>
    </w:p>
    <w:p>
      <w:pPr>
        <w:spacing w:after="80" w:before="80"/>
      </w:pPr>
      <w:r>
        <w:rPr>
          <w:rFonts w:ascii="Calibri" w:cs="Calibri" w:eastAsia="Calibri" w:hAnsi="Calibri"/>
          <w:color w:val="1E293B"/>
          <w:sz w:val="22"/>
          <w:szCs w:val="22"/>
        </w:rPr>
        <w:t xml:space="preserve">Arcjet is a security-as-a-service SDK that protects your API against bots, attacks, and abuse. It runs as middleware and analyzes each incoming request against a set of rules before your route handlers ever execute.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CBD5E1" w:sz="4"/>
              <w:right w:val="single" w:color="CBD5E1" w:sz="4"/>
            </w:tcBorders>
            <w:shd w:fill="EFF6FF" w:val="clear"/>
            <w:tcMar>
              <w:top w:type="dxa" w:w="120"/>
              <w:left w:type="dxa" w:w="200"/>
              <w:bottom w:type="dxa" w:w="120"/>
              <w:right w:type="dxa" w:w="200"/>
            </w:tcMar>
          </w:tcPr>
          <w:p>
            <w:pPr>
              <w:spacing w:after="40" w:before="40"/>
            </w:pPr>
            <w:r>
              <w:rPr>
                <w:rFonts w:ascii="Calibri" w:cs="Calibri" w:eastAsia="Calibri" w:hAnsi="Calibri"/>
                <w:b/>
                <w:bCs/>
                <w:color w:val="2563EB"/>
                <w:sz w:val="20"/>
                <w:szCs w:val="20"/>
              </w:rPr>
              <w:t xml:space="preserve">Architecture Note</w:t>
            </w:r>
          </w:p>
          <w:p>
            <w:pPr>
              <w:spacing w:after="40" w:before="40"/>
            </w:pPr>
            <w:r>
              <w:rPr>
                <w:rFonts w:ascii="Calibri" w:cs="Calibri" w:eastAsia="Calibri" w:hAnsi="Calibri"/>
                <w:color w:val="1E293B"/>
                <w:sz w:val="21"/>
                <w:szCs w:val="21"/>
              </w:rPr>
              <w:t xml:space="preserve">Arcjet processes requests server-side, not via a CDN like Cloudflare. This means it has access to the full request context including your req.user data, making role-based rate limiting possible.</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3.1 Base Configuration (arcjet.js)</w:t>
      </w:r>
    </w:p>
    <w:p>
      <w:pPr>
        <w:spacing w:after="80" w:before="80"/>
      </w:pPr>
      <w:r>
        <w:rPr>
          <w:rFonts w:ascii="Calibri" w:cs="Calibri" w:eastAsia="Calibri" w:hAnsi="Calibri"/>
          <w:color w:val="1E293B"/>
          <w:sz w:val="22"/>
          <w:szCs w:val="22"/>
        </w:rPr>
        <w:t xml:space="preserve">The base Arcjet client is created once and exported. It defines three global rules: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const aj = arcjet({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key: process.env.ARCJET_KEY,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rules: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shield({ mode: 'LIVE'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detectBot({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mode: 'LIVE',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allow: ['CATEGORY:SEARCH_ENGINE', 'CATEGORY:MONITOR']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slidingWindow({</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mode: 'LIVE',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interval: '2s',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max: 5</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80"/>
        <w:gridCol w:w="3280"/>
      </w:tblGrid>
      <w:tr>
        <w:tc>
          <w:tcPr>
            <w:tcW w:type="dxa" w:w="1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448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328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Your Config</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shield()</w:t>
            </w:r>
          </w:p>
        </w:tc>
        <w:tc>
          <w:tcPr>
            <w:tcW w:type="dxa" w:w="4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Detects and blocks common web attacks: SQL injection, XSS, path traversal, protocol attacks</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mode: LIVE — actively blocks, not just logging</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ourier New" w:cs="Courier New" w:eastAsia="Courier New" w:hAnsi="Courier New"/>
                <w:color w:val="1E293B"/>
                <w:sz w:val="20"/>
                <w:szCs w:val="20"/>
              </w:rPr>
              <w:t xml:space="preserve">detectBot()</w:t>
            </w:r>
          </w:p>
        </w:tc>
        <w:tc>
          <w:tcPr>
            <w:tcW w:type="dxa" w:w="4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Classifies the request's User-Agent against a database of known bots</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Allows search engines + monitors; blocks all others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slidingWindow()</w:t>
            </w:r>
          </w:p>
        </w:tc>
        <w:tc>
          <w:tcPr>
            <w:tcW w:type="dxa" w:w="4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Counts requests in a sliding time window; blocks if over the limit</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 requests per 2 seconds (global baseline)</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3.2 Dynamic Rate Limiting by Role (security.middleware.js)</w:t>
      </w:r>
    </w:p>
    <w:p>
      <w:pPr>
        <w:spacing w:after="80" w:before="80"/>
      </w:pPr>
      <w:r>
        <w:rPr>
          <w:rFonts w:ascii="Calibri" w:cs="Calibri" w:eastAsia="Calibri" w:hAnsi="Calibri"/>
          <w:color w:val="1E293B"/>
          <w:sz w:val="22"/>
          <w:szCs w:val="22"/>
        </w:rPr>
        <w:t xml:space="preserve">Your securityMiddleware extends the base Arcjet config at runtime using aj.withRule(), adding a role-specific sliding window on top of the global rules: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const role = req.user?.role || 'user'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Different limits per role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limits = { admin: 20, user: 10, default: 5 }   // requests per minute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Extend the base client with a new rule for this request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client = aj.withRule(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slidingWindow({ mode: 'LIVE', interval: '1m', max: limits[role]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const decision = await client.protect(req)</w:t>
            </w:r>
          </w:p>
        </w:tc>
      </w:tr>
    </w:tbl>
    <w:p>
      <w:pPr>
        <w:spacing w:after="0" w:before="100"/>
      </w:pPr>
      <w:r>
        <w:t xml:space="preserve"/>
      </w:r>
    </w:p>
    <w:p>
      <w:pPr>
        <w:spacing w:after="80" w:before="80"/>
      </w:pPr>
      <w:r>
        <w:rPr>
          <w:rFonts w:ascii="Calibri" w:cs="Calibri" w:eastAsia="Calibri" w:hAnsi="Calibri"/>
          <w:b/>
          <w:bCs/>
          <w:color w:val="1E293B"/>
          <w:sz w:val="22"/>
          <w:szCs w:val="22"/>
        </w:rPr>
        <w:t xml:space="preserve">Decision handling — three distinct denial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Denial Reason</w:t>
            </w:r>
          </w:p>
        </w:tc>
        <w:tc>
          <w:tcPr>
            <w:tcW w:type="dxa" w:w="33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Check</w:t>
            </w:r>
          </w:p>
        </w:tc>
        <w:tc>
          <w:tcPr>
            <w:tcW w:type="dxa" w:w="3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Response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Bot detected</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decision.reason.isBot()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403 — Automated requests are not allowed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Shield triggered</w:t>
            </w:r>
          </w:p>
        </w:tc>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ourier New" w:cs="Courier New" w:eastAsia="Courier New" w:hAnsi="Courier New"/>
                <w:color w:val="1E293B"/>
                <w:sz w:val="20"/>
                <w:szCs w:val="20"/>
              </w:rPr>
              <w:t xml:space="preserve">decision.reason.isShield()</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403 — Request blocked by security policy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Rate limit hit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decision.reason.isRateLimit()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403 — Too many requests</w:t>
            </w:r>
          </w:p>
        </w:tc>
      </w:tr>
    </w:tbl>
    <w:p>
      <w:pPr>
        <w:spacing w:after="0" w:before="100"/>
      </w:pPr>
      <w:r>
        <w:t xml:space="preserve"/>
      </w:r>
    </w:p>
    <w:p>
      <w:pPr>
        <w:spacing w:after="80" w:before="80"/>
      </w:pPr>
      <w:r>
        <w:rPr>
          <w:rFonts w:ascii="Calibri" w:cs="Calibri" w:eastAsia="Calibri" w:hAnsi="Calibri"/>
          <w:color w:val="1E293B"/>
          <w:sz w:val="22"/>
          <w:szCs w:val="22"/>
        </w:rPr>
        <w:t xml:space="preserve">Each blocked request is logged via Winston with the client's IP, User-Agent, path, and method — giving you a full audit trail of blocked activity.</w:t>
      </w:r>
    </w:p>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4. Database — Neon + Drizzle ORM</w:t>
      </w:r>
    </w:p>
    <w:p>
      <w:pPr>
        <w:pStyle w:val="Heading2"/>
        <w:spacing w:after="160" w:before="360"/>
      </w:pPr>
      <w:r>
        <w:rPr>
          <w:rFonts w:ascii="Calibri" w:cs="Calibri" w:eastAsia="Calibri" w:hAnsi="Calibri"/>
          <w:b/>
          <w:bCs/>
          <w:color w:val="2563EB"/>
          <w:sz w:val="28"/>
          <w:szCs w:val="28"/>
        </w:rPr>
        <w:t xml:space="preserve">4.1 Neon (Serverless PostgreSQL)</w:t>
      </w:r>
    </w:p>
    <w:p>
      <w:pPr>
        <w:spacing w:after="80" w:before="80"/>
      </w:pPr>
      <w:r>
        <w:rPr>
          <w:rFonts w:ascii="Calibri" w:cs="Calibri" w:eastAsia="Calibri" w:hAnsi="Calibri"/>
          <w:color w:val="1E293B"/>
          <w:sz w:val="22"/>
          <w:szCs w:val="22"/>
        </w:rPr>
        <w:t xml:space="preserve">Neon is a serverless PostgreSQL provider. Instead of running a traditional Postgres server, Neon lets you connect to a fully managed cloud database via a connection string URL. The @neondatabase/serverless package provides an optimized HTTP-based client for this.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import { neon } from '@neondatabase/serverless'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import { drizzle } from 'drizzle-orm/neon-http'</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sql = neon(process.env.DATA_BASE_URL)  // raw SQL 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db  = drizzle(sql)                     // Drizzle ORM wrapper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export { db, sql }</w:t>
            </w:r>
          </w:p>
        </w:tc>
      </w:tr>
    </w:tbl>
    <w:p>
      <w:pPr>
        <w:spacing w:after="0" w:before="100"/>
      </w:pPr>
      <w:r>
        <w:t xml:space="preserve"/>
      </w:r>
    </w:p>
    <w:p>
      <w:pPr>
        <w:spacing w:after="80" w:before="80"/>
      </w:pPr>
      <w:r>
        <w:rPr>
          <w:rFonts w:ascii="Calibri" w:cs="Calibri" w:eastAsia="Calibri" w:hAnsi="Calibri"/>
          <w:color w:val="1E293B"/>
          <w:sz w:val="22"/>
          <w:szCs w:val="22"/>
        </w:rPr>
        <w:t xml:space="preserve">You export both db (for ORM queries) and sql (for raw SQL when needed). This gives you flexibility — use Drizzle's query builder for most operations, drop to raw SQL for complex queries.</w:t>
      </w:r>
    </w:p>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4.2 Drizzle ORM</w:t>
      </w:r>
    </w:p>
    <w:p>
      <w:pPr>
        <w:spacing w:after="80" w:before="80"/>
      </w:pPr>
      <w:r>
        <w:rPr>
          <w:rFonts w:ascii="Calibri" w:cs="Calibri" w:eastAsia="Calibri" w:hAnsi="Calibri"/>
          <w:color w:val="1E293B"/>
          <w:sz w:val="22"/>
          <w:szCs w:val="22"/>
        </w:rPr>
        <w:t xml:space="preserve">Drizzle is a TypeScript-first SQL query builder and ORM. Unlike Prisma, it stays close to SQL — you write queries that look like SQL and get full type safety. It does not auto-generate queries or hide what's happening at the database level.</w:t>
      </w:r>
    </w:p>
    <w:p>
      <w:pPr>
        <w:spacing w:after="0" w:before="100"/>
      </w:pPr>
      <w:r>
        <w:t xml:space="preserve"/>
      </w:r>
    </w:p>
    <w:p>
      <w:pPr>
        <w:spacing w:after="80" w:before="80"/>
      </w:pPr>
      <w:r>
        <w:rPr>
          <w:rFonts w:ascii="Calibri" w:cs="Calibri" w:eastAsia="Calibri" w:hAnsi="Calibri"/>
          <w:b/>
          <w:bCs/>
          <w:color w:val="1E293B"/>
          <w:sz w:val="22"/>
          <w:szCs w:val="22"/>
        </w:rPr>
        <w:t xml:space="preserve">Core operations pattern:</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import { db } from '../config/database.js'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import { users } from '../models/user.model.js'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import { eq, and, like } from 'drizzle-orm'</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SELECT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result = await db.select().from(users).where(eq(users.email, email)).limit(1)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INSERT with returning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[newUser] = await db.insert(users).values({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name, email, password: hash, role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}).returning({ id: users.id, name: users.name, email: users.email, role: users.role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UPDATE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await db.update(users).set({ name: 'New Name' }).where(eq(users.id, userId))</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DELETE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await db.delete(users).where(eq(users.id, userId))</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4.3 drizzle.config.js</w:t>
      </w:r>
    </w:p>
    <w:p>
      <w:pPr>
        <w:spacing w:after="80" w:before="80"/>
      </w:pPr>
      <w:r>
        <w:rPr>
          <w:rFonts w:ascii="Calibri" w:cs="Calibri" w:eastAsia="Calibri" w:hAnsi="Calibri"/>
          <w:color w:val="1E293B"/>
          <w:sz w:val="22"/>
          <w:szCs w:val="22"/>
        </w:rPr>
        <w:t xml:space="preserve">The Drizzle config file is used by the Drizzle CLI (drizzle-kit) to generate and run database migrations. It tells the CLI where your schema files are and where to output SQL migration files.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export default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schema: './src/models/*.js',  // where your table definitions live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out:    './drizzle',          // where to write migration SQL files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dialect: 'postgresql',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dbCredentials: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url: process.env.DATA_BASE_URL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p>
      <w:pPr>
        <w:spacing w:after="80" w:before="80"/>
      </w:pPr>
      <w:r>
        <w:rPr>
          <w:rFonts w:ascii="Calibri" w:cs="Calibri" w:eastAsia="Calibri" w:hAnsi="Calibri"/>
          <w:b/>
          <w:bCs/>
          <w:color w:val="1E293B"/>
          <w:sz w:val="22"/>
          <w:szCs w:val="22"/>
        </w:rPr>
        <w:t xml:space="preserve">Common CLI commands:</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npx drizzle-kit generate   # generate migration files from schema changes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npx drizzle-kit migrate    # apply pending migrations to the database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npx drizzle-kit studio     # open a visual database browser (like Prisma Studio)</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npx drizzle-kit push       # push schema directly to DB (dev only, no migration files)</w:t>
            </w:r>
          </w:p>
        </w:tc>
      </w:tr>
    </w:tbl>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5. Cookie Management (cookies.js)</w:t>
      </w:r>
    </w:p>
    <w:p>
      <w:pPr>
        <w:spacing w:after="80" w:before="80"/>
      </w:pPr>
      <w:r>
        <w:rPr>
          <w:rFonts w:ascii="Calibri" w:cs="Calibri" w:eastAsia="Calibri" w:hAnsi="Calibri"/>
          <w:color w:val="1E293B"/>
          <w:sz w:val="22"/>
          <w:szCs w:val="22"/>
        </w:rPr>
        <w:t xml:space="preserve">Your cookies.js utility centralizes all cookie operations with secure defaults. Instead of repeating cookie options across every auth route, you define them once and use three clean methods.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export const cookies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getOptions: () =&gt;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httpOnly: true,                                  // 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secure: process.env.NODE_ENV === 'production',  // 2</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sameSite: 'strict',                             // 3</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maxAge: 3600000,                                 // 4 — 1 hour in ms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set:   (res, name, value, options = {})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res.cookie(name, value, { ...cookies.getOptions(), ...options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clear: (res, name, options = {}) =&gt;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res.clearCookie(name, { ...cookies.getOptions(), ...options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get:   (req, name) =&gt; req.cookies[name]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p>
      <w:pPr>
        <w:spacing w:after="80" w:before="80"/>
      </w:pPr>
      <w:r>
        <w:rPr>
          <w:rFonts w:ascii="Calibri" w:cs="Calibri" w:eastAsia="Calibri" w:hAnsi="Calibri"/>
          <w:b/>
          <w:bCs/>
          <w:color w:val="1E293B"/>
          <w:sz w:val="22"/>
          <w:szCs w:val="22"/>
        </w:rPr>
        <w:t xml:space="preserve">Security properties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2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49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Prevents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httpOnly</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true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JavaScript on the page cannot read the cookie — protects against XSS stealing the token</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secure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true in production</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Cookie is only sent over HTTPS — prevents interception on plain HTTP connections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sameSite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'strict'</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Cookie is not sent with cross-site requests — prevents CSRF attacks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maxAge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3600000 (1 hour)</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Token expires automatically — limits the damage window if a token is stolen</w:t>
            </w:r>
          </w:p>
        </w:tc>
      </w:tr>
    </w:tbl>
    <w:p>
      <w:pPr>
        <w:spacing w:after="0" w:before="100"/>
      </w:pPr>
      <w:r>
        <w:t xml:space="preserve"/>
      </w:r>
    </w:p>
    <w:p>
      <w:pPr>
        <w:spacing w:after="80" w:before="80"/>
      </w:pPr>
      <w:r>
        <w:rPr>
          <w:rFonts w:ascii="Calibri" w:cs="Calibri" w:eastAsia="Calibri" w:hAnsi="Calibri"/>
          <w:b/>
          <w:bCs/>
          <w:color w:val="1E293B"/>
          <w:sz w:val="22"/>
          <w:szCs w:val="22"/>
        </w:rPr>
        <w:t xml:space="preserve">Usage pattern in auth routes:</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import { cookies } from '../utils/cookies.js'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On login — set the JWT in an httpOnly cookie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cookies.set(res, 'accessToken', 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On protected route — read it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token = cookies.get(req, 'accessToken')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On logout — clear it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cookies.clear(res, 'accessToken')</w:t>
            </w:r>
          </w:p>
        </w:tc>
      </w:tr>
    </w:tbl>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6. Code Quality — ESLint + Prettier</w:t>
      </w:r>
    </w:p>
    <w:p>
      <w:pPr>
        <w:spacing w:after="80" w:before="80"/>
      </w:pPr>
      <w:r>
        <w:rPr>
          <w:rFonts w:ascii="Calibri" w:cs="Calibri" w:eastAsia="Calibri" w:hAnsi="Calibri"/>
          <w:color w:val="1E293B"/>
          <w:sz w:val="22"/>
          <w:szCs w:val="22"/>
        </w:rPr>
        <w:t xml:space="preserve">ESLint and Prettier are two separate tools that work together. Prettier handles formatting (how code looks). ESLint handles code quality (how code behaves). They should never overlap — Prettier owns all formatting rules, ESLint owns everything else.</w:t>
      </w:r>
    </w:p>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6.1 Prettier (.prettierrc)</w:t>
      </w:r>
    </w:p>
    <w:p>
      <w:pPr>
        <w:spacing w:after="80" w:before="80"/>
      </w:pPr>
      <w:r>
        <w:rPr>
          <w:rFonts w:ascii="Calibri" w:cs="Calibri" w:eastAsia="Calibri" w:hAnsi="Calibri"/>
          <w:color w:val="1E293B"/>
          <w:sz w:val="22"/>
          <w:szCs w:val="22"/>
        </w:rPr>
        <w:t xml:space="preserve">Prettier is an opinionated code formatter. It reads your source files and re-prints them according to a consistent style, ignoring all original formatting. Its key principle is that formatting is never a discussion — Prettier decides.</w:t>
      </w:r>
    </w:p>
    <w:p>
      <w:pPr>
        <w:spacing w:after="0" w:before="100"/>
      </w:pPr>
      <w:r>
        <w:t xml:space="preserve"/>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"semi": true,            // always put ; at end of statements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"trailingComma": "es5",  // trailing commas in objects/arrays (not function params)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"singleQuote": true,     // use single quotes instead of double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"printWidth": 80,        // wrap lines that exceed 80 characters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"tabWidth": 2,           // 2-space indentation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"useTabs": false,        // spaces, not tab characters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"bracketSpacing": true,  // { foo: bar } not {foo: bar}</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"arrowParens": "avoid",  // x =&gt; x  not (x) =&gt; x  (single param)</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"endOfLine": "lf"        // Unix line endings (\n not \r\n)</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CBD5E1" w:sz="4"/>
              <w:right w:val="single" w:color="CBD5E1" w:sz="4"/>
            </w:tcBorders>
            <w:shd w:fill="EFF6FF" w:val="clear"/>
            <w:tcMar>
              <w:top w:type="dxa" w:w="120"/>
              <w:left w:type="dxa" w:w="200"/>
              <w:bottom w:type="dxa" w:w="120"/>
              <w:right w:type="dxa" w:w="200"/>
            </w:tcMar>
          </w:tcPr>
          <w:p>
            <w:pPr>
              <w:spacing w:after="40" w:before="40"/>
            </w:pPr>
            <w:r>
              <w:rPr>
                <w:rFonts w:ascii="Calibri" w:cs="Calibri" w:eastAsia="Calibri" w:hAnsi="Calibri"/>
                <w:b/>
                <w:bCs/>
                <w:color w:val="2563EB"/>
                <w:sz w:val="20"/>
                <w:szCs w:val="20"/>
              </w:rPr>
              <w:t xml:space="preserve">How to use Prettier</w:t>
            </w:r>
          </w:p>
          <w:p>
            <w:pPr>
              <w:spacing w:after="40" w:before="40"/>
            </w:pPr>
            <w:r>
              <w:rPr>
                <w:rFonts w:ascii="Calibri" w:cs="Calibri" w:eastAsia="Calibri" w:hAnsi="Calibri"/>
                <w:color w:val="1E293B"/>
                <w:sz w:val="21"/>
                <w:szCs w:val="21"/>
              </w:rPr>
              <w:t xml:space="preserve">Run npx prettier --write src/ to format all files in the src directory. Most editors (VS Code, WebStorm) have a Prettier extension that can format on save automatically.</w:t>
            </w:r>
          </w:p>
        </w:tc>
      </w:tr>
    </w:tbl>
    <w:p>
      <w:pPr>
        <w:spacing w:after="0" w:before="120"/>
      </w:pPr>
      <w:r>
        <w:t xml:space="preserve"/>
      </w:r>
    </w:p>
    <w:p>
      <w:pPr>
        <w:pStyle w:val="Heading2"/>
        <w:spacing w:after="160" w:before="360"/>
      </w:pPr>
      <w:r>
        <w:rPr>
          <w:rFonts w:ascii="Calibri" w:cs="Calibri" w:eastAsia="Calibri" w:hAnsi="Calibri"/>
          <w:b/>
          <w:bCs/>
          <w:color w:val="2563EB"/>
          <w:sz w:val="28"/>
          <w:szCs w:val="28"/>
        </w:rPr>
        <w:t xml:space="preserve">6.2 ESLint (eslint.config.js)</w:t>
      </w:r>
    </w:p>
    <w:p>
      <w:pPr>
        <w:spacing w:after="80" w:before="80"/>
      </w:pPr>
      <w:r>
        <w:rPr>
          <w:rFonts w:ascii="Calibri" w:cs="Calibri" w:eastAsia="Calibri" w:hAnsi="Calibri"/>
          <w:color w:val="1E293B"/>
          <w:sz w:val="22"/>
          <w:szCs w:val="22"/>
        </w:rPr>
        <w:t xml:space="preserve">ESLint analyzes your code for patterns that are likely bugs, bad practices, or style issues that go beyond formatting. It can auto-fix many issues and will error on others that require human judgment.</w:t>
      </w:r>
    </w:p>
    <w:p>
      <w:pPr>
        <w:spacing w:after="0" w:before="100"/>
      </w:pPr>
      <w:r>
        <w:t xml:space="preserve"/>
      </w:r>
    </w:p>
    <w:p>
      <w:pPr>
        <w:spacing w:after="80" w:before="80"/>
      </w:pPr>
      <w:r>
        <w:rPr>
          <w:rFonts w:ascii="Calibri" w:cs="Calibri" w:eastAsia="Calibri" w:hAnsi="Calibri"/>
          <w:b/>
          <w:bCs/>
          <w:color w:val="1E293B"/>
          <w:sz w:val="22"/>
          <w:szCs w:val="22"/>
        </w:rPr>
        <w:t xml:space="preserve">Notable rules in your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3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Enforces</w:t>
            </w:r>
          </w:p>
        </w:tc>
        <w:tc>
          <w:tcPr>
            <w:tcW w:type="dxa" w:w="37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prefer-const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Use const whenever variable is not reassigned</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Prevents accidental mutations and signals intent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no-var</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Forbid var declarations</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var has function scope and hoisting bugs; use let/const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no-unused-vars</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Error on declared but unused variables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Dead code leads to confusion and potential bugs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object-shorthand</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 name: name } must be { name }</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Cleaner, more idiomatic modern JS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prefer-arrow-callback</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Use arrow functions for callbacks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Cleaner syntax and predictable this binding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indent: 2, SwitchCase: 1</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2-space indent, switch cases indented once</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Consistent readability</w:t>
            </w:r>
          </w:p>
        </w:tc>
      </w:tr>
    </w:tbl>
    <w:p>
      <w:pPr>
        <w:spacing w:after="0" w:before="100"/>
      </w:pPr>
      <w:r>
        <w:t xml:space="preserve"/>
      </w:r>
    </w:p>
    <w:p>
      <w:pPr>
        <w:spacing w:after="80" w:before="80"/>
      </w:pPr>
      <w:r>
        <w:rPr>
          <w:rFonts w:ascii="Calibri" w:cs="Calibri" w:eastAsia="Calibri" w:hAnsi="Calibri"/>
          <w:color w:val="1E293B"/>
          <w:sz w:val="22"/>
          <w:szCs w:val="22"/>
        </w:rPr>
        <w:t xml:space="preserve">The config also defines test globals (describe, it, expect, etc.) so ESLint doesn't flag them as undefined when linting your test files, and ignores generated directories like node_modules, coverage, and drizzle.</w:t>
      </w:r>
    </w:p>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7. Bug Found — createUser Function</w:t>
      </w:r>
    </w:p>
    <w:p>
      <w:pPr>
        <w:spacing w:after="80" w:before="80"/>
      </w:pPr>
      <w:r>
        <w:rPr>
          <w:rFonts w:ascii="Calibri" w:cs="Calibri" w:eastAsia="Calibri" w:hAnsi="Calibri"/>
          <w:color w:val="1E293B"/>
          <w:sz w:val="22"/>
          <w:szCs w:val="22"/>
        </w:rPr>
        <w:t xml:space="preserve">There are two bugs in the createUser function in the user service that will cause it to silently fail: the existing user check never actually queries the database, and from() receives a string instead of the Drizzle table object.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20"/>
              <w:left w:type="dxa" w:w="200"/>
              <w:bottom w:type="dxa" w:w="120"/>
              <w:right w:type="dxa" w:w="200"/>
            </w:tcMar>
          </w:tcPr>
          <w:p>
            <w:pPr>
              <w:spacing w:after="40" w:before="40"/>
            </w:pPr>
            <w:r>
              <w:rPr>
                <w:rFonts w:ascii="Calibri" w:cs="Calibri" w:eastAsia="Calibri" w:hAnsi="Calibri"/>
                <w:b/>
                <w:bCs/>
                <w:color w:val="DC2626"/>
                <w:sz w:val="21"/>
                <w:szCs w:val="21"/>
              </w:rPr>
              <w:t xml:space="preserve">🐛 Missing await + wrong argument type</w:t>
            </w:r>
          </w:p>
          <w:p>
            <w:pPr>
              <w:spacing w:after="40" w:before="40"/>
            </w:pPr>
            <w:r>
              <w:rPr>
                <w:rFonts w:ascii="Calibri" w:cs="Calibri" w:eastAsia="Calibri" w:hAnsi="Calibri"/>
                <w:color w:val="7F1D1D"/>
                <w:sz w:val="21"/>
                <w:szCs w:val="21"/>
              </w:rPr>
              <w:t xml:space="preserve">db.select()...where(eq(...)).limit(1) returns a Promise. Without await, existingUser is always a pending Promise object — which has a length of undefined, so .length &gt; 0 is always false. The duplicate check never works. Additionally, from("users") passes a string, but Drizzle expects the imported table reference: from(users).</w:t>
            </w:r>
          </w:p>
        </w:tc>
      </w:tr>
    </w:tbl>
    <w:p>
      <w:pPr>
        <w:spacing w:after="0" w:before="100"/>
      </w:pPr>
      <w:r>
        <w:t xml:space="preserve"/>
      </w:r>
    </w:p>
    <w:p>
      <w:pPr>
        <w:spacing w:after="80" w:before="80"/>
      </w:pPr>
      <w:r>
        <w:rPr>
          <w:rFonts w:ascii="Calibri" w:cs="Calibri" w:eastAsia="Calibri" w:hAnsi="Calibri"/>
          <w:b/>
          <w:bCs/>
          <w:color w:val="1E293B"/>
          <w:sz w:val="22"/>
          <w:szCs w:val="22"/>
        </w:rPr>
        <w:t xml:space="preserve">Buggy code:</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 WRONG — missing await, string instead of table object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existingUser = db.select().from("users").where(eq(users.email, email)).limit(1)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 not awaited         ^ string literal — WRONG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if (existingUser.length &gt; 0) {  // existingUser is a Promise, not an array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throw new Error('User already exists')  // this never runs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00"/>
      </w:pPr>
      <w:r>
        <w:t xml:space="preserve"/>
      </w:r>
    </w:p>
    <w:p>
      <w:pPr>
        <w:spacing w:after="80" w:before="80"/>
      </w:pPr>
      <w:r>
        <w:rPr>
          <w:rFonts w:ascii="Calibri" w:cs="Calibri" w:eastAsia="Calibri" w:hAnsi="Calibri"/>
          <w:b/>
          <w:bCs/>
          <w:color w:val="1E293B"/>
          <w:sz w:val="22"/>
          <w:szCs w:val="22"/>
        </w:rPr>
        <w:t xml:space="preserve">Fixed code:</w:t>
      </w:r>
    </w:p>
    <w:tbl>
      <w:tblPr>
        <w:tblW w:type="dxa" w:w="9360"/>
        <w:tblBorders>
          <w:top w:val="single" w:color="334155" w:sz="4"/>
          <w:left w:val="single" w:color="334155" w:sz="4"/>
          <w:bottom w:val="single" w:color="334155" w:sz="4"/>
          <w:right w:val="single" w:color="334155"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100"/>
            </w:pPr>
            <w:r>
              <w:rPr>
                <w:rFonts w:ascii="Courier New" w:cs="Courier New" w:eastAsia="Courier New" w:hAnsi="Courier New"/>
                <w:color w:val="A5F3FC"/>
                <w:sz w:val="18"/>
                <w:szCs w:val="18"/>
              </w:rPr>
              <w:t xml:space="preserve">// ✅ CORRECT — awaited, table object reference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const existingUser = await db.select().from(users).where(eq(users.email, email)).limit(1)</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 await          ^ users object (imported), not a string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if (existingUser.length &gt; 0) {</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20" w:before="20"/>
            </w:pPr>
            <w:r>
              <w:rPr>
                <w:rFonts w:ascii="Courier New" w:cs="Courier New" w:eastAsia="Courier New" w:hAnsi="Courier New"/>
                <w:color w:val="A5F3FC"/>
                <w:sz w:val="18"/>
                <w:szCs w:val="18"/>
              </w:rPr>
              <w:t xml:space="preserve">  throw new Error('User already exists')  // now works correctly</w:t>
            </w:r>
          </w:p>
        </w:tc>
      </w:tr>
      <w:tr>
        <w:tc>
          <w:tcPr>
            <w:tcW w:type="dxa" w:w="9360"/>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after="100" w:before="20"/>
            </w:pPr>
            <w:r>
              <w:rPr>
                <w:rFonts w:ascii="Courier New" w:cs="Courier New" w:eastAsia="Courier New" w:hAnsi="Courier New"/>
                <w:color w:val="A5F3FC"/>
                <w:sz w:val="18"/>
                <w:szCs w:val="18"/>
              </w:rPr>
              <w:t xml:space="preserve">}</w:t>
            </w:r>
          </w:p>
        </w:tc>
      </w:tr>
    </w:tbl>
    <w:p>
      <w:pPr>
        <w:spacing w:after="0" w:before="120"/>
      </w:pPr>
      <w:r>
        <w:t xml:space="preserve"/>
      </w:r>
    </w:p>
    <w:p>
      <w:r>
        <w:br w:type="page"/>
      </w:r>
    </w:p>
    <w:p>
      <w:pPr>
        <w:pStyle w:val="Heading1"/>
        <w:pBdr>
          <w:bottom w:val="single" w:color="2563EB" w:sz="8" w:space="6"/>
        </w:pBdr>
        <w:spacing w:after="200" w:before="480"/>
      </w:pPr>
      <w:r>
        <w:rPr>
          <w:rFonts w:ascii="Calibri" w:cs="Calibri" w:eastAsia="Calibri" w:hAnsi="Calibri"/>
          <w:b/>
          <w:bCs/>
          <w:color w:val="1E3A5F"/>
          <w:sz w:val="36"/>
          <w:szCs w:val="36"/>
        </w:rPr>
        <w:t xml:space="preserve">8. Request Lifecycle</w:t>
      </w:r>
    </w:p>
    <w:p>
      <w:pPr>
        <w:spacing w:after="80" w:before="80"/>
      </w:pPr>
      <w:r>
        <w:rPr>
          <w:rFonts w:ascii="Calibri" w:cs="Calibri" w:eastAsia="Calibri" w:hAnsi="Calibri"/>
          <w:color w:val="1E293B"/>
          <w:sz w:val="22"/>
          <w:szCs w:val="22"/>
        </w:rPr>
        <w:t xml:space="preserve">Every HTTP request to the Acquisition API flows through the following middleware stack in this exact order before reaching any route handler: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Middleware</w:t>
            </w:r>
          </w:p>
        </w:tc>
        <w:tc>
          <w:tcPr>
            <w:tcW w:type="dxa" w:w="61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helmet()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Secure HTTP headers added to response</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2</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ourier New" w:cs="Courier New" w:eastAsia="Courier New" w:hAnsi="Courier New"/>
                <w:color w:val="1E293B"/>
                <w:sz w:val="20"/>
                <w:szCs w:val="20"/>
              </w:rPr>
              <w:t xml:space="preserve">cors()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CORS headers checked/added; preflight requests handled</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3</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express.json()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Request body parsed from JSON string to req.body object</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4</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ourier New" w:cs="Courier New" w:eastAsia="Courier New" w:hAnsi="Courier New"/>
                <w:color w:val="1E293B"/>
                <w:sz w:val="20"/>
                <w:szCs w:val="20"/>
              </w:rPr>
              <w:t xml:space="preserve">express.urlencoded()</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Form data parsed from URL-encoded format</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ourier New" w:cs="Courier New" w:eastAsia="Courier New" w:hAnsi="Courier New"/>
                <w:color w:val="1E293B"/>
                <w:sz w:val="20"/>
                <w:szCs w:val="20"/>
              </w:rPr>
              <w:t xml:space="preserve">morgan()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HTTP request logged to Winston (method, path, IP, user-agent)</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6</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ourier New" w:cs="Courier New" w:eastAsia="Courier New" w:hAnsi="Courier New"/>
                <w:color w:val="1E293B"/>
                <w:sz w:val="20"/>
                <w:szCs w:val="20"/>
              </w:rPr>
              <w:t xml:space="preserve">cookieParser()</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Cookie header parsed into req.cookies object</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7</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securityMiddleware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Arcjet: shield check → bot check → role-based rate limit check</w:t>
            </w:r>
          </w:p>
        </w:tc>
      </w:tr>
      <w:t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8</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Route Handler</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color w:val="1E293B"/>
                <w:sz w:val="20"/>
                <w:szCs w:val="20"/>
              </w:rPr>
              <w:t xml:space="preserve">Your actual business logic runs (auth, user CRUD, etc.)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CBD5E1" w:sz="4"/>
              <w:right w:val="single" w:color="CBD5E1" w:sz="4"/>
            </w:tcBorders>
            <w:shd w:fill="EFF6FF" w:val="clear"/>
            <w:tcMar>
              <w:top w:type="dxa" w:w="120"/>
              <w:left w:type="dxa" w:w="200"/>
              <w:bottom w:type="dxa" w:w="120"/>
              <w:right w:type="dxa" w:w="200"/>
            </w:tcMar>
          </w:tcPr>
          <w:p>
            <w:pPr>
              <w:spacing w:after="40" w:before="40"/>
            </w:pPr>
            <w:r>
              <w:rPr>
                <w:rFonts w:ascii="Calibri" w:cs="Calibri" w:eastAsia="Calibri" w:hAnsi="Calibri"/>
                <w:b/>
                <w:bCs/>
                <w:color w:val="2563EB"/>
                <w:sz w:val="20"/>
                <w:szCs w:val="20"/>
              </w:rPr>
              <w:t xml:space="preserve">Why order matters</w:t>
            </w:r>
          </w:p>
          <w:p>
            <w:pPr>
              <w:spacing w:after="40" w:before="40"/>
            </w:pPr>
            <w:r>
              <w:rPr>
                <w:rFonts w:ascii="Calibri" w:cs="Calibri" w:eastAsia="Calibri" w:hAnsi="Calibri"/>
                <w:color w:val="1E293B"/>
                <w:sz w:val="21"/>
                <w:szCs w:val="21"/>
              </w:rPr>
              <w:t xml:space="preserve">Middleware runs in the order it is registered with app.use(). cookieParser() must run before securityMiddleware because the security middleware reads req.user which is set by JWT auth middleware that reads cookies. Helmet must run first so security headers are set regardless of what happens later.</w:t>
            </w:r>
          </w:p>
        </w:tc>
      </w:tr>
    </w:tbl>
    <w:p>
      <w:pPr>
        <w:spacing w:after="0" w:before="200"/>
      </w:pPr>
      <w:r>
        <w:t xml:space="preserve"/>
      </w:r>
    </w:p>
    <w:p>
      <w:pPr>
        <w:pBdr>
          <w:top w:val="single" w:color="CBD5E1" w:sz="4" w:space="8"/>
        </w:pBdr>
        <w:spacing w:after="80" w:before="400"/>
        <w:jc w:val="center"/>
      </w:pPr>
      <w:r>
        <w:rPr>
          <w:rFonts w:ascii="Calibri" w:cs="Calibri" w:eastAsia="Calibri" w:hAnsi="Calibri"/>
          <w:color w:val="94A3B8"/>
          <w:sz w:val="18"/>
          <w:szCs w:val="18"/>
        </w:rPr>
        <w:t xml:space="preserve">Acquisition — Technical Documentation</w:t>
      </w:r>
    </w:p>
    <w:p>
      <w:pPr>
        <w:jc w:val="center"/>
      </w:pPr>
      <w:r>
        <w:rPr>
          <w:rFonts w:ascii="Calibri" w:cs="Calibri" w:eastAsia="Calibri" w:hAnsi="Calibri"/>
          <w:color w:val="94A3B8"/>
          <w:sz w:val="18"/>
          <w:szCs w:val="18"/>
        </w:rPr>
        <w:t xml:space="preserve">Generated documentation for the Acquisition backend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sz w:val="36"/>
      <w:szCs w:val="36"/>
    </w:rPr>
  </w:style>
  <w:style w:type="paragraph" w:styleId="Heading2">
    <w:name w:val="Heading 2"/>
    <w:basedOn w:val="Normal"/>
    <w:next w:val="Normal"/>
    <w:qFormat/>
    <w:pPr>
      <w:spacing w:after="160" w:before="360"/>
      <w:outlineLvl w:val="1"/>
    </w:pPr>
    <w:rPr>
      <w:rFonts w:ascii="Calibri" w:cs="Calibri" w:eastAsia="Calibri" w:hAnsi="Calibri"/>
      <w:b/>
      <w:bCs/>
      <w:sz w:val="28"/>
      <w:szCs w:val="28"/>
    </w:rPr>
  </w:style>
  <w:style w:type="paragraph" w:styleId="Heading3">
    <w:name w:val="Heading 3"/>
    <w:basedOn w:val="Normal"/>
    <w:next w:val="Normal"/>
    <w:qFormat/>
    <w:pPr>
      <w:spacing w:after="10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2026-06-18T01:27:01.144Z</dcterms:created>
  <dcterms:modified xsi:type="dcterms:W3CDTF">2026-06-18T01:27:01.144Z</dcterms:modified>
</cp:coreProperties>
</file>

<file path=docProps/custom.xml><?xml version="1.0" encoding="utf-8"?>
<Properties xmlns="http://schemas.openxmlformats.org/officeDocument/2006/custom-properties" xmlns:vt="http://schemas.openxmlformats.org/officeDocument/2006/docPropsVTypes"/>
</file>