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Sigilith-M Demonstration Note</w:t>
      </w:r>
    </w:p>
    <w:p>
      <w:pPr>
        <w:jc w:val="center"/>
      </w:pPr>
      <w:r>
        <w:rPr>
          <w:b/>
          <w:sz w:val="28"/>
        </w:rPr>
        <w:t>Structural Separation of Three-Body Dynamical Regimes via Symbolic Recurrence Profiling</w:t>
      </w:r>
    </w:p>
    <w:p>
      <w:pPr>
        <w:jc w:val="center"/>
      </w:pPr>
      <w:r>
        <w:rPr>
          <w:i/>
          <w:sz w:val="21"/>
        </w:rPr>
        <w:t>Sigilithlabs</w:t>
      </w:r>
    </w:p>
    <w:p>
      <w:pPr>
        <w:pStyle w:val="Heading1"/>
      </w:pPr>
      <w:r>
        <w:t>Abstract</w:t>
      </w:r>
    </w:p>
    <w:p>
      <w:r>
        <w:t>I present a minimal, reproducible demonstration of Sigilith-M as a structural profiling engine for symbolic dynamical sequences. Planar three-body simulations were discretized into symbolic regime sequences using pairwise distance-band encodings. Early hand-tuned runs collapsed into highly repetitive escape-dominated traces, while batch search over randomized initial conditions revealed structurally richer trajectories. Sigilith-M separated the resulting corpus into three dynamical families - collapse, constrained, and mobile - based solely on symbolic recurrence structure. The top-ranked batch result, Run 26, was classified as low_structure, with substantially lower stability and broader recurrence spacing than earlier runs. This demonstrates that Sigilith-M can distinguish dynamical regime families without direct continuous-state analysis.</w:t>
      </w:r>
    </w:p>
    <w:p>
      <w:pPr>
        <w:pStyle w:val="Heading1"/>
      </w:pPr>
      <w:r>
        <w:t>1. Motivation</w:t>
      </w:r>
    </w:p>
    <w:p>
      <w:r>
        <w:t>Classical analyses of dynamical systems rely on continuous trajectories, energy functions, phase portraits, and chaos diagnostics. Here I ask a different question: can dynamical families be separated after the continuous system is converted into symbolic sequences?</w:t>
      </w:r>
    </w:p>
    <w:p>
      <w:r>
        <w:t>Sigilith-M profiles symbolic corpora using recurrence structure, transition diversity, drift, baseline comparison, and comparative metrics. The three-body system is an ideal test case because it naturally produces collapse-like, constrained, and mobile behaviors that remain interpretable after discretization.</w:t>
      </w:r>
    </w:p>
    <w:p>
      <w:r>
        <w:t>The goal is not to solve the three-body problem or replace dynamical systems theory. The goal is to test whether symbolic recurrence structure alone is sufficient for regime separation.</w:t>
      </w:r>
    </w:p>
    <w:p>
      <w:pPr>
        <w:pStyle w:val="Heading1"/>
      </w:pPr>
      <w:r>
        <w:t>2. Symbolic Encoding</w:t>
      </w:r>
    </w:p>
    <w:p>
      <w:r>
        <w:t>Planar Newtonian three-body simulations were generated in normalized coordinates. At each timestep, the full pairwise state was discretized into distance-band tokens: AB1, AB2, AB3, AC1, AC2, AC3, BC1, BC2, and BC3, where band 1 denotes close separation, band 2 moderate separation, and band 3 far.</w:t>
      </w:r>
    </w:p>
    <w:p>
      <w:r>
        <w:t>A full symbolic state was written as a composite token, for example: AB2_AC3_BC2. This produced a symbolic sequence suitable for direct profiling with Sigilith-M.</w:t>
      </w:r>
    </w:p>
    <w:p>
      <w:pPr>
        <w:pStyle w:val="Heading1"/>
      </w:pPr>
      <w:r>
        <w:t>3. Batch Search for Rich Sequences</w:t>
      </w:r>
    </w:p>
    <w:p>
      <w:r>
        <w:t>Initial hand-tuned runs collapsed into highly repetitive symbolic attractors. To identify richer candidates, I implemented a batch-search procedure: (1) generate random balanced initial conditions, (2) simulate the trajectory, (3) extract the symbolic sequence, and (4) compute a richness score from unique token count, Shannon entropy, and distinct transition count.</w:t>
      </w:r>
    </w:p>
    <w:p>
      <w:r>
        <w:t>The richness score was defined as R = 1.0U + 2.0H + 0.5T, where U is the number of unique tokens, H is token entropy, and T is the number of distinct adjacent transitions. The top five runs were retained. The top-ranked run was Run 26.</w:t>
      </w:r>
    </w:p>
    <w:p>
      <w:pPr>
        <w:pStyle w:val="Heading1"/>
      </w:pPr>
      <w:r>
        <w:t>4. Representative Structural Families</w:t>
      </w:r>
    </w:p>
    <w:p>
      <w:pPr>
        <w:pStyle w:val="Heading2"/>
      </w:pPr>
      <w:r>
        <w:t>4.1 Collapse family</w:t>
      </w:r>
    </w:p>
    <w:p>
      <w:pPr>
        <w:pStyle w:val="ListBullet"/>
      </w:pPr>
      <w:r>
        <w:t>stability: 0.93-0.99</w:t>
      </w:r>
    </w:p>
    <w:p>
      <w:pPr>
        <w:pStyle w:val="ListBullet"/>
      </w:pPr>
      <w:r>
        <w:t>repetition ratio: approximately 0.99</w:t>
      </w:r>
    </w:p>
    <w:p>
      <w:pPr>
        <w:pStyle w:val="ListBullet"/>
      </w:pPr>
      <w:r>
        <w:t>transition diversity: 0.006-0.015</w:t>
      </w:r>
    </w:p>
    <w:p>
      <w:pPr>
        <w:pStyle w:val="ListBullet"/>
      </w:pPr>
      <w:r>
        <w:t>classification: high_structural_stability</w:t>
      </w:r>
    </w:p>
    <w:p>
      <w:r>
        <w:t>These sequences rapidly settled into symbolic flatlines.</w:t>
      </w:r>
    </w:p>
    <w:p>
      <w:pPr>
        <w:pStyle w:val="Heading2"/>
      </w:pPr>
      <w:r>
        <w:t>4.2 Constrained family (Run 21)</w:t>
      </w:r>
    </w:p>
    <w:p>
      <w:pPr>
        <w:pStyle w:val="ListBullet"/>
      </w:pPr>
      <w:r>
        <w:t>stability: 0.4025</w:t>
      </w:r>
    </w:p>
    <w:p>
      <w:pPr>
        <w:pStyle w:val="ListBullet"/>
      </w:pPr>
      <w:r>
        <w:t>repetition ratio: 0.9965</w:t>
      </w:r>
    </w:p>
    <w:p>
      <w:pPr>
        <w:pStyle w:val="ListBullet"/>
      </w:pPr>
      <w:r>
        <w:t>transition diversity: 0.04026</w:t>
      </w:r>
    </w:p>
    <w:p>
      <w:pPr>
        <w:pStyle w:val="ListBullet"/>
      </w:pPr>
      <w:r>
        <w:t>drift: 13.6829</w:t>
      </w:r>
    </w:p>
    <w:p>
      <w:pPr>
        <w:pStyle w:val="ListBullet"/>
      </w:pPr>
      <w:r>
        <w:t>stability index: 0.7813</w:t>
      </w:r>
    </w:p>
    <w:p>
      <w:pPr>
        <w:pStyle w:val="ListBullet"/>
      </w:pPr>
      <w:r>
        <w:t>classification: high_structural_stability</w:t>
      </w:r>
    </w:p>
    <w:p>
      <w:r>
        <w:t>Run 21 shows more mobility than collapse traces but remains dominated by a restricted regime family.</w:t>
      </w:r>
    </w:p>
    <w:p>
      <w:pPr>
        <w:pStyle w:val="Heading2"/>
      </w:pPr>
      <w:r>
        <w:t>4.3 Mobile family (Run 26)</w:t>
      </w:r>
    </w:p>
    <w:p>
      <w:pPr>
        <w:pStyle w:val="ListBullet"/>
      </w:pPr>
      <w:r>
        <w:t>stability: 0.22225</w:t>
      </w:r>
    </w:p>
    <w:p>
      <w:pPr>
        <w:pStyle w:val="ListBullet"/>
      </w:pPr>
      <w:r>
        <w:t>repetition ratio: 0.99575</w:t>
      </w:r>
    </w:p>
    <w:p>
      <w:pPr>
        <w:pStyle w:val="ListBullet"/>
      </w:pPr>
      <w:r>
        <w:t>transition diversity: 0.06027</w:t>
      </w:r>
    </w:p>
    <w:p>
      <w:pPr>
        <w:pStyle w:val="ListBullet"/>
      </w:pPr>
      <w:r>
        <w:t>drift: 15.76575</w:t>
      </w:r>
    </w:p>
    <w:p>
      <w:pPr>
        <w:pStyle w:val="ListBullet"/>
      </w:pPr>
      <w:r>
        <w:t>normalized drift: 0.00394</w:t>
      </w:r>
    </w:p>
    <w:p>
      <w:pPr>
        <w:pStyle w:val="ListBullet"/>
      </w:pPr>
      <w:r>
        <w:t>windowed drift: 0.43022</w:t>
      </w:r>
    </w:p>
    <w:p>
      <w:pPr>
        <w:pStyle w:val="ListBullet"/>
      </w:pPr>
      <w:r>
        <w:t>stability index: 0.71388</w:t>
      </w:r>
    </w:p>
    <w:p>
      <w:pPr>
        <w:pStyle w:val="ListBullet"/>
      </w:pPr>
      <w:r>
        <w:t>classification: low_structure</w:t>
      </w:r>
    </w:p>
    <w:p>
      <w:r>
        <w:t>Run 26 is the first sequence to escape the structural attractor seen in earlier runs.</w:t>
      </w:r>
    </w:p>
    <w:p>
      <w:pPr>
        <w:pStyle w:val="Heading1"/>
      </w:pPr>
      <w:r>
        <w:t>5. Comparative Result</w:t>
      </w:r>
    </w:p>
    <w:p>
      <w:r>
        <w:t>Comparing Run 26 to Run 21 yields the following structural deltas:</w:t>
      </w:r>
    </w:p>
    <w:p>
      <w:pPr>
        <w:pStyle w:val="ListBullet"/>
      </w:pPr>
      <w:r>
        <w:t>stability Δ = -0.18025</w:t>
      </w:r>
    </w:p>
    <w:p>
      <w:pPr>
        <w:pStyle w:val="ListBullet"/>
      </w:pPr>
      <w:r>
        <w:t>transition diversity Δ = +0.00400</w:t>
      </w:r>
    </w:p>
    <w:p>
      <w:pPr>
        <w:pStyle w:val="ListBullet"/>
      </w:pPr>
      <w:r>
        <w:t>drift Δ = +5.12643</w:t>
      </w:r>
    </w:p>
    <w:p>
      <w:pPr>
        <w:pStyle w:val="ListBullet"/>
      </w:pPr>
      <w:r>
        <w:t>stability index Δ = -0.06433</w:t>
      </w:r>
    </w:p>
    <w:p>
      <w:r>
        <w:t>Run 26 is less fixed, more transition-active, more widely spaced in recurrence, and less structurally consolidated. Cosine similarity remains high, but it is not the meaningful discriminator here. The structural deltas and classification labels carry the signal.</w:t>
      </w:r>
    </w:p>
    <w:p>
      <w:pPr>
        <w:pStyle w:val="Heading1"/>
      </w:pPr>
      <w:r>
        <w:t>Figure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525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body_regime_separation_figure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52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 xml:space="preserve">Figure 1. Structural separation of symbolic three-body regimes under Sigilith-M. </w:t>
      </w:r>
      <w:r>
        <w:t>Collapse runs exhibit extreme stability and low transition diversity; the constrained run retains higher fixation despite increased variation; Run 26 shows low stability, high recurrence spread, and reduced structural consolidation.</w:t>
      </w:r>
    </w:p>
    <w:p>
      <w:pPr>
        <w:pStyle w:val="Heading1"/>
      </w:pPr>
      <w:r>
        <w:t>6. Interpretation</w:t>
      </w:r>
    </w:p>
    <w:p>
      <w:r>
        <w:t>Sigilith-M separates these encoded simulations into structural families without referencing continuous trajectories. The distinction is not driven by sequence length or token frequency alone; it emerges from recurrence spacing, transition constraint, and structural consolidation.</w:t>
      </w:r>
    </w:p>
    <w:p>
      <w:pPr>
        <w:pStyle w:val="Heading1"/>
      </w:pPr>
      <w:r>
        <w:t>Table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b/>
              </w:rPr>
              <w:t>Family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b/>
              </w:rPr>
              <w:t>Representative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b/>
              </w:rPr>
              <w:t>Stability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b/>
              </w:rPr>
              <w:t>Transition diversity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b/>
              </w:rPr>
              <w:t>Drift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b/>
              </w:rPr>
              <w:t>Classification</w:t>
            </w:r>
          </w:p>
        </w:tc>
      </w:tr>
      <w:tr>
        <w:tc>
          <w:tcPr>
            <w:tcW w:type="dxa" w:w="1608"/>
            <w:vAlign w:val="center"/>
          </w:tcPr>
          <w:p>
            <w:r>
              <w:t>Collapse</w:t>
            </w:r>
          </w:p>
        </w:tc>
        <w:tc>
          <w:tcPr>
            <w:tcW w:type="dxa" w:w="1608"/>
            <w:vAlign w:val="center"/>
          </w:tcPr>
          <w:p>
            <w:r>
              <w:t>early escape runs</w:t>
            </w:r>
          </w:p>
        </w:tc>
        <w:tc>
          <w:tcPr>
            <w:tcW w:type="dxa" w:w="1608"/>
            <w:vAlign w:val="center"/>
          </w:tcPr>
          <w:p>
            <w:r>
              <w:t>0.93-0.99</w:t>
            </w:r>
          </w:p>
        </w:tc>
        <w:tc>
          <w:tcPr>
            <w:tcW w:type="dxa" w:w="1608"/>
            <w:vAlign w:val="center"/>
          </w:tcPr>
          <w:p>
            <w:r>
              <w:t>0.006-0.015</w:t>
            </w:r>
          </w:p>
        </w:tc>
        <w:tc>
          <w:tcPr>
            <w:tcW w:type="dxa" w:w="1608"/>
            <w:vAlign w:val="center"/>
          </w:tcPr>
          <w:p>
            <w:r>
              <w:t>approx. 1-5</w:t>
            </w:r>
          </w:p>
        </w:tc>
        <w:tc>
          <w:tcPr>
            <w:tcW w:type="dxa" w:w="1608"/>
            <w:vAlign w:val="center"/>
          </w:tcPr>
          <w:p>
            <w:r>
              <w:t>high_structural_stability</w:t>
            </w:r>
          </w:p>
        </w:tc>
      </w:tr>
      <w:tr>
        <w:tc>
          <w:tcPr>
            <w:tcW w:type="dxa" w:w="1608"/>
            <w:vAlign w:val="center"/>
          </w:tcPr>
          <w:p>
            <w:r>
              <w:t>Constrained</w:t>
            </w:r>
          </w:p>
        </w:tc>
        <w:tc>
          <w:tcPr>
            <w:tcW w:type="dxa" w:w="1608"/>
            <w:vAlign w:val="center"/>
          </w:tcPr>
          <w:p>
            <w:r>
              <w:t>Run 21</w:t>
            </w:r>
          </w:p>
        </w:tc>
        <w:tc>
          <w:tcPr>
            <w:tcW w:type="dxa" w:w="1608"/>
            <w:vAlign w:val="center"/>
          </w:tcPr>
          <w:p>
            <w:r>
              <w:t>0.4025</w:t>
            </w:r>
          </w:p>
        </w:tc>
        <w:tc>
          <w:tcPr>
            <w:tcW w:type="dxa" w:w="1608"/>
            <w:vAlign w:val="center"/>
          </w:tcPr>
          <w:p>
            <w:r>
              <w:t>0.04026</w:t>
            </w:r>
          </w:p>
        </w:tc>
        <w:tc>
          <w:tcPr>
            <w:tcW w:type="dxa" w:w="1608"/>
            <w:vAlign w:val="center"/>
          </w:tcPr>
          <w:p>
            <w:r>
              <w:t>13.6829</w:t>
            </w:r>
          </w:p>
        </w:tc>
        <w:tc>
          <w:tcPr>
            <w:tcW w:type="dxa" w:w="1608"/>
            <w:vAlign w:val="center"/>
          </w:tcPr>
          <w:p>
            <w:r>
              <w:t>high_structural_stability</w:t>
            </w:r>
          </w:p>
        </w:tc>
      </w:tr>
      <w:tr>
        <w:tc>
          <w:tcPr>
            <w:tcW w:type="dxa" w:w="1608"/>
            <w:vAlign w:val="center"/>
          </w:tcPr>
          <w:p>
            <w:r>
              <w:t>Mobile</w:t>
            </w:r>
          </w:p>
        </w:tc>
        <w:tc>
          <w:tcPr>
            <w:tcW w:type="dxa" w:w="1608"/>
            <w:vAlign w:val="center"/>
          </w:tcPr>
          <w:p>
            <w:r>
              <w:t>Run 26</w:t>
            </w:r>
          </w:p>
        </w:tc>
        <w:tc>
          <w:tcPr>
            <w:tcW w:type="dxa" w:w="1608"/>
            <w:vAlign w:val="center"/>
          </w:tcPr>
          <w:p>
            <w:r>
              <w:t>0.22225</w:t>
            </w:r>
          </w:p>
        </w:tc>
        <w:tc>
          <w:tcPr>
            <w:tcW w:type="dxa" w:w="1608"/>
            <w:vAlign w:val="center"/>
          </w:tcPr>
          <w:p>
            <w:r>
              <w:t>0.06027</w:t>
            </w:r>
          </w:p>
        </w:tc>
        <w:tc>
          <w:tcPr>
            <w:tcW w:type="dxa" w:w="1608"/>
            <w:vAlign w:val="center"/>
          </w:tcPr>
          <w:p>
            <w:r>
              <w:t>15.76575</w:t>
            </w:r>
          </w:p>
        </w:tc>
        <w:tc>
          <w:tcPr>
            <w:tcW w:type="dxa" w:w="1608"/>
            <w:vAlign w:val="center"/>
          </w:tcPr>
          <w:p>
            <w:r>
              <w:t>low_structure</w:t>
            </w:r>
          </w:p>
        </w:tc>
      </w:tr>
    </w:tbl>
    <w:p>
      <w:pPr>
        <w:jc w:val="center"/>
      </w:pPr>
      <w:r>
        <w:rPr>
          <w:b/>
        </w:rPr>
        <w:t xml:space="preserve">Table 1. Representative Sigilith-M profiles for three symbolic three-body regime families. </w:t>
      </w:r>
      <w:r>
        <w:t>The collapse, constrained, and mobile families are separated primarily by stability, transition diversity, drift, and stability index.</w:t>
      </w:r>
    </w:p>
    <w:p>
      <w:pPr>
        <w:pStyle w:val="Heading1"/>
      </w:pPr>
      <w:r>
        <w:t>7. Minimal Claim</w:t>
      </w:r>
    </w:p>
    <w:p>
      <w:r>
        <w:t>Batch search over random three-body initial conditions revealed structurally distinct symbolic regimes. Sigilith-M classified early runs as collapse-dominated, an intermediate run as constrained but stable, and the top-ranked Run 26 as low_structure with high regime mobility. This demonstrates symbolic regime separation without direct continuous-state analysis.</w:t>
      </w:r>
    </w:p>
    <w:p>
      <w:pPr>
        <w:pStyle w:val="Heading1"/>
      </w:pPr>
      <w:r>
        <w:t>8. Reproducibility</w:t>
      </w:r>
    </w:p>
    <w:p>
      <w:r>
        <w:t>Pipeline: (1) simulate planar three-body trajectories, (2) discretize each timestep into pair-band tokens, (3) rank runs by symbolic richness, (4) profile shortlisted runs with Sigilith-M, and (5) compare representative families.</w:t>
      </w:r>
    </w:p>
    <w:p>
      <w:r>
        <w:t>Outputs: symbolic sequence files, batch summary JSON, Sigilith-M profile JSON, and Sigilith-M comparison JSON.</w:t>
      </w:r>
    </w:p>
    <w:p>
      <w:pPr>
        <w:pStyle w:val="Heading1"/>
      </w:pPr>
      <w:r>
        <w:t>9. Discussion</w:t>
      </w:r>
    </w:p>
    <w:p>
      <w:r>
        <w:t>This demonstration does not replace classical dynamical systems tools. It does not claim analytical insight into the equations of motion. Its contribution is different: it shows that symbolic recurrence structure can function as a regime discriminator.</w:t>
      </w:r>
    </w:p>
    <w:p>
      <w:r>
        <w:t>This extends Sigilith-M beyond manuscripts and codices into symbolic encodings of simulated or measured processes. The broader implication is that Sigilith-M may serve as a general structural engine for symbolic texts, codices, ritual sequences, cipher systems, simulations, state-machine traces, and discretized dynamic corpora.</w:t>
      </w:r>
    </w:p>
    <w:p>
      <w:pPr>
        <w:pStyle w:val="Heading1"/>
      </w:pPr>
      <w:r>
        <w:t>Significance</w:t>
      </w:r>
    </w:p>
    <w:p>
      <w:r>
        <w:t>This demonstration shows that symbolic recurrence structure is sufficient to distinguish dynamical regime families in a classical physical system. Sigilith-M identifies collapse-dominated, constrained, and mobile trajectories without access to continuous-state information, suggesting that structural profiling may serve as a general tool for analyzing symbolic encodings of dynamical processes. This extends Sigilith beyond textual corpora into the domain of simulated and measured systems, opening a path toward structural analysis of symbolic dynamics across disciplines.</w:t>
      </w:r>
    </w:p>
    <w:p>
      <w:pPr>
        <w:pStyle w:val="Heading1"/>
      </w:pPr>
      <w:r>
        <w:t>Future Work</w:t>
      </w:r>
    </w:p>
    <w:p>
      <w:r>
        <w:t>Future work should extend this demonstration in four directions. First, the same symbolic profiling pipeline can be tested on broader three-body parameter families, including longer-lived and more weakly constrained trajectories. Second, the method should be applied to other dynamical benchmarks, such as Lorenz-type and Henon-type systems, to test whether the same structural families emerge under different symbolic encodings. Third, batch-level clustering of symbolic runs could be integrated directly into the comparative engine, allowing terrain-style maps of dynamical families. Fourth, richer symbolic alphabets could be explored to capture not only distance-band relations but also exchange events, directional asymmetries, and persistence conditions.</w:t>
      </w:r>
    </w:p>
    <w:p>
      <w:pPr>
        <w:pStyle w:val="Heading1"/>
      </w:pPr>
      <w:r>
        <w:t>10. Conclusion</w:t>
      </w:r>
    </w:p>
    <w:p>
      <w:r>
        <w:t>The three-body demonstration establishes the first clear structural separation result for Sigilith-M in a non-textual dynamical domain. Early runs collapsed into fixed symbolic attractors, while batch-selected richer runs revealed distinct constrained and mobile families. Run 26, classified as low_structure, demonstrates that Sigilith-M can separate dynamical regimes using symbolic recurrence profiling alone.</w:t>
      </w:r>
    </w:p>
    <w:p>
      <w:pPr>
        <w:pStyle w:val="Heading1"/>
      </w:pPr>
      <w:r>
        <w:t>One-Paragraph GitHub / arXiv Summary</w:t>
      </w:r>
    </w:p>
    <w:p>
      <w:r>
        <w:t>This note demonstrates Sigilith-M on symbolic encodings of planar three-body simulations. After discretizing pairwise distance-band configurations into symbolic tokens, batch search identified structurally rich sequences beyond the escape-dominated collapse traces found in early hand-tuned runs. Sigilith-M separated the resulting corpus into collapse, constrained, and mobile families, with the top-ranked Run 26 classified as low_structure. The result shows that symbolic recurrence profiling can distinguish dynamical regime families without direct continuous-state analysis.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>
        <w:t>1</w:t>
      </w:fldCha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8"/>
      </w:rPr>
      <w:t>Sigilithlabs - Demonstration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