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proofErr w:type="gramStart"/>
      <w:r w:rsidRPr="002E30B8">
        <w:rPr>
          <w:rFonts w:asciiTheme="majorHAnsi" w:hAnsiTheme="majorHAnsi"/>
          <w:lang w:val="en-US"/>
        </w:rPr>
        <w:t>Background research,</w:t>
      </w:r>
      <w:proofErr w:type="gramEnd"/>
      <w:r w:rsidRPr="002E30B8">
        <w:rPr>
          <w:rFonts w:asciiTheme="majorHAnsi" w:hAnsiTheme="majorHAnsi"/>
          <w:lang w:val="en-US"/>
        </w:rPr>
        <w:t xml:space="preserve">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Heading2"/>
        <w:rPr>
          <w:lang w:val="sv-SE"/>
        </w:rPr>
      </w:pPr>
      <w:r>
        <w:rPr>
          <w:lang w:val="sv-SE"/>
        </w:rPr>
        <w:t>9/</w:t>
      </w:r>
      <w:proofErr w:type="gramStart"/>
      <w:r>
        <w:rPr>
          <w:lang w:val="sv-SE"/>
        </w:rPr>
        <w:t>10-19</w:t>
      </w:r>
      <w:proofErr w:type="gramEnd"/>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Heading2"/>
        <w:rPr>
          <w:lang w:val="sv-SE"/>
        </w:rPr>
      </w:pPr>
      <w:r>
        <w:rPr>
          <w:lang w:val="sv-SE"/>
        </w:rPr>
        <w:t>10/</w:t>
      </w:r>
      <w:proofErr w:type="gramStart"/>
      <w:r>
        <w:rPr>
          <w:lang w:val="sv-SE"/>
        </w:rPr>
        <w:t>10-19</w:t>
      </w:r>
      <w:proofErr w:type="gramEnd"/>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svart de som visat </w:t>
      </w:r>
      <w:r w:rsidR="008A042D">
        <w:rPr>
          <w:rFonts w:asciiTheme="majorHAnsi" w:hAnsiTheme="majorHAnsi" w:cs="Arial"/>
          <w:bCs/>
          <w:color w:val="333333"/>
          <w:sz w:val="22"/>
          <w:szCs w:val="22"/>
          <w:lang w:val="sv-SE"/>
        </w:rPr>
        <w:t xml:space="preserve">ett  </w:t>
      </w:r>
      <w:bookmarkStart w:id="0" w:name="_GoBack"/>
      <w:bookmarkEnd w:id="0"/>
      <w:r>
        <w:rPr>
          <w:rFonts w:asciiTheme="majorHAnsi" w:hAnsiTheme="majorHAnsi" w:cs="Arial"/>
          <w:bCs/>
          <w:color w:val="333333"/>
          <w:sz w:val="22"/>
          <w:szCs w:val="22"/>
          <w:lang w:val="sv-SE"/>
        </w:rPr>
        <w:t xml:space="preserve">intresse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Tian har byggt upp en ny simuleringsmiljö då en gamla hade buggar i sig. </w:t>
      </w:r>
    </w:p>
    <w:p w14:paraId="046B8694" w14:textId="2A097DC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A852C" w14:textId="77777777" w:rsidR="009C4B7B" w:rsidRDefault="009C4B7B">
      <w:r>
        <w:separator/>
      </w:r>
    </w:p>
  </w:endnote>
  <w:endnote w:type="continuationSeparator" w:id="0">
    <w:p w14:paraId="74B25E4F" w14:textId="77777777" w:rsidR="009C4B7B" w:rsidRDefault="009C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9CE3F" w14:textId="77777777" w:rsidR="009C4B7B" w:rsidRDefault="009C4B7B">
      <w:r>
        <w:separator/>
      </w:r>
    </w:p>
  </w:footnote>
  <w:footnote w:type="continuationSeparator" w:id="0">
    <w:p w14:paraId="69D2EED7" w14:textId="77777777" w:rsidR="009C4B7B" w:rsidRDefault="009C4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61EA8"/>
    <w:rsid w:val="000A6169"/>
    <w:rsid w:val="000B5E38"/>
    <w:rsid w:val="001273C9"/>
    <w:rsid w:val="002E30B8"/>
    <w:rsid w:val="00455E6D"/>
    <w:rsid w:val="004D68CC"/>
    <w:rsid w:val="005A7C4D"/>
    <w:rsid w:val="00803F24"/>
    <w:rsid w:val="008A042D"/>
    <w:rsid w:val="009634FD"/>
    <w:rsid w:val="009C4B7B"/>
    <w:rsid w:val="00A055B4"/>
    <w:rsid w:val="00C46E2B"/>
    <w:rsid w:val="00EC3FEE"/>
    <w:rsid w:val="00EF7CCA"/>
    <w:rsid w:val="00FA4D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Odin</cp:lastModifiedBy>
  <cp:revision>9</cp:revision>
  <dcterms:created xsi:type="dcterms:W3CDTF">2019-10-03T07:34:00Z</dcterms:created>
  <dcterms:modified xsi:type="dcterms:W3CDTF">2019-10-10T13:34:00Z</dcterms:modified>
</cp:coreProperties>
</file>