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6"/>
          <w:szCs w:val="36"/>
        </w:rPr>
        <w:t xml:space="preserve">Intelligent Multi-Region Disaster Recovery System on AWS</w:t>
      </w:r>
    </w:p>
    <w:p>
      <w:pPr>
        <w:spacing w:after="60"/>
        <w:jc w:val="center"/>
      </w:pPr>
      <w:r>
        <w:rPr>
          <w:rFonts w:ascii="Calibri" w:cs="Calibri" w:eastAsia="Calibri" w:hAnsi="Calibri"/>
          <w:color w:val="404040"/>
          <w:sz w:val="26"/>
          <w:szCs w:val="26"/>
        </w:rPr>
        <w:t xml:space="preserve">5-Minute Project Video: Script and Screen Plan</w:t>
      </w:r>
    </w:p>
    <w:p>
      <w:pPr>
        <w:spacing w:after="240"/>
        <w:jc w:val="center"/>
      </w:pPr>
      <w:r>
        <w:rPr>
          <w:rFonts w:ascii="Calibri" w:cs="Calibri" w:eastAsia="Calibri" w:hAnsi="Calibri"/>
          <w:color w:val="7F7F7F"/>
          <w:sz w:val="22"/>
          <w:szCs w:val="22"/>
        </w:rPr>
        <w:t xml:space="preserve">Team: Mahesh, Aarya, Dhrubajyoti</w:t>
      </w:r>
    </w:p>
    <w:p>
      <w:pPr>
        <w:spacing w:after="120"/>
      </w:pPr>
      <w:r>
        <w:rPr>
          <w:rFonts w:ascii="Calibri" w:cs="Calibri" w:eastAsia="Calibri" w:hAnsi="Calibri"/>
          <w:b/>
          <w:bCs/>
          <w:sz w:val="22"/>
          <w:szCs w:val="22"/>
        </w:rPr>
        <w:t xml:space="preserve">How to read this script: </w:t>
      </w:r>
      <w:r>
        <w:rPr>
          <w:rFonts w:ascii="Calibri" w:cs="Calibri" w:eastAsia="Calibri" w:hAnsi="Calibri"/>
          <w:sz w:val="22"/>
          <w:szCs w:val="22"/>
        </w:rPr>
        <w:t xml:space="preserve">blue boxes marked SHOW say what is on screen; text in quotes is what you say. Speaking pace is about 140 words a minute, roughly 700 words in total.</w:t>
      </w:r>
    </w:p>
    <w:p>
      <w:pPr>
        <w:pStyle w:val="Heading1"/>
        <w:spacing w:after="120" w:before="280"/>
      </w:pPr>
      <w:r>
        <w:rPr>
          <w:rFonts w:ascii="Calibri" w:cs="Calibri" w:eastAsia="Calibri" w:hAnsi="Calibri"/>
          <w:b/>
          <w:bCs/>
          <w:color w:val="1F4E79"/>
          <w:sz w:val="30"/>
          <w:szCs w:val="30"/>
        </w:rPr>
        <w:t xml:space="preserve">Timeline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26"/>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Time</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Part</w:t>
            </w:r>
          </w:p>
        </w:tc>
        <w:tc>
          <w:tcPr>
            <w:tcW w:type="dxa" w:w="4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On screen</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0:00–0:30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1. Introduction</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Title slide or README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0:30–1:15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2. Architecture</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Architecture diagram (docs/01)</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1:15–2:45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3. Live dashboard demo</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Start-Demo.bat: DR Live Monitor</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2:45–4:15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4. The real system on AWS</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DR-Menu.bat option 6, then the AWS console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4:15–4:45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5. Results</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docs/07 results / SUMMARY.md</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4:45–5:00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6. Conclusion</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Dashboard or title slide</w:t>
            </w:r>
          </w:p>
        </w:tc>
      </w:tr>
    </w:tbl>
    <w:p>
      <w:pPr>
        <w:pStyle w:val="Heading1"/>
        <w:spacing w:after="120" w:before="280"/>
      </w:pPr>
      <w:r>
        <w:rPr>
          <w:rFonts w:ascii="Calibri" w:cs="Calibri" w:eastAsia="Calibri" w:hAnsi="Calibri"/>
          <w:b/>
          <w:bCs/>
          <w:color w:val="1F4E79"/>
          <w:sz w:val="30"/>
          <w:szCs w:val="30"/>
        </w:rPr>
        <w:t xml:space="preserve">Before you record</w:t>
      </w:r>
    </w:p>
    <w:p>
      <w:pPr>
        <w:pStyle w:val="ListParagraph"/>
        <w:numPr>
          <w:ilvl w:val="0"/>
          <w:numId w:val="2"/>
        </w:numPr>
        <w:spacing w:after="60"/>
      </w:pPr>
      <w:r>
        <w:rPr>
          <w:rFonts w:ascii="Calibri" w:cs="Calibri" w:eastAsia="Calibri" w:hAnsi="Calibri"/>
          <w:sz w:val="22"/>
          <w:szCs w:val="22"/>
        </w:rPr>
        <w:t xml:space="preserve">Double-click DR-Menu.bat. Press 5 (sign in as Mahesh), then 6 (status): both regions should show ok=True, with Mumbai active.</w:t>
      </w:r>
    </w:p>
    <w:p>
      <w:pPr>
        <w:pStyle w:val="ListParagraph"/>
        <w:numPr>
          <w:ilvl w:val="0"/>
          <w:numId w:val="2"/>
        </w:numPr>
        <w:spacing w:after="60"/>
      </w:pPr>
      <w:r>
        <w:rPr>
          <w:rFonts w:ascii="Calibri" w:cs="Calibri" w:eastAsia="Calibri" w:hAnsi="Calibri"/>
          <w:sz w:val="22"/>
          <w:szCs w:val="22"/>
        </w:rPr>
        <w:t xml:space="preserve">Optional, for live proof: press 8 about 20 minutes before recording, so a fresh real drill result is ready.</w:t>
      </w:r>
    </w:p>
    <w:p>
      <w:pPr>
        <w:pStyle w:val="ListParagraph"/>
        <w:numPr>
          <w:ilvl w:val="0"/>
          <w:numId w:val="2"/>
        </w:numPr>
        <w:spacing w:after="60"/>
      </w:pPr>
      <w:r>
        <w:rPr>
          <w:rFonts w:ascii="Calibri" w:cs="Calibri" w:eastAsia="Calibri" w:hAnsi="Calibri"/>
          <w:sz w:val="22"/>
          <w:szCs w:val="22"/>
        </w:rPr>
        <w:t xml:space="preserve">Sign in to the AWS console in Chrome as Mahesh, and open these tabs in advance: Lambda (Mumbai), Lambda (Singapore), S3, EventBridge Schedules (Singapore), CloudWatch log group /aws/lambda/drsys-controller (Singapore), Systems Manager → Parameter Store (Mumbai), Billing → Budgets.</w:t>
      </w:r>
    </w:p>
    <w:p>
      <w:pPr>
        <w:pStyle w:val="ListParagraph"/>
        <w:numPr>
          <w:ilvl w:val="0"/>
          <w:numId w:val="2"/>
        </w:numPr>
        <w:spacing w:after="60"/>
      </w:pPr>
      <w:r>
        <w:rPr>
          <w:rFonts w:ascii="Calibri" w:cs="Calibri" w:eastAsia="Calibri" w:hAnsi="Calibri"/>
          <w:sz w:val="22"/>
          <w:szCs w:val="22"/>
        </w:rPr>
        <w:t xml:space="preserve">Hide your 12-digit AWS account ID (top-right menu) while recording, or blur it afterwards.</w:t>
      </w:r>
    </w:p>
    <w:p>
      <w:pPr>
        <w:pStyle w:val="ListParagraph"/>
        <w:numPr>
          <w:ilvl w:val="0"/>
          <w:numId w:val="2"/>
        </w:numPr>
        <w:spacing w:after="60"/>
      </w:pPr>
      <w:r>
        <w:rPr>
          <w:rFonts w:ascii="Calibri" w:cs="Calibri" w:eastAsia="Calibri" w:hAnsi="Calibri"/>
          <w:sz w:val="22"/>
          <w:szCs w:val="22"/>
        </w:rPr>
        <w:t xml:space="preserve">After recording, close the black “DR Simulation” window to stop the demo.</w:t>
      </w:r>
    </w:p>
    <w:p>
      <w:pPr>
        <w:pStyle w:val="Heading2"/>
        <w:pBdr>
          <w:bottom w:val="single" w:color="5B9BD5" w:sz="6" w:space="2"/>
        </w:pBdr>
        <w:tabs>
          <w:tab w:val="right" w:pos="9026"/>
        </w:tabs>
        <w:spacing w:after="120" w:before="300"/>
      </w:pPr>
      <w:r>
        <w:rPr>
          <w:rFonts w:ascii="Calibri" w:cs="Calibri" w:eastAsia="Calibri" w:hAnsi="Calibri"/>
          <w:b/>
          <w:bCs/>
          <w:color w:val="1F4E79"/>
          <w:sz w:val="26"/>
          <w:szCs w:val="26"/>
        </w:rPr>
        <w:t xml:space="preserve">Part 1: Introduction</w:t>
      </w:r>
      <w:r>
        <w:rPr>
          <w:rFonts w:ascii="Calibri" w:cs="Calibri" w:eastAsia="Calibri" w:hAnsi="Calibri"/>
          <w:b/>
          <w:bCs/>
          <w:color w:val="7F7F7F"/>
          <w:sz w:val="22"/>
          <w:szCs w:val="22"/>
        </w:rPr>
        <w:t xml:space="preserve">	0:00–0:30</w:t>
      </w:r>
    </w:p>
    <w:p>
      <w:pPr>
        <w:pBdr>
          <w:left w:val="single" w:color="5B9BD5" w:sz="18" w:space="6"/>
        </w:pBdr>
        <w:shd w:fill="EAF2FB" w:color="auto" w:val="clear"/>
        <w:spacing w:after="100" w:before="60"/>
        <w:ind w:left="120" w:right="120"/>
      </w:pPr>
      <w:r>
        <w:rPr>
          <w:rFonts w:ascii="Calibri" w:cs="Calibri" w:eastAsia="Calibri" w:hAnsi="Calibri"/>
          <w:b/>
          <w:bCs/>
          <w:color w:val="5B9BD5"/>
          <w:sz w:val="20"/>
          <w:szCs w:val="20"/>
        </w:rPr>
        <w:t xml:space="preserve">SHOW  </w:t>
      </w:r>
      <w:r>
        <w:rPr>
          <w:rFonts w:ascii="Calibri" w:cs="Calibri" w:eastAsia="Calibri" w:hAnsi="Calibri"/>
          <w:color w:val="1F1F1F"/>
          <w:sz w:val="21"/>
          <w:szCs w:val="21"/>
        </w:rPr>
        <w:t xml:space="preserve">Title slide or README.md: “Intelligent Multi-Region Disaster Recovery System”, with the team names.</w:t>
      </w:r>
    </w:p>
    <w:p>
      <w:pPr>
        <w:spacing w:after="140"/>
        <w:ind w:left="240"/>
      </w:pPr>
      <w:r>
        <w:rPr>
          <w:rFonts w:ascii="Calibri" w:cs="Calibri" w:eastAsia="Calibri" w:hAnsi="Calibri"/>
          <w:i/>
          <w:iCs/>
          <w:color w:val="262626"/>
          <w:sz w:val="23"/>
          <w:szCs w:val="23"/>
        </w:rPr>
        <w:t xml:space="preserve">“Hello, I'm Mahesh, and with Aarya and Dhrubajyoti we built an Intelligent Multi-Region Disaster Recovery System on AWS. If a whole cloud region fails, an application normally goes down with it. Our system keeps a second copy running in another region, detects failures on its own, switches users over automatically, and measures exactly how fast it recovered and how much data was lost. Those two numbers are called RTO and RPO. And we did it for zero rupees, using only AWS free credits.”</w:t>
      </w:r>
    </w:p>
    <w:p>
      <w:pPr>
        <w:pStyle w:val="Heading2"/>
        <w:pBdr>
          <w:bottom w:val="single" w:color="5B9BD5" w:sz="6" w:space="2"/>
        </w:pBdr>
        <w:tabs>
          <w:tab w:val="right" w:pos="9026"/>
        </w:tabs>
        <w:spacing w:after="120" w:before="300"/>
      </w:pPr>
      <w:r>
        <w:rPr>
          <w:rFonts w:ascii="Calibri" w:cs="Calibri" w:eastAsia="Calibri" w:hAnsi="Calibri"/>
          <w:b/>
          <w:bCs/>
          <w:color w:val="1F4E79"/>
          <w:sz w:val="26"/>
          <w:szCs w:val="26"/>
        </w:rPr>
        <w:t xml:space="preserve">Part 2: Architecture</w:t>
      </w:r>
      <w:r>
        <w:rPr>
          <w:rFonts w:ascii="Calibri" w:cs="Calibri" w:eastAsia="Calibri" w:hAnsi="Calibri"/>
          <w:b/>
          <w:bCs/>
          <w:color w:val="7F7F7F"/>
          <w:sz w:val="22"/>
          <w:szCs w:val="22"/>
        </w:rPr>
        <w:t xml:space="preserve">	0:30–1:15</w:t>
      </w:r>
    </w:p>
    <w:p>
      <w:pPr>
        <w:pBdr>
          <w:left w:val="single" w:color="5B9BD5" w:sz="18" w:space="6"/>
        </w:pBdr>
        <w:shd w:fill="EAF2FB" w:color="auto" w:val="clear"/>
        <w:spacing w:after="100" w:before="60"/>
        <w:ind w:left="120" w:right="120"/>
      </w:pPr>
      <w:r>
        <w:rPr>
          <w:rFonts w:ascii="Calibri" w:cs="Calibri" w:eastAsia="Calibri" w:hAnsi="Calibri"/>
          <w:b/>
          <w:bCs/>
          <w:color w:val="5B9BD5"/>
          <w:sz w:val="20"/>
          <w:szCs w:val="20"/>
        </w:rPr>
        <w:t xml:space="preserve">SHOW  </w:t>
      </w:r>
      <w:r>
        <w:rPr>
          <w:rFonts w:ascii="Calibri" w:cs="Calibri" w:eastAsia="Calibri" w:hAnsi="Calibri"/>
          <w:color w:val="1F1F1F"/>
          <w:sz w:val="21"/>
          <w:szCs w:val="21"/>
        </w:rPr>
        <w:t xml:space="preserve">docs/01-architecture.md: scroll to the “Big picture” diagram.</w:t>
      </w:r>
    </w:p>
    <w:p>
      <w:pPr>
        <w:spacing w:after="140"/>
        <w:ind w:left="240"/>
      </w:pPr>
      <w:r>
        <w:rPr>
          <w:rFonts w:ascii="Calibri" w:cs="Calibri" w:eastAsia="Calibri" w:hAnsi="Calibri"/>
          <w:i/>
          <w:iCs/>
          <w:color w:val="262626"/>
          <w:sz w:val="23"/>
          <w:szCs w:val="23"/>
        </w:rPr>
        <w:t xml:space="preserve">“Mumbai is our primary region and Singapore is the disaster recovery region. In each region the application runs on AWS Lambda and stores its data in Amazon S3. S3 Cross-Region Replication copies every write between the two regions automatically.”</w:t>
      </w:r>
    </w:p>
    <w:p>
      <w:pPr>
        <w:spacing w:after="140"/>
        <w:ind w:left="240"/>
      </w:pPr>
      <w:r>
        <w:rPr>
          <w:rFonts w:ascii="Calibri" w:cs="Calibri" w:eastAsia="Calibri" w:hAnsi="Calibri"/>
          <w:i/>
          <w:iCs/>
          <w:color w:val="262626"/>
          <w:sz w:val="23"/>
          <w:szCs w:val="23"/>
        </w:rPr>
        <w:t xml:space="preserve">“The intelligent part is a controller that runs in Singapore every minute. It probes both regions five times, computes a health score from availability, latency and readiness, and only fails over when the score stays bad. That way a short blip never causes a false alarm.”</w:t>
      </w:r>
    </w:p>
    <w:p>
      <w:pPr>
        <w:spacing w:after="140"/>
        <w:ind w:left="240"/>
      </w:pPr>
      <w:r>
        <w:rPr>
          <w:rFonts w:ascii="Calibri" w:cs="Calibri" w:eastAsia="Calibri" w:hAnsi="Calibri"/>
          <w:i/>
          <w:iCs/>
          <w:color w:val="262626"/>
          <w:sz w:val="23"/>
          <w:szCs w:val="23"/>
        </w:rPr>
        <w:t xml:space="preserve">“Failover is controlled by one small file in S3, the control object. It says which region is allowed to accept writes, with an epoch number. This prevents both regions writing at the same time, which is called split-brain.”</w:t>
      </w:r>
    </w:p>
    <w:p>
      <w:pPr>
        <w:pStyle w:val="Heading2"/>
        <w:pBdr>
          <w:bottom w:val="single" w:color="5B9BD5" w:sz="6" w:space="2"/>
        </w:pBdr>
        <w:tabs>
          <w:tab w:val="right" w:pos="9026"/>
        </w:tabs>
        <w:spacing w:after="120" w:before="300"/>
      </w:pPr>
      <w:r>
        <w:rPr>
          <w:rFonts w:ascii="Calibri" w:cs="Calibri" w:eastAsia="Calibri" w:hAnsi="Calibri"/>
          <w:b/>
          <w:bCs/>
          <w:color w:val="1F4E79"/>
          <w:sz w:val="26"/>
          <w:szCs w:val="26"/>
        </w:rPr>
        <w:t xml:space="preserve">Part 3: Live demo on the dashboard</w:t>
      </w:r>
      <w:r>
        <w:rPr>
          <w:rFonts w:ascii="Calibri" w:cs="Calibri" w:eastAsia="Calibri" w:hAnsi="Calibri"/>
          <w:b/>
          <w:bCs/>
          <w:color w:val="7F7F7F"/>
          <w:sz w:val="22"/>
          <w:szCs w:val="22"/>
        </w:rPr>
        <w:t xml:space="preserve">	1:15–2:45</w:t>
      </w:r>
    </w:p>
    <w:p>
      <w:pPr>
        <w:pBdr>
          <w:left w:val="single" w:color="5B9BD5" w:sz="18" w:space="6"/>
        </w:pBdr>
        <w:shd w:fill="EAF2FB" w:color="auto" w:val="clear"/>
        <w:spacing w:after="100" w:before="60"/>
        <w:ind w:left="120" w:right="120"/>
      </w:pPr>
      <w:r>
        <w:rPr>
          <w:rFonts w:ascii="Calibri" w:cs="Calibri" w:eastAsia="Calibri" w:hAnsi="Calibri"/>
          <w:b/>
          <w:bCs/>
          <w:color w:val="5B9BD5"/>
          <w:sz w:val="20"/>
          <w:szCs w:val="20"/>
        </w:rPr>
        <w:t xml:space="preserve">SHOW  </w:t>
      </w:r>
      <w:r>
        <w:rPr>
          <w:rFonts w:ascii="Calibri" w:cs="Calibri" w:eastAsia="Calibri" w:hAnsi="Calibri"/>
          <w:color w:val="1F1F1F"/>
          <w:sz w:val="21"/>
          <w:szCs w:val="21"/>
        </w:rPr>
        <w:t xml:space="preserve">Double-click Start-Demo.bat. The DR Live Monitor opens in the browser.</w:t>
      </w:r>
    </w:p>
    <w:p>
      <w:pPr>
        <w:spacing w:after="140"/>
        <w:ind w:left="240"/>
      </w:pPr>
      <w:r>
        <w:rPr>
          <w:rFonts w:ascii="Calibri" w:cs="Calibri" w:eastAsia="Calibri" w:hAnsi="Calibri"/>
          <w:i/>
          <w:iCs/>
          <w:color w:val="262626"/>
          <w:sz w:val="23"/>
          <w:szCs w:val="23"/>
        </w:rPr>
        <w:t xml:space="preserve">“This is our DR Live Monitor, running as a local simulation of the two regions. Right now Mumbai serves users and holds write authority, epoch 1, health score 100.”</w:t>
      </w:r>
    </w:p>
    <w:p>
      <w:pPr>
        <w:pBdr>
          <w:left w:val="single" w:color="5B9BD5" w:sz="18" w:space="6"/>
        </w:pBdr>
        <w:shd w:fill="EAF2FB" w:color="auto" w:val="clear"/>
        <w:spacing w:after="100" w:before="60"/>
        <w:ind w:left="120" w:right="120"/>
      </w:pPr>
      <w:r>
        <w:rPr>
          <w:rFonts w:ascii="Calibri" w:cs="Calibri" w:eastAsia="Calibri" w:hAnsi="Calibri"/>
          <w:b/>
          <w:bCs/>
          <w:color w:val="5B9BD5"/>
          <w:sz w:val="20"/>
          <w:szCs w:val="20"/>
        </w:rPr>
        <w:t xml:space="preserve">SHOW  </w:t>
      </w:r>
      <w:r>
        <w:rPr>
          <w:rFonts w:ascii="Calibri" w:cs="Calibri" w:eastAsia="Calibri" w:hAnsi="Calibri"/>
          <w:color w:val="1F1F1F"/>
          <w:sz w:val="21"/>
          <w:szCs w:val="21"/>
        </w:rPr>
        <w:t xml:space="preserve">Click “Write a note”. It says “stored in Mumbai”.</w:t>
      </w:r>
    </w:p>
    <w:p>
      <w:pPr>
        <w:spacing w:after="140"/>
        <w:ind w:left="240"/>
      </w:pPr>
      <w:r>
        <w:rPr>
          <w:rFonts w:ascii="Calibri" w:cs="Calibri" w:eastAsia="Calibri" w:hAnsi="Calibri"/>
          <w:i/>
          <w:iCs/>
          <w:color w:val="262626"/>
          <w:sz w:val="23"/>
          <w:szCs w:val="23"/>
        </w:rPr>
        <w:t xml:space="preserve">“Let's create a disaster.”</w:t>
      </w:r>
    </w:p>
    <w:p>
      <w:pPr>
        <w:pBdr>
          <w:left w:val="single" w:color="5B9BD5" w:sz="18" w:space="6"/>
        </w:pBdr>
        <w:shd w:fill="EAF2FB" w:color="auto" w:val="clear"/>
        <w:spacing w:after="100" w:before="60"/>
        <w:ind w:left="120" w:right="120"/>
      </w:pPr>
      <w:r>
        <w:rPr>
          <w:rFonts w:ascii="Calibri" w:cs="Calibri" w:eastAsia="Calibri" w:hAnsi="Calibri"/>
          <w:b/>
          <w:bCs/>
          <w:color w:val="5B9BD5"/>
          <w:sz w:val="20"/>
          <w:szCs w:val="20"/>
        </w:rPr>
        <w:t xml:space="preserve">SHOW  </w:t>
      </w:r>
      <w:r>
        <w:rPr>
          <w:rFonts w:ascii="Calibri" w:cs="Calibri" w:eastAsia="Calibri" w:hAnsi="Calibri"/>
          <w:color w:val="1F1F1F"/>
          <w:sz w:val="21"/>
          <w:szCs w:val="21"/>
        </w:rPr>
        <w:t xml:space="preserve">Under Mumbai, click “Outage”. Point at the timeline as the events appear.</w:t>
      </w:r>
    </w:p>
    <w:p>
      <w:pPr>
        <w:spacing w:after="140"/>
        <w:ind w:left="240"/>
      </w:pPr>
      <w:r>
        <w:rPr>
          <w:rFonts w:ascii="Calibri" w:cs="Calibri" w:eastAsia="Calibri" w:hAnsi="Calibri"/>
          <w:i/>
          <w:iCs/>
          <w:color w:val="262626"/>
          <w:sz w:val="23"/>
          <w:szCs w:val="23"/>
        </w:rPr>
        <w:t xml:space="preserve">“The controller detects failed probes, decides to fail over, re-checks so it is sure, waits for replication, and then promotes Singapore. In a few seconds, Singapore is serving and has write authority, epoch 2, and Mumbai is marked demoted.”</w:t>
      </w:r>
    </w:p>
    <w:p>
      <w:pPr>
        <w:pBdr>
          <w:left w:val="single" w:color="5B9BD5" w:sz="18" w:space="6"/>
        </w:pBdr>
        <w:shd w:fill="EAF2FB" w:color="auto" w:val="clear"/>
        <w:spacing w:after="100" w:before="60"/>
        <w:ind w:left="120" w:right="120"/>
      </w:pPr>
      <w:r>
        <w:rPr>
          <w:rFonts w:ascii="Calibri" w:cs="Calibri" w:eastAsia="Calibri" w:hAnsi="Calibri"/>
          <w:b/>
          <w:bCs/>
          <w:color w:val="5B9BD5"/>
          <w:sz w:val="20"/>
          <w:szCs w:val="20"/>
        </w:rPr>
        <w:t xml:space="preserve">SHOW  </w:t>
      </w:r>
      <w:r>
        <w:rPr>
          <w:rFonts w:ascii="Calibri" w:cs="Calibri" w:eastAsia="Calibri" w:hAnsi="Calibri"/>
          <w:color w:val="1F1F1F"/>
          <w:sz w:val="21"/>
          <w:szCs w:val="21"/>
        </w:rPr>
        <w:t xml:space="preserve">Click “Write a note” again. It says “stored in Singapore”.</w:t>
      </w:r>
    </w:p>
    <w:p>
      <w:pPr>
        <w:spacing w:after="140"/>
        <w:ind w:left="240"/>
      </w:pPr>
      <w:r>
        <w:rPr>
          <w:rFonts w:ascii="Calibri" w:cs="Calibri" w:eastAsia="Calibri" w:hAnsi="Calibri"/>
          <w:i/>
          <w:iCs/>
          <w:color w:val="262626"/>
          <w:sz w:val="23"/>
          <w:szCs w:val="23"/>
        </w:rPr>
        <w:t xml:space="preserve">“Users can still write. Now Mumbai recovers.”</w:t>
      </w:r>
    </w:p>
    <w:p>
      <w:pPr>
        <w:pBdr>
          <w:left w:val="single" w:color="5B9BD5" w:sz="18" w:space="6"/>
        </w:pBdr>
        <w:shd w:fill="EAF2FB" w:color="auto" w:val="clear"/>
        <w:spacing w:after="100" w:before="60"/>
        <w:ind w:left="120" w:right="120"/>
      </w:pPr>
      <w:r>
        <w:rPr>
          <w:rFonts w:ascii="Calibri" w:cs="Calibri" w:eastAsia="Calibri" w:hAnsi="Calibri"/>
          <w:b/>
          <w:bCs/>
          <w:color w:val="5B9BD5"/>
          <w:sz w:val="20"/>
          <w:szCs w:val="20"/>
        </w:rPr>
        <w:t xml:space="preserve">SHOW  </w:t>
      </w:r>
      <w:r>
        <w:rPr>
          <w:rFonts w:ascii="Calibri" w:cs="Calibri" w:eastAsia="Calibri" w:hAnsi="Calibri"/>
          <w:color w:val="1F1F1F"/>
          <w:sz w:val="21"/>
          <w:szCs w:val="21"/>
        </w:rPr>
        <w:t xml:space="preserve">Click “Clear” for Mumbai.</w:t>
      </w:r>
    </w:p>
    <w:p>
      <w:pPr>
        <w:spacing w:after="140"/>
        <w:ind w:left="240"/>
      </w:pPr>
      <w:r>
        <w:rPr>
          <w:rFonts w:ascii="Calibri" w:cs="Calibri" w:eastAsia="Calibri" w:hAnsi="Calibri"/>
          <w:i/>
          <w:iCs/>
          <w:color w:val="262626"/>
          <w:sz w:val="23"/>
          <w:szCs w:val="23"/>
        </w:rPr>
        <w:t xml:space="preserve">“Notice it does not jump back automatically, because flip-flopping between regions is dangerous. Failback needs a human approval.”</w:t>
      </w:r>
    </w:p>
    <w:p>
      <w:pPr>
        <w:pBdr>
          <w:left w:val="single" w:color="5B9BD5" w:sz="18" w:space="6"/>
        </w:pBdr>
        <w:shd w:fill="EAF2FB" w:color="auto" w:val="clear"/>
        <w:spacing w:after="100" w:before="60"/>
        <w:ind w:left="120" w:right="120"/>
      </w:pPr>
      <w:r>
        <w:rPr>
          <w:rFonts w:ascii="Calibri" w:cs="Calibri" w:eastAsia="Calibri" w:hAnsi="Calibri"/>
          <w:b/>
          <w:bCs/>
          <w:color w:val="5B9BD5"/>
          <w:sz w:val="20"/>
          <w:szCs w:val="20"/>
        </w:rPr>
        <w:t xml:space="preserve">SHOW  </w:t>
      </w:r>
      <w:r>
        <w:rPr>
          <w:rFonts w:ascii="Calibri" w:cs="Calibri" w:eastAsia="Calibri" w:hAnsi="Calibri"/>
          <w:color w:val="1F1F1F"/>
          <w:sz w:val="21"/>
          <w:szCs w:val="21"/>
        </w:rPr>
        <w:t xml:space="preserve">Wait about 10 seconds, click “Approve controlled failback” and type your name. Point at the timeline.</w:t>
      </w:r>
    </w:p>
    <w:p>
      <w:pPr>
        <w:spacing w:after="140"/>
        <w:ind w:left="240"/>
      </w:pPr>
      <w:r>
        <w:rPr>
          <w:rFonts w:ascii="Calibri" w:cs="Calibri" w:eastAsia="Calibri" w:hAnsi="Calibri"/>
          <w:i/>
          <w:iCs/>
          <w:color w:val="262626"/>
          <w:sz w:val="23"/>
          <w:szCs w:val="23"/>
        </w:rPr>
        <w:t xml:space="preserve">“The system freezes writes for a moment, checks that both regions have identical data, and only then moves back to Mumbai. Zero data is lost in a planned failback.”</w:t>
      </w:r>
    </w:p>
    <w:p>
      <w:pPr>
        <w:pStyle w:val="Heading2"/>
        <w:pBdr>
          <w:bottom w:val="single" w:color="5B9BD5" w:sz="6" w:space="2"/>
        </w:pBdr>
        <w:tabs>
          <w:tab w:val="right" w:pos="9026"/>
        </w:tabs>
        <w:spacing w:after="120" w:before="300"/>
      </w:pPr>
      <w:r>
        <w:rPr>
          <w:rFonts w:ascii="Calibri" w:cs="Calibri" w:eastAsia="Calibri" w:hAnsi="Calibri"/>
          <w:b/>
          <w:bCs/>
          <w:color w:val="1F4E79"/>
          <w:sz w:val="26"/>
          <w:szCs w:val="26"/>
        </w:rPr>
        <w:t xml:space="preserve">Part 4: The real system on AWS</w:t>
      </w:r>
      <w:r>
        <w:rPr>
          <w:rFonts w:ascii="Calibri" w:cs="Calibri" w:eastAsia="Calibri" w:hAnsi="Calibri"/>
          <w:b/>
          <w:bCs/>
          <w:color w:val="7F7F7F"/>
          <w:sz w:val="22"/>
          <w:szCs w:val="22"/>
        </w:rPr>
        <w:t xml:space="preserve">	2:45–4:15</w:t>
      </w:r>
    </w:p>
    <w:p>
      <w:pPr>
        <w:pBdr>
          <w:left w:val="single" w:color="5B9BD5" w:sz="18" w:space="6"/>
        </w:pBdr>
        <w:shd w:fill="EAF2FB" w:color="auto" w:val="clear"/>
        <w:spacing w:after="100" w:before="60"/>
        <w:ind w:left="120" w:right="120"/>
      </w:pPr>
      <w:r>
        <w:rPr>
          <w:rFonts w:ascii="Calibri" w:cs="Calibri" w:eastAsia="Calibri" w:hAnsi="Calibri"/>
          <w:b/>
          <w:bCs/>
          <w:color w:val="5B9BD5"/>
          <w:sz w:val="20"/>
          <w:szCs w:val="20"/>
        </w:rPr>
        <w:t xml:space="preserve">SHOW  </w:t>
      </w:r>
      <w:r>
        <w:rPr>
          <w:rFonts w:ascii="Calibri" w:cs="Calibri" w:eastAsia="Calibri" w:hAnsi="Calibri"/>
          <w:color w:val="1F1F1F"/>
          <w:sz w:val="21"/>
          <w:szCs w:val="21"/>
        </w:rPr>
        <w:t xml:space="preserve">DR-Menu.bat → option 6: both regions healthy.</w:t>
      </w:r>
    </w:p>
    <w:p>
      <w:pPr>
        <w:spacing w:after="140"/>
        <w:ind w:left="240"/>
      </w:pPr>
      <w:r>
        <w:rPr>
          <w:rFonts w:ascii="Calibri" w:cs="Calibri" w:eastAsia="Calibri" w:hAnsi="Calibri"/>
          <w:i/>
          <w:iCs/>
          <w:color w:val="262626"/>
          <w:sz w:val="23"/>
          <w:szCs w:val="23"/>
        </w:rPr>
        <w:t xml:space="preserve">“The same code is deployed on real AWS in both regions. Here is the live status: both healthy, Mumbai active.”</w:t>
      </w:r>
    </w:p>
    <w:p>
      <w:pPr>
        <w:pBdr>
          <w:left w:val="single" w:color="5B9BD5" w:sz="18" w:space="6"/>
        </w:pBdr>
        <w:shd w:fill="EAF2FB" w:color="auto" w:val="clear"/>
        <w:spacing w:after="100" w:before="60"/>
        <w:ind w:left="120" w:right="120"/>
      </w:pPr>
      <w:r>
        <w:rPr>
          <w:rFonts w:ascii="Calibri" w:cs="Calibri" w:eastAsia="Calibri" w:hAnsi="Calibri"/>
          <w:b/>
          <w:bCs/>
          <w:color w:val="5B9BD5"/>
          <w:sz w:val="20"/>
          <w:szCs w:val="20"/>
        </w:rPr>
        <w:t xml:space="preserve">SHOW  </w:t>
      </w:r>
      <w:r>
        <w:rPr>
          <w:rFonts w:ascii="Calibri" w:cs="Calibri" w:eastAsia="Calibri" w:hAnsi="Calibri"/>
          <w:color w:val="1F1F1F"/>
          <w:sz w:val="21"/>
          <w:szCs w:val="21"/>
        </w:rPr>
        <w:t xml:space="preserve">Lambda console, Mumbai and then Singapore: function drsys-app.</w:t>
      </w:r>
    </w:p>
    <w:p>
      <w:pPr>
        <w:spacing w:after="140"/>
        <w:ind w:left="240"/>
      </w:pPr>
      <w:r>
        <w:rPr>
          <w:rFonts w:ascii="Calibri" w:cs="Calibri" w:eastAsia="Calibri" w:hAnsi="Calibri"/>
          <w:i/>
          <w:iCs/>
          <w:color w:val="262626"/>
          <w:sz w:val="23"/>
          <w:szCs w:val="23"/>
        </w:rPr>
        <w:t xml:space="preserve">“Here is the application function in Mumbai and the identical one in Singapore.”</w:t>
      </w:r>
    </w:p>
    <w:p>
      <w:pPr>
        <w:pBdr>
          <w:left w:val="single" w:color="5B9BD5" w:sz="18" w:space="6"/>
        </w:pBdr>
        <w:shd w:fill="EAF2FB" w:color="auto" w:val="clear"/>
        <w:spacing w:after="100" w:before="60"/>
        <w:ind w:left="120" w:right="120"/>
      </w:pPr>
      <w:r>
        <w:rPr>
          <w:rFonts w:ascii="Calibri" w:cs="Calibri" w:eastAsia="Calibri" w:hAnsi="Calibri"/>
          <w:b/>
          <w:bCs/>
          <w:color w:val="5B9BD5"/>
          <w:sz w:val="20"/>
          <w:szCs w:val="20"/>
        </w:rPr>
        <w:t xml:space="preserve">SHOW  </w:t>
      </w:r>
      <w:r>
        <w:rPr>
          <w:rFonts w:ascii="Calibri" w:cs="Calibri" w:eastAsia="Calibri" w:hAnsi="Calibri"/>
          <w:color w:val="1F1F1F"/>
          <w:sz w:val="21"/>
          <w:szCs w:val="21"/>
        </w:rPr>
        <w:t xml:space="preserve">S3 → bucket drsys-…-ap-south-1 → Management → Replication rules.</w:t>
      </w:r>
    </w:p>
    <w:p>
      <w:pPr>
        <w:spacing w:after="140"/>
        <w:ind w:left="240"/>
      </w:pPr>
      <w:r>
        <w:rPr>
          <w:rFonts w:ascii="Calibri" w:cs="Calibri" w:eastAsia="Calibri" w:hAnsi="Calibri"/>
          <w:i/>
          <w:iCs/>
          <w:color w:val="262626"/>
          <w:sz w:val="23"/>
          <w:szCs w:val="23"/>
        </w:rPr>
        <w:t xml:space="preserve">“These are our two S3 buckets, with replication rules in both directions.”</w:t>
      </w:r>
    </w:p>
    <w:p>
      <w:pPr>
        <w:pBdr>
          <w:left w:val="single" w:color="5B9BD5" w:sz="18" w:space="6"/>
        </w:pBdr>
        <w:shd w:fill="EAF2FB" w:color="auto" w:val="clear"/>
        <w:spacing w:after="100" w:before="60"/>
        <w:ind w:left="120" w:right="120"/>
      </w:pPr>
      <w:r>
        <w:rPr>
          <w:rFonts w:ascii="Calibri" w:cs="Calibri" w:eastAsia="Calibri" w:hAnsi="Calibri"/>
          <w:b/>
          <w:bCs/>
          <w:color w:val="5B9BD5"/>
          <w:sz w:val="20"/>
          <w:szCs w:val="20"/>
        </w:rPr>
        <w:t xml:space="preserve">SHOW  </w:t>
      </w:r>
      <w:r>
        <w:rPr>
          <w:rFonts w:ascii="Calibri" w:cs="Calibri" w:eastAsia="Calibri" w:hAnsi="Calibri"/>
          <w:color w:val="1F1F1F"/>
          <w:sz w:val="21"/>
          <w:szCs w:val="21"/>
        </w:rPr>
        <w:t xml:space="preserve">Open control/active-region.json in the bucket.</w:t>
      </w:r>
    </w:p>
    <w:p>
      <w:pPr>
        <w:spacing w:after="140"/>
        <w:ind w:left="240"/>
      </w:pPr>
      <w:r>
        <w:rPr>
          <w:rFonts w:ascii="Calibri" w:cs="Calibri" w:eastAsia="Calibri" w:hAnsi="Calibri"/>
          <w:i/>
          <w:iCs/>
          <w:color w:val="262626"/>
          <w:sz w:val="23"/>
          <w:szCs w:val="23"/>
        </w:rPr>
        <w:t xml:space="preserve">“This is the control object: the single source of truth for which region is active.”</w:t>
      </w:r>
    </w:p>
    <w:p>
      <w:pPr>
        <w:pBdr>
          <w:left w:val="single" w:color="5B9BD5" w:sz="18" w:space="6"/>
        </w:pBdr>
        <w:shd w:fill="EAF2FB" w:color="auto" w:val="clear"/>
        <w:spacing w:after="100" w:before="60"/>
        <w:ind w:left="120" w:right="120"/>
      </w:pPr>
      <w:r>
        <w:rPr>
          <w:rFonts w:ascii="Calibri" w:cs="Calibri" w:eastAsia="Calibri" w:hAnsi="Calibri"/>
          <w:b/>
          <w:bCs/>
          <w:color w:val="5B9BD5"/>
          <w:sz w:val="20"/>
          <w:szCs w:val="20"/>
        </w:rPr>
        <w:t xml:space="preserve">SHOW  </w:t>
      </w:r>
      <w:r>
        <w:rPr>
          <w:rFonts w:ascii="Calibri" w:cs="Calibri" w:eastAsia="Calibri" w:hAnsi="Calibri"/>
          <w:color w:val="1F1F1F"/>
          <w:sz w:val="21"/>
          <w:szCs w:val="21"/>
        </w:rPr>
        <w:t xml:space="preserve">EventBridge → Schedules → drsys-controller-tick (rate 1 minute), then the CloudWatch logs of drsys-controller.</w:t>
      </w:r>
    </w:p>
    <w:p>
      <w:pPr>
        <w:spacing w:after="140"/>
        <w:ind w:left="240"/>
      </w:pPr>
      <w:r>
        <w:rPr>
          <w:rFonts w:ascii="Calibri" w:cs="Calibri" w:eastAsia="Calibri" w:hAnsi="Calibri"/>
          <w:i/>
          <w:iCs/>
          <w:color w:val="262626"/>
          <w:sz w:val="23"/>
          <w:szCs w:val="23"/>
        </w:rPr>
        <w:t xml:space="preserve">“EventBridge Scheduler runs the controller every minute, and these are its logs.”</w:t>
      </w:r>
    </w:p>
    <w:p>
      <w:pPr>
        <w:pBdr>
          <w:left w:val="single" w:color="5B9BD5" w:sz="18" w:space="6"/>
        </w:pBdr>
        <w:shd w:fill="EAF2FB" w:color="auto" w:val="clear"/>
        <w:spacing w:after="100" w:before="60"/>
        <w:ind w:left="120" w:right="120"/>
      </w:pPr>
      <w:r>
        <w:rPr>
          <w:rFonts w:ascii="Calibri" w:cs="Calibri" w:eastAsia="Calibri" w:hAnsi="Calibri"/>
          <w:b/>
          <w:bCs/>
          <w:color w:val="5B9BD5"/>
          <w:sz w:val="20"/>
          <w:szCs w:val="20"/>
        </w:rPr>
        <w:t xml:space="preserve">SHOW  </w:t>
      </w:r>
      <w:r>
        <w:rPr>
          <w:rFonts w:ascii="Calibri" w:cs="Calibri" w:eastAsia="Calibri" w:hAnsi="Calibri"/>
          <w:color w:val="1F1F1F"/>
          <w:sz w:val="21"/>
          <w:szCs w:val="21"/>
        </w:rPr>
        <w:t xml:space="preserve">Systems Manager → Parameter Store → /drsys/faults/ap-south-1.</w:t>
      </w:r>
    </w:p>
    <w:p>
      <w:pPr>
        <w:spacing w:after="140"/>
        <w:ind w:left="240"/>
      </w:pPr>
      <w:r>
        <w:rPr>
          <w:rFonts w:ascii="Calibri" w:cs="Calibri" w:eastAsia="Calibri" w:hAnsi="Calibri"/>
          <w:i/>
          <w:iCs/>
          <w:color w:val="262626"/>
          <w:sz w:val="23"/>
          <w:szCs w:val="23"/>
        </w:rPr>
        <w:t xml:space="preserve">“During a drill we inject a real fault through this parameter. For example, Mumbai stops responding, and we also pause replication.”</w:t>
      </w:r>
    </w:p>
    <w:p>
      <w:pPr>
        <w:pBdr>
          <w:left w:val="single" w:color="5B9BD5" w:sz="18" w:space="6"/>
        </w:pBdr>
        <w:shd w:fill="EAF2FB" w:color="auto" w:val="clear"/>
        <w:spacing w:after="100" w:before="60"/>
        <w:ind w:left="120" w:right="120"/>
      </w:pPr>
      <w:r>
        <w:rPr>
          <w:rFonts w:ascii="Calibri" w:cs="Calibri" w:eastAsia="Calibri" w:hAnsi="Calibri"/>
          <w:b/>
          <w:bCs/>
          <w:color w:val="5B9BD5"/>
          <w:sz w:val="20"/>
          <w:szCs w:val="20"/>
        </w:rPr>
        <w:t xml:space="preserve">SHOW  </w:t>
      </w:r>
      <w:r>
        <w:rPr>
          <w:rFonts w:ascii="Calibri" w:cs="Calibri" w:eastAsia="Calibri" w:hAnsi="Calibri"/>
          <w:color w:val="1F1F1F"/>
          <w:sz w:val="21"/>
          <w:szCs w:val="21"/>
        </w:rPr>
        <w:t xml:space="preserve">Lambda → drsys-app → Configuration → Function URL: Auth type AWS_IAM.</w:t>
      </w:r>
    </w:p>
    <w:p>
      <w:pPr>
        <w:spacing w:after="140"/>
        <w:ind w:left="240"/>
      </w:pPr>
      <w:r>
        <w:rPr>
          <w:rFonts w:ascii="Calibri" w:cs="Calibri" w:eastAsia="Calibri" w:hAnsi="Calibri"/>
          <w:i/>
          <w:iCs/>
          <w:color w:val="262626"/>
          <w:sz w:val="23"/>
          <w:szCs w:val="23"/>
        </w:rPr>
        <w:t xml:space="preserve">“Security: the endpoints are not public. Every request must be signed with AWS credentials, so nobody on the internet can misuse them.”</w:t>
      </w:r>
    </w:p>
    <w:p>
      <w:pPr>
        <w:pBdr>
          <w:left w:val="single" w:color="5B9BD5" w:sz="18" w:space="6"/>
        </w:pBdr>
        <w:shd w:fill="EAF2FB" w:color="auto" w:val="clear"/>
        <w:spacing w:after="100" w:before="60"/>
        <w:ind w:left="120" w:right="120"/>
      </w:pPr>
      <w:r>
        <w:rPr>
          <w:rFonts w:ascii="Calibri" w:cs="Calibri" w:eastAsia="Calibri" w:hAnsi="Calibri"/>
          <w:b/>
          <w:bCs/>
          <w:color w:val="5B9BD5"/>
          <w:sz w:val="20"/>
          <w:szCs w:val="20"/>
        </w:rPr>
        <w:t xml:space="preserve">SHOW  </w:t>
      </w:r>
      <w:r>
        <w:rPr>
          <w:rFonts w:ascii="Calibri" w:cs="Calibri" w:eastAsia="Calibri" w:hAnsi="Calibri"/>
          <w:color w:val="1F1F1F"/>
          <w:sz w:val="21"/>
          <w:szCs w:val="21"/>
        </w:rPr>
        <w:t xml:space="preserve">Billing → Budgets: actual spend $0.00. Mention the Free plan.</w:t>
      </w:r>
    </w:p>
    <w:p>
      <w:pPr>
        <w:spacing w:after="140"/>
        <w:ind w:left="240"/>
      </w:pPr>
      <w:r>
        <w:rPr>
          <w:rFonts w:ascii="Calibri" w:cs="Calibri" w:eastAsia="Calibri" w:hAnsi="Calibri"/>
          <w:i/>
          <w:iCs/>
          <w:color w:val="262626"/>
          <w:sz w:val="23"/>
          <w:szCs w:val="23"/>
        </w:rPr>
        <w:t xml:space="preserve">“And the cost: a zero-spend budget alert, actual spend zero, on the AWS Free plan.”</w:t>
      </w:r>
    </w:p>
    <w:p>
      <w:pPr>
        <w:pStyle w:val="Heading2"/>
        <w:pBdr>
          <w:bottom w:val="single" w:color="5B9BD5" w:sz="6" w:space="2"/>
        </w:pBdr>
        <w:tabs>
          <w:tab w:val="right" w:pos="9026"/>
        </w:tabs>
        <w:spacing w:after="120" w:before="300"/>
      </w:pPr>
      <w:r>
        <w:rPr>
          <w:rFonts w:ascii="Calibri" w:cs="Calibri" w:eastAsia="Calibri" w:hAnsi="Calibri"/>
          <w:b/>
          <w:bCs/>
          <w:color w:val="1F4E79"/>
          <w:sz w:val="26"/>
          <w:szCs w:val="26"/>
        </w:rPr>
        <w:t xml:space="preserve">Part 5: Results</w:t>
      </w:r>
      <w:r>
        <w:rPr>
          <w:rFonts w:ascii="Calibri" w:cs="Calibri" w:eastAsia="Calibri" w:hAnsi="Calibri"/>
          <w:b/>
          <w:bCs/>
          <w:color w:val="7F7F7F"/>
          <w:sz w:val="22"/>
          <w:szCs w:val="22"/>
        </w:rPr>
        <w:t xml:space="preserve">	4:15–4:45</w:t>
      </w:r>
    </w:p>
    <w:p>
      <w:pPr>
        <w:pBdr>
          <w:left w:val="single" w:color="5B9BD5" w:sz="18" w:space="6"/>
        </w:pBdr>
        <w:shd w:fill="EAF2FB" w:color="auto" w:val="clear"/>
        <w:spacing w:after="100" w:before="60"/>
        <w:ind w:left="120" w:right="120"/>
      </w:pPr>
      <w:r>
        <w:rPr>
          <w:rFonts w:ascii="Calibri" w:cs="Calibri" w:eastAsia="Calibri" w:hAnsi="Calibri"/>
          <w:b/>
          <w:bCs/>
          <w:color w:val="5B9BD5"/>
          <w:sz w:val="20"/>
          <w:szCs w:val="20"/>
        </w:rPr>
        <w:t xml:space="preserve">SHOW  </w:t>
      </w:r>
      <w:r>
        <w:rPr>
          <w:rFonts w:ascii="Calibri" w:cs="Calibri" w:eastAsia="Calibri" w:hAnsi="Calibri"/>
          <w:color w:val="1F1F1F"/>
          <w:sz w:val="21"/>
          <w:szCs w:val="21"/>
        </w:rPr>
        <w:t xml:space="preserve">docs/07-real-aws-results.md results tables (or evidence\real-aws\drills\20261018\SUMMARY.md).</w:t>
      </w:r>
    </w:p>
    <w:p>
      <w:pPr>
        <w:spacing w:after="140"/>
        <w:ind w:left="240"/>
      </w:pPr>
      <w:r>
        <w:rPr>
          <w:rFonts w:ascii="Calibri" w:cs="Calibri" w:eastAsia="Calibri" w:hAnsi="Calibri"/>
          <w:i/>
          <w:iCs/>
          <w:color w:val="262626"/>
          <w:sz w:val="23"/>
          <w:szCs w:val="23"/>
        </w:rPr>
        <w:t xml:space="preserve">“We ran seven real disaster drills on AWS, and all seven passed. After a full regional outage, users could keep reading the whole time, and writes were working again in 138 to 176 seconds, under our five-minute target. We lost at most 2.6 seconds of data. Failback lost zero writes. A short health blip never caused a false failover.”</w:t>
      </w:r>
    </w:p>
    <w:p>
      <w:pPr>
        <w:spacing w:after="140"/>
        <w:ind w:left="240"/>
      </w:pPr>
      <w:r>
        <w:rPr>
          <w:rFonts w:ascii="Calibri" w:cs="Calibri" w:eastAsia="Calibri" w:hAnsi="Calibri"/>
          <w:i/>
          <w:iCs/>
          <w:color w:val="262626"/>
          <w:sz w:val="23"/>
          <w:szCs w:val="23"/>
        </w:rPr>
        <w:t xml:space="preserve">“Our first gray-failure test took about six minutes, which missed the target. We found the cause, which was only one health sample per minute, and changed it to five. The next real run took 254 seconds. Our recovery-time model also predicted 167 seconds against the 176 we measured.”</w:t>
      </w:r>
    </w:p>
    <w:p>
      <w:pPr>
        <w:pStyle w:val="Heading2"/>
        <w:pBdr>
          <w:bottom w:val="single" w:color="5B9BD5" w:sz="6" w:space="2"/>
        </w:pBdr>
        <w:tabs>
          <w:tab w:val="right" w:pos="9026"/>
        </w:tabs>
        <w:spacing w:after="120" w:before="300"/>
      </w:pPr>
      <w:r>
        <w:rPr>
          <w:rFonts w:ascii="Calibri" w:cs="Calibri" w:eastAsia="Calibri" w:hAnsi="Calibri"/>
          <w:b/>
          <w:bCs/>
          <w:color w:val="1F4E79"/>
          <w:sz w:val="26"/>
          <w:szCs w:val="26"/>
        </w:rPr>
        <w:t xml:space="preserve">Part 6: Conclusion</w:t>
      </w:r>
      <w:r>
        <w:rPr>
          <w:rFonts w:ascii="Calibri" w:cs="Calibri" w:eastAsia="Calibri" w:hAnsi="Calibri"/>
          <w:b/>
          <w:bCs/>
          <w:color w:val="7F7F7F"/>
          <w:sz w:val="22"/>
          <w:szCs w:val="22"/>
        </w:rPr>
        <w:t xml:space="preserve">	4:45–5:00</w:t>
      </w:r>
    </w:p>
    <w:p>
      <w:pPr>
        <w:pBdr>
          <w:left w:val="single" w:color="5B9BD5" w:sz="18" w:space="6"/>
        </w:pBdr>
        <w:shd w:fill="EAF2FB" w:color="auto" w:val="clear"/>
        <w:spacing w:after="100" w:before="60"/>
        <w:ind w:left="120" w:right="120"/>
      </w:pPr>
      <w:r>
        <w:rPr>
          <w:rFonts w:ascii="Calibri" w:cs="Calibri" w:eastAsia="Calibri" w:hAnsi="Calibri"/>
          <w:b/>
          <w:bCs/>
          <w:color w:val="5B9BD5"/>
          <w:sz w:val="20"/>
          <w:szCs w:val="20"/>
        </w:rPr>
        <w:t xml:space="preserve">SHOW  </w:t>
      </w:r>
      <w:r>
        <w:rPr>
          <w:rFonts w:ascii="Calibri" w:cs="Calibri" w:eastAsia="Calibri" w:hAnsi="Calibri"/>
          <w:color w:val="1F1F1F"/>
          <w:sz w:val="21"/>
          <w:szCs w:val="21"/>
        </w:rPr>
        <w:t xml:space="preserve">Back to the dashboard or the title slide.</w:t>
      </w:r>
    </w:p>
    <w:p>
      <w:pPr>
        <w:spacing w:after="140"/>
        <w:ind w:left="240"/>
      </w:pPr>
      <w:r>
        <w:rPr>
          <w:rFonts w:ascii="Calibri" w:cs="Calibri" w:eastAsia="Calibri" w:hAnsi="Calibri"/>
          <w:i/>
          <w:iCs/>
          <w:color w:val="262626"/>
          <w:sz w:val="23"/>
          <w:szCs w:val="23"/>
        </w:rPr>
        <w:t xml:space="preserve">“So the system detects failures intelligently, recovers automatically, protects data, measures its own recovery time, and runs completely free. Thank you.”</w:t>
      </w:r>
    </w:p>
    <w:p>
      <w:pPr>
        <w:pStyle w:val="Heading1"/>
        <w:spacing w:after="120" w:before="280"/>
      </w:pPr>
      <w:r>
        <w:rPr>
          <w:rFonts w:ascii="Calibri" w:cs="Calibri" w:eastAsia="Calibri" w:hAnsi="Calibri"/>
          <w:b/>
          <w:bCs/>
          <w:color w:val="1F4E79"/>
          <w:sz w:val="30"/>
          <w:szCs w:val="30"/>
        </w:rPr>
        <w:t xml:space="preserve">Numbers cheat-sheet (all real AWS unless marked)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Metric</w:t>
            </w:r>
          </w:p>
        </w:tc>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Real drills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7 run, 7 passed</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Hard outage: writes working again</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138 s and 176 s (target ≤ 300 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Hard outage: data lost (RPO)</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1.35 s and 2.6 s (target ≤ 60 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Reads failed during the outage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0 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Gray failure: writes working again</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359–415 s before the fix → 254 s after the fix</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Failback data loss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0 writes in every run</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False failovers from blips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0</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Model prediction vs measured</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167 s vs 176 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Cost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$0.00 spent, AWS Free plan</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Automated tests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80 passing</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Local dashboard numbers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1F1F1F"/>
                <w:sz w:val="20"/>
                <w:szCs w:val="20"/>
              </w:rPr>
              <w:t xml:space="preserve">SIMULATED (scaled timings): don't quote as AWS results</w:t>
            </w:r>
          </w:p>
        </w:tc>
      </w:tr>
    </w:tbl>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DR Project video script  ·  page </w:t>
    </w:r>
    <w:r>
      <w:rPr>
        <w:rFonts w:ascii="Calibri" w:cs="Calibri" w:eastAsia="Calibri" w:hAnsi="Calibri"/>
        <w:color w:val="7F7F7F"/>
        <w:sz w:val="18"/>
        <w:szCs w:val="18"/>
      </w:rPr>
      <w:fldChar w:fldCharType="begin"/>
    </w:r>
    <w:r>
      <w:rPr>
        <w:rFonts w:ascii="Calibri" w:cs="Calibri" w:eastAsia="Calibri" w:hAnsi="Calibri"/>
        <w:color w:val="7F7F7F"/>
        <w:sz w:val="18"/>
        <w:szCs w:val="18"/>
      </w:rPr>
      <w:instrText xml:space="preserve">PAGE</w:instrText>
    </w:r>
    <w:r>
      <w:rPr>
        <w:rFonts w:ascii="Calibri" w:cs="Calibri" w:eastAsia="Calibri" w:hAnsi="Calibri"/>
        <w:color w:val="7F7F7F"/>
        <w:sz w:val="18"/>
        <w:szCs w:val="18"/>
      </w:rPr>
      <w:fldChar w:fldCharType="separate"/>
    </w:r>
    <w:r>
      <w:rPr>
        <w:rFonts w:ascii="Calibri" w:cs="Calibri" w:eastAsia="Calibri" w:hAnsi="Calibri"/>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Project – 5-minute video script</dc:title>
  <dc:creator>Mahesh</dc:creator>
  <cp:lastModifiedBy>Un-named</cp:lastModifiedBy>
  <cp:revision>1</cp:revision>
  <dcterms:created xsi:type="dcterms:W3CDTF">2026-10-20T10:29:08.985Z</dcterms:created>
  <dcterms:modified xsi:type="dcterms:W3CDTF">2026-10-20T10:29:08.985Z</dcterms:modified>
</cp:coreProperties>
</file>

<file path=docProps/custom.xml><?xml version="1.0" encoding="utf-8"?>
<Properties xmlns="http://schemas.openxmlformats.org/officeDocument/2006/custom-properties" xmlns:vt="http://schemas.openxmlformats.org/officeDocument/2006/docPropsVTypes"/>
</file>