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D5" w:rsidRPr="003447EF" w:rsidRDefault="00AD46D5" w:rsidP="003447EF">
      <w:pPr>
        <w:jc w:val="center"/>
        <w:rPr>
          <w:b/>
          <w:bCs/>
          <w:sz w:val="36"/>
        </w:rPr>
      </w:pPr>
      <w:r w:rsidRPr="003447EF">
        <w:rPr>
          <w:rFonts w:ascii="Segoe UI Emoji" w:hAnsi="Segoe UI Emoji" w:cs="Segoe UI Emoji"/>
          <w:b/>
          <w:bCs/>
          <w:sz w:val="36"/>
        </w:rPr>
        <w:t>📈</w:t>
      </w:r>
      <w:r w:rsidRPr="003447EF">
        <w:rPr>
          <w:b/>
          <w:bCs/>
          <w:sz w:val="36"/>
        </w:rPr>
        <w:t xml:space="preserve"> CMA Data &amp; Project Report Preparation</w:t>
      </w:r>
    </w:p>
    <w:p w:rsidR="003447EF" w:rsidRDefault="003447EF" w:rsidP="00AD46D5">
      <w:pPr>
        <w:jc w:val="both"/>
        <w:rPr>
          <w:b/>
          <w:bCs/>
        </w:rPr>
      </w:pPr>
    </w:p>
    <w:p w:rsidR="00AD46D5" w:rsidRPr="005F2302" w:rsidRDefault="00AD46D5" w:rsidP="00AD46D5">
      <w:pPr>
        <w:jc w:val="both"/>
      </w:pPr>
      <w:r w:rsidRPr="005F2302">
        <w:rPr>
          <w:b/>
          <w:bCs/>
        </w:rPr>
        <w:t>Turn Ideas into Fundable Business Plans with Professional Reports</w:t>
      </w:r>
    </w:p>
    <w:p w:rsidR="00AD46D5" w:rsidRPr="005F2302" w:rsidRDefault="00AD46D5" w:rsidP="00AD46D5">
      <w:pPr>
        <w:jc w:val="both"/>
      </w:pPr>
      <w:r w:rsidRPr="005F2302">
        <w:t xml:space="preserve">A great business idea needs solid financial backing—and a strong project report is the bridge that connects vision with funding. Our firm specializes in preparing </w:t>
      </w:r>
      <w:r w:rsidRPr="005F2302">
        <w:rPr>
          <w:b/>
          <w:bCs/>
        </w:rPr>
        <w:t>CMA (Credit Monitoring Arrangement) data and detailed project reports</w:t>
      </w:r>
      <w:r w:rsidRPr="005F2302">
        <w:t xml:space="preserve"> that meet the requirements of banks, NBFCs, and investors.</w:t>
      </w:r>
    </w:p>
    <w:p w:rsidR="00AD46D5" w:rsidRPr="005F2302" w:rsidRDefault="00AD46D5" w:rsidP="00AD46D5">
      <w:pPr>
        <w:jc w:val="both"/>
      </w:pPr>
      <w:r w:rsidRPr="005F2302">
        <w:t xml:space="preserve">We provide accurate financial forecasting, ratio analysis, break-even points, fund flow projections, and industry benchmarking to present your case in the most bankable format. Whether you are applying for a working capital loan, term loan, or project finance, our reports are crafted to ensure </w:t>
      </w:r>
      <w:r w:rsidRPr="005F2302">
        <w:rPr>
          <w:b/>
          <w:bCs/>
        </w:rPr>
        <w:t>credibility, clarity, and confidence</w:t>
      </w:r>
      <w:r w:rsidRPr="005F2302">
        <w:t xml:space="preserve"> in your application.</w:t>
      </w:r>
    </w:p>
    <w:p w:rsidR="00AD46D5" w:rsidRPr="005F2302" w:rsidRDefault="00AD46D5" w:rsidP="00AD46D5">
      <w:pPr>
        <w:jc w:val="both"/>
      </w:pPr>
      <w:r w:rsidRPr="005F2302">
        <w:t xml:space="preserve">Our goal is not just to prepare reports but to help you </w:t>
      </w:r>
      <w:r w:rsidRPr="005F2302">
        <w:rPr>
          <w:b/>
          <w:bCs/>
        </w:rPr>
        <w:t>secure funds faster and smarter</w:t>
      </w:r>
      <w:r w:rsidRPr="005F2302">
        <w:t>, with a strong foundation of financial planning.</w:t>
      </w:r>
    </w:p>
    <w:p w:rsidR="00F8274F" w:rsidRDefault="003515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myipy3sggo4" w:colFirst="0" w:colLast="0"/>
      <w:bookmarkStart w:id="1" w:name="_y9hnn9s7j4qy" w:colFirst="0" w:colLast="0"/>
      <w:bookmarkStart w:id="2" w:name="_96nm1vpifu78" w:colFirst="0" w:colLast="0"/>
      <w:bookmarkEnd w:id="0"/>
      <w:bookmarkEnd w:id="1"/>
      <w:bookmarkEnd w:id="2"/>
      <w:r>
        <w:rPr>
          <w:b/>
          <w:color w:val="000000"/>
          <w:sz w:val="26"/>
          <w:szCs w:val="26"/>
        </w:rPr>
        <w:t>What is CMA Data?</w:t>
      </w:r>
    </w:p>
    <w:p w:rsidR="00F8274F" w:rsidRDefault="0035155F">
      <w:pPr>
        <w:spacing w:before="240" w:after="240"/>
      </w:pPr>
      <w:r>
        <w:t xml:space="preserve">CMA (Credit Monitoring Arrangement) data is a </w:t>
      </w:r>
      <w:r>
        <w:rPr>
          <w:b/>
        </w:rPr>
        <w:t>structured financial report</w:t>
      </w:r>
      <w:r>
        <w:t xml:space="preserve"> required by banks and financial institutions when businesses apply for loans or credit facilities. It shows the </w:t>
      </w:r>
      <w:r>
        <w:rPr>
          <w:b/>
        </w:rPr>
        <w:t>financial health</w:t>
      </w:r>
      <w:r>
        <w:t xml:space="preserve">, </w:t>
      </w:r>
      <w:r>
        <w:rPr>
          <w:b/>
        </w:rPr>
        <w:t>past performance</w:t>
      </w:r>
      <w:r>
        <w:t xml:space="preserve">, and </w:t>
      </w:r>
      <w:r>
        <w:rPr>
          <w:b/>
        </w:rPr>
        <w:t>future projections</w:t>
      </w:r>
      <w:r>
        <w:t xml:space="preserve"> of the business.</w:t>
      </w:r>
    </w:p>
    <w:p w:rsidR="00F8274F" w:rsidRDefault="0035155F">
      <w:pPr>
        <w:spacing w:before="240" w:after="240"/>
      </w:pPr>
      <w:r>
        <w:t>CMA Data is essential for:</w:t>
      </w:r>
    </w:p>
    <w:p w:rsidR="00F8274F" w:rsidRDefault="0035155F">
      <w:pPr>
        <w:numPr>
          <w:ilvl w:val="0"/>
          <w:numId w:val="3"/>
        </w:numPr>
        <w:spacing w:before="240"/>
      </w:pPr>
      <w:r>
        <w:rPr>
          <w:b/>
        </w:rPr>
        <w:t>Loan approvals</w:t>
      </w:r>
    </w:p>
    <w:p w:rsidR="00F8274F" w:rsidRDefault="0035155F">
      <w:pPr>
        <w:numPr>
          <w:ilvl w:val="0"/>
          <w:numId w:val="3"/>
        </w:numPr>
      </w:pPr>
      <w:r>
        <w:rPr>
          <w:b/>
        </w:rPr>
        <w:t>Credit limit enhancements</w:t>
      </w:r>
    </w:p>
    <w:p w:rsidR="00F8274F" w:rsidRDefault="0035155F">
      <w:pPr>
        <w:numPr>
          <w:ilvl w:val="0"/>
          <w:numId w:val="3"/>
        </w:numPr>
      </w:pPr>
      <w:r>
        <w:rPr>
          <w:b/>
        </w:rPr>
        <w:t>Working capital assessments</w:t>
      </w:r>
    </w:p>
    <w:p w:rsidR="00F8274F" w:rsidRDefault="0035155F">
      <w:pPr>
        <w:numPr>
          <w:ilvl w:val="0"/>
          <w:numId w:val="3"/>
        </w:numPr>
        <w:spacing w:after="240"/>
      </w:pPr>
      <w:r>
        <w:rPr>
          <w:b/>
        </w:rPr>
        <w:t>Bank renewals or restructuring</w:t>
      </w:r>
    </w:p>
    <w:p w:rsidR="00F8274F" w:rsidRDefault="0035155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fvg08u772e5m" w:colFirst="0" w:colLast="0"/>
      <w:bookmarkEnd w:id="3"/>
      <w:r>
        <w:rPr>
          <w:b/>
          <w:color w:val="000000"/>
          <w:sz w:val="26"/>
          <w:szCs w:val="26"/>
        </w:rPr>
        <w:t xml:space="preserve">📑 </w:t>
      </w:r>
      <w:proofErr w:type="gramStart"/>
      <w:r>
        <w:rPr>
          <w:b/>
          <w:color w:val="000000"/>
          <w:sz w:val="26"/>
          <w:szCs w:val="26"/>
        </w:rPr>
        <w:t>What</w:t>
      </w:r>
      <w:proofErr w:type="gramEnd"/>
      <w:r>
        <w:rPr>
          <w:b/>
          <w:color w:val="000000"/>
          <w:sz w:val="26"/>
          <w:szCs w:val="26"/>
        </w:rPr>
        <w:t xml:space="preserve"> is a Project Report?</w:t>
      </w:r>
    </w:p>
    <w:p w:rsidR="00F8274F" w:rsidRDefault="0035155F" w:rsidP="003447EF">
      <w:pPr>
        <w:spacing w:before="240" w:after="240"/>
        <w:jc w:val="both"/>
      </w:pPr>
      <w:r>
        <w:t xml:space="preserve">A </w:t>
      </w:r>
      <w:r>
        <w:rPr>
          <w:b/>
        </w:rPr>
        <w:t>Project Report</w:t>
      </w:r>
      <w:r>
        <w:t xml:space="preserve"> is a detailed document that outlines the </w:t>
      </w:r>
      <w:r>
        <w:rPr>
          <w:b/>
        </w:rPr>
        <w:t>business model, operations, investment plans, cost analysis, profitability</w:t>
      </w:r>
      <w:r>
        <w:t xml:space="preserve">, and </w:t>
      </w:r>
      <w:r>
        <w:rPr>
          <w:b/>
        </w:rPr>
        <w:t>financial projections</w:t>
      </w:r>
      <w:r>
        <w:t xml:space="preserve"> for a new or existing business.</w:t>
      </w:r>
      <w:r w:rsidR="003447EF">
        <w:t xml:space="preserve"> </w:t>
      </w:r>
      <w:r>
        <w:t>It is used for:</w:t>
      </w:r>
    </w:p>
    <w:p w:rsidR="00F8274F" w:rsidRDefault="0035155F">
      <w:pPr>
        <w:numPr>
          <w:ilvl w:val="0"/>
          <w:numId w:val="1"/>
        </w:numPr>
        <w:spacing w:before="240"/>
      </w:pPr>
      <w:r>
        <w:rPr>
          <w:b/>
        </w:rPr>
        <w:t>Starting a new business</w:t>
      </w:r>
    </w:p>
    <w:p w:rsidR="00F8274F" w:rsidRDefault="0035155F">
      <w:pPr>
        <w:numPr>
          <w:ilvl w:val="0"/>
          <w:numId w:val="1"/>
        </w:numPr>
      </w:pPr>
      <w:r>
        <w:rPr>
          <w:b/>
        </w:rPr>
        <w:t>Applying for term loans</w:t>
      </w:r>
    </w:p>
    <w:p w:rsidR="00F8274F" w:rsidRDefault="0035155F">
      <w:pPr>
        <w:numPr>
          <w:ilvl w:val="0"/>
          <w:numId w:val="1"/>
        </w:numPr>
      </w:pPr>
      <w:r>
        <w:rPr>
          <w:b/>
        </w:rPr>
        <w:t>Getting government subsidies or grants</w:t>
      </w:r>
    </w:p>
    <w:p w:rsidR="00F8274F" w:rsidRDefault="0035155F">
      <w:pPr>
        <w:numPr>
          <w:ilvl w:val="0"/>
          <w:numId w:val="1"/>
        </w:numPr>
        <w:spacing w:after="240"/>
      </w:pPr>
      <w:r>
        <w:rPr>
          <w:b/>
        </w:rPr>
        <w:t>Investor funding or VC presentation</w:t>
      </w:r>
    </w:p>
    <w:p w:rsidR="00F8274F" w:rsidRDefault="003515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rysntnavz7wy" w:colFirst="0" w:colLast="0"/>
      <w:bookmarkEnd w:id="4"/>
      <w:r>
        <w:rPr>
          <w:b/>
          <w:sz w:val="34"/>
          <w:szCs w:val="34"/>
        </w:rPr>
        <w:t>🧾 Types of CMA Data &amp; Project Reports We Prepare</w:t>
      </w:r>
    </w:p>
    <w:tbl>
      <w:tblPr>
        <w:tblStyle w:val="MediumGrid1-Accent1"/>
        <w:tblW w:w="0" w:type="auto"/>
        <w:tblLayout w:type="fixed"/>
        <w:tblLook w:val="0600" w:firstRow="0" w:lastRow="0" w:firstColumn="0" w:lastColumn="0" w:noHBand="1" w:noVBand="1"/>
      </w:tblPr>
      <w:tblGrid>
        <w:gridCol w:w="3120"/>
        <w:gridCol w:w="3460"/>
        <w:gridCol w:w="3130"/>
      </w:tblGrid>
      <w:tr w:rsidR="00F8274F" w:rsidTr="003447EF">
        <w:tc>
          <w:tcPr>
            <w:tcW w:w="3120" w:type="dxa"/>
          </w:tcPr>
          <w:p w:rsidR="00F8274F" w:rsidRDefault="0035155F">
            <w:pPr>
              <w:jc w:val="center"/>
            </w:pPr>
            <w:r>
              <w:rPr>
                <w:b/>
              </w:rPr>
              <w:t>Type</w:t>
            </w:r>
          </w:p>
        </w:tc>
        <w:tc>
          <w:tcPr>
            <w:tcW w:w="3460" w:type="dxa"/>
          </w:tcPr>
          <w:p w:rsidR="00F8274F" w:rsidRDefault="0035155F">
            <w:pPr>
              <w:jc w:val="center"/>
            </w:pPr>
            <w:r>
              <w:rPr>
                <w:b/>
              </w:rPr>
              <w:t>Purpose</w:t>
            </w:r>
          </w:p>
        </w:tc>
        <w:tc>
          <w:tcPr>
            <w:tcW w:w="3130" w:type="dxa"/>
          </w:tcPr>
          <w:p w:rsidR="00F8274F" w:rsidRDefault="0035155F">
            <w:pPr>
              <w:jc w:val="center"/>
            </w:pPr>
            <w:r>
              <w:rPr>
                <w:b/>
              </w:rPr>
              <w:t>Best For</w:t>
            </w:r>
          </w:p>
        </w:tc>
      </w:tr>
      <w:tr w:rsidR="00F8274F" w:rsidTr="003447EF">
        <w:tc>
          <w:tcPr>
            <w:tcW w:w="3120" w:type="dxa"/>
          </w:tcPr>
          <w:p w:rsidR="00F8274F" w:rsidRPr="003447EF" w:rsidRDefault="0035155F">
            <w:r w:rsidRPr="003447EF">
              <w:rPr>
                <w:b/>
              </w:rPr>
              <w:t>Working Capital CMA Data</w:t>
            </w:r>
          </w:p>
        </w:tc>
        <w:tc>
          <w:tcPr>
            <w:tcW w:w="3460" w:type="dxa"/>
          </w:tcPr>
          <w:p w:rsidR="00F8274F" w:rsidRPr="003447EF" w:rsidRDefault="0035155F">
            <w:r w:rsidRPr="003447EF">
              <w:t>For cash credit, OD, and WC loans</w:t>
            </w:r>
          </w:p>
        </w:tc>
        <w:tc>
          <w:tcPr>
            <w:tcW w:w="3130" w:type="dxa"/>
          </w:tcPr>
          <w:p w:rsidR="00F8274F" w:rsidRPr="003447EF" w:rsidRDefault="0035155F">
            <w:r w:rsidRPr="003447EF">
              <w:t>Existing businesses</w:t>
            </w:r>
          </w:p>
        </w:tc>
      </w:tr>
      <w:tr w:rsidR="00F8274F" w:rsidTr="003447EF">
        <w:tc>
          <w:tcPr>
            <w:tcW w:w="3120" w:type="dxa"/>
          </w:tcPr>
          <w:p w:rsidR="00F8274F" w:rsidRPr="003447EF" w:rsidRDefault="0035155F">
            <w:r w:rsidRPr="003447EF">
              <w:rPr>
                <w:b/>
              </w:rPr>
              <w:t>Term Loan CMA Data</w:t>
            </w:r>
          </w:p>
        </w:tc>
        <w:tc>
          <w:tcPr>
            <w:tcW w:w="3460" w:type="dxa"/>
          </w:tcPr>
          <w:p w:rsidR="00F8274F" w:rsidRPr="003447EF" w:rsidRDefault="0035155F">
            <w:r w:rsidRPr="003447EF">
              <w:t>For purchasing machinery, property, etc.</w:t>
            </w:r>
          </w:p>
        </w:tc>
        <w:tc>
          <w:tcPr>
            <w:tcW w:w="3130" w:type="dxa"/>
          </w:tcPr>
          <w:p w:rsidR="00F8274F" w:rsidRPr="003447EF" w:rsidRDefault="0035155F">
            <w:r w:rsidRPr="003447EF">
              <w:t>Manufacturing &amp; service units</w:t>
            </w:r>
          </w:p>
        </w:tc>
      </w:tr>
      <w:tr w:rsidR="00F8274F" w:rsidTr="003447EF">
        <w:tc>
          <w:tcPr>
            <w:tcW w:w="3120" w:type="dxa"/>
          </w:tcPr>
          <w:p w:rsidR="00F8274F" w:rsidRPr="003447EF" w:rsidRDefault="0035155F">
            <w:r w:rsidRPr="003447EF">
              <w:rPr>
                <w:b/>
              </w:rPr>
              <w:t>Start-up Project Report</w:t>
            </w:r>
          </w:p>
        </w:tc>
        <w:tc>
          <w:tcPr>
            <w:tcW w:w="3460" w:type="dxa"/>
          </w:tcPr>
          <w:p w:rsidR="00F8274F" w:rsidRPr="003447EF" w:rsidRDefault="0035155F">
            <w:r w:rsidRPr="003447EF">
              <w:t>Detailed business idea and capital plan</w:t>
            </w:r>
          </w:p>
        </w:tc>
        <w:tc>
          <w:tcPr>
            <w:tcW w:w="3130" w:type="dxa"/>
          </w:tcPr>
          <w:p w:rsidR="00F8274F" w:rsidRPr="003447EF" w:rsidRDefault="0035155F">
            <w:r w:rsidRPr="003447EF">
              <w:t>New entrepreneurs</w:t>
            </w:r>
          </w:p>
        </w:tc>
      </w:tr>
      <w:tr w:rsidR="00F8274F" w:rsidTr="003447EF">
        <w:tc>
          <w:tcPr>
            <w:tcW w:w="3120" w:type="dxa"/>
          </w:tcPr>
          <w:p w:rsidR="00F8274F" w:rsidRPr="003447EF" w:rsidRDefault="0035155F">
            <w:r w:rsidRPr="003447EF">
              <w:rPr>
                <w:b/>
              </w:rPr>
              <w:t>Expansion Project Report</w:t>
            </w:r>
          </w:p>
        </w:tc>
        <w:tc>
          <w:tcPr>
            <w:tcW w:w="3460" w:type="dxa"/>
          </w:tcPr>
          <w:p w:rsidR="00F8274F" w:rsidRPr="003447EF" w:rsidRDefault="0035155F">
            <w:r w:rsidRPr="003447EF">
              <w:t>For increasing business capacity</w:t>
            </w:r>
          </w:p>
        </w:tc>
        <w:tc>
          <w:tcPr>
            <w:tcW w:w="3130" w:type="dxa"/>
          </w:tcPr>
          <w:p w:rsidR="00F8274F" w:rsidRPr="003447EF" w:rsidRDefault="0035155F">
            <w:r w:rsidRPr="003447EF">
              <w:t>MSMEs and SMEs</w:t>
            </w:r>
          </w:p>
        </w:tc>
      </w:tr>
      <w:tr w:rsidR="00F8274F" w:rsidTr="003447EF">
        <w:tc>
          <w:tcPr>
            <w:tcW w:w="3120" w:type="dxa"/>
          </w:tcPr>
          <w:p w:rsidR="00F8274F" w:rsidRPr="003447EF" w:rsidRDefault="0035155F">
            <w:r w:rsidRPr="003447EF">
              <w:rPr>
                <w:b/>
              </w:rPr>
              <w:t>Government Grant Project Report</w:t>
            </w:r>
          </w:p>
        </w:tc>
        <w:tc>
          <w:tcPr>
            <w:tcW w:w="3460" w:type="dxa"/>
          </w:tcPr>
          <w:p w:rsidR="00F8274F" w:rsidRPr="003447EF" w:rsidRDefault="0035155F">
            <w:r w:rsidRPr="003447EF">
              <w:t>Tailored for subsidy schemes (like PMEGP, Mudra, etc.)</w:t>
            </w:r>
          </w:p>
        </w:tc>
        <w:tc>
          <w:tcPr>
            <w:tcW w:w="3130" w:type="dxa"/>
          </w:tcPr>
          <w:p w:rsidR="00F8274F" w:rsidRPr="003447EF" w:rsidRDefault="0035155F">
            <w:r w:rsidRPr="003447EF">
              <w:t>Small and rural businesses</w:t>
            </w:r>
          </w:p>
        </w:tc>
      </w:tr>
    </w:tbl>
    <w:p w:rsidR="00F8274F" w:rsidRPr="00F4662D" w:rsidRDefault="0035155F">
      <w:pPr>
        <w:pStyle w:val="Heading2"/>
        <w:keepNext w:val="0"/>
        <w:keepLines w:val="0"/>
        <w:spacing w:after="80"/>
        <w:rPr>
          <w:b/>
          <w:szCs w:val="34"/>
        </w:rPr>
      </w:pPr>
      <w:bookmarkStart w:id="5" w:name="_kascsmbftttr" w:colFirst="0" w:colLast="0"/>
      <w:bookmarkEnd w:id="5"/>
      <w:proofErr w:type="gramStart"/>
      <w:r w:rsidRPr="00F4662D">
        <w:rPr>
          <w:b/>
          <w:szCs w:val="34"/>
        </w:rPr>
        <w:lastRenderedPageBreak/>
        <w:t xml:space="preserve">✅ </w:t>
      </w:r>
      <w:r w:rsidR="00272E51" w:rsidRPr="00F4662D">
        <w:rPr>
          <w:b/>
          <w:szCs w:val="34"/>
        </w:rPr>
        <w:t xml:space="preserve"> </w:t>
      </w:r>
      <w:r w:rsidRPr="00F4662D">
        <w:rPr>
          <w:b/>
          <w:szCs w:val="34"/>
        </w:rPr>
        <w:t>Eligibility</w:t>
      </w:r>
      <w:proofErr w:type="gramEnd"/>
      <w:r w:rsidRPr="00F4662D">
        <w:rPr>
          <w:b/>
          <w:szCs w:val="34"/>
        </w:rPr>
        <w:t xml:space="preserve"> to Apply for CMA Data Preparation</w:t>
      </w:r>
    </w:p>
    <w:p w:rsidR="00F8274F" w:rsidRDefault="0035155F">
      <w:pPr>
        <w:spacing w:before="240" w:after="240"/>
      </w:pPr>
      <w:r>
        <w:t>Anyone seeking financial assistance or expansion can apply:</w:t>
      </w:r>
    </w:p>
    <w:p w:rsidR="00F8274F" w:rsidRDefault="0035155F">
      <w:pPr>
        <w:numPr>
          <w:ilvl w:val="0"/>
          <w:numId w:val="6"/>
        </w:numPr>
        <w:spacing w:before="240"/>
      </w:pPr>
      <w:r>
        <w:t>Proprietors</w:t>
      </w:r>
    </w:p>
    <w:p w:rsidR="00F8274F" w:rsidRDefault="0035155F">
      <w:pPr>
        <w:numPr>
          <w:ilvl w:val="0"/>
          <w:numId w:val="6"/>
        </w:numPr>
      </w:pPr>
      <w:r>
        <w:t>Partnership Firms</w:t>
      </w:r>
    </w:p>
    <w:p w:rsidR="00F8274F" w:rsidRDefault="0035155F">
      <w:pPr>
        <w:numPr>
          <w:ilvl w:val="0"/>
          <w:numId w:val="6"/>
        </w:numPr>
      </w:pPr>
      <w:r>
        <w:t>LLPs</w:t>
      </w:r>
    </w:p>
    <w:p w:rsidR="00F8274F" w:rsidRDefault="0035155F">
      <w:pPr>
        <w:numPr>
          <w:ilvl w:val="0"/>
          <w:numId w:val="6"/>
        </w:numPr>
      </w:pPr>
      <w:r>
        <w:t>Private Limited Companies</w:t>
      </w:r>
    </w:p>
    <w:p w:rsidR="00F8274F" w:rsidRDefault="0035155F">
      <w:pPr>
        <w:numPr>
          <w:ilvl w:val="0"/>
          <w:numId w:val="6"/>
        </w:numPr>
      </w:pPr>
      <w:r>
        <w:t>MSMEs</w:t>
      </w:r>
    </w:p>
    <w:p w:rsidR="00F8274F" w:rsidRDefault="0035155F">
      <w:pPr>
        <w:numPr>
          <w:ilvl w:val="0"/>
          <w:numId w:val="6"/>
        </w:numPr>
      </w:pPr>
      <w:r>
        <w:t>Start-ups</w:t>
      </w:r>
    </w:p>
    <w:p w:rsidR="00F8274F" w:rsidRDefault="0035155F">
      <w:pPr>
        <w:numPr>
          <w:ilvl w:val="0"/>
          <w:numId w:val="6"/>
        </w:numPr>
        <w:spacing w:after="240"/>
      </w:pPr>
      <w:r>
        <w:t>NGOs (for certain grants)</w:t>
      </w:r>
    </w:p>
    <w:p w:rsidR="00F8274F" w:rsidRDefault="003515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uy4u3oxt1few" w:colFirst="0" w:colLast="0"/>
      <w:bookmarkEnd w:id="6"/>
      <w:r>
        <w:rPr>
          <w:b/>
          <w:sz w:val="34"/>
          <w:szCs w:val="34"/>
        </w:rPr>
        <w:t>📋 Documents Required from Client</w:t>
      </w:r>
    </w:p>
    <w:p w:rsidR="00F8274F" w:rsidRDefault="0035155F">
      <w:pPr>
        <w:spacing w:before="240" w:after="240"/>
      </w:pPr>
      <w:r>
        <w:t>We make the process smooth. Here's what y</w:t>
      </w:r>
      <w:bookmarkStart w:id="7" w:name="_GoBack"/>
      <w:bookmarkEnd w:id="7"/>
      <w:r>
        <w:t>ou'll need to share:</w:t>
      </w:r>
    </w:p>
    <w:p w:rsidR="00F8274F" w:rsidRDefault="0035155F">
      <w:pPr>
        <w:numPr>
          <w:ilvl w:val="0"/>
          <w:numId w:val="4"/>
        </w:numPr>
        <w:spacing w:before="240"/>
      </w:pPr>
      <w:r>
        <w:rPr>
          <w:b/>
        </w:rPr>
        <w:t>Last 3 years Audited Financials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Current Year Provisional Financials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Projected Financials for 2–5 Years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Bank Statements (Last 6 Months)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Business Profile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Details of Loan Requirement</w:t>
      </w:r>
    </w:p>
    <w:p w:rsidR="00F8274F" w:rsidRDefault="0035155F">
      <w:pPr>
        <w:numPr>
          <w:ilvl w:val="0"/>
          <w:numId w:val="4"/>
        </w:numPr>
      </w:pPr>
      <w:r>
        <w:rPr>
          <w:b/>
        </w:rPr>
        <w:t>Copy of ITRs &amp; GST Returns</w:t>
      </w:r>
    </w:p>
    <w:p w:rsidR="00F8274F" w:rsidRDefault="0035155F">
      <w:pPr>
        <w:numPr>
          <w:ilvl w:val="0"/>
          <w:numId w:val="4"/>
        </w:numPr>
        <w:spacing w:after="240"/>
      </w:pPr>
      <w:r>
        <w:rPr>
          <w:b/>
        </w:rPr>
        <w:t>KYC of promoters &amp; company</w:t>
      </w:r>
    </w:p>
    <w:p w:rsidR="00F8274F" w:rsidRDefault="003515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l87p6w12yzgq" w:colFirst="0" w:colLast="0"/>
      <w:bookmarkEnd w:id="8"/>
      <w:r>
        <w:rPr>
          <w:b/>
          <w:sz w:val="34"/>
          <w:szCs w:val="34"/>
        </w:rPr>
        <w:t>️ What We Include in CMA Data</w:t>
      </w:r>
    </w:p>
    <w:p w:rsidR="00F8274F" w:rsidRDefault="0035155F">
      <w:pPr>
        <w:spacing w:before="240" w:after="240"/>
      </w:pPr>
      <w:r>
        <w:t xml:space="preserve">Our CMA data is </w:t>
      </w:r>
      <w:r>
        <w:rPr>
          <w:b/>
        </w:rPr>
        <w:t>bank-ready</w:t>
      </w:r>
      <w:r>
        <w:t xml:space="preserve"> and includes:</w:t>
      </w:r>
    </w:p>
    <w:p w:rsidR="00F8274F" w:rsidRDefault="0035155F">
      <w:pPr>
        <w:numPr>
          <w:ilvl w:val="0"/>
          <w:numId w:val="5"/>
        </w:numPr>
        <w:spacing w:before="240"/>
      </w:pPr>
      <w:r>
        <w:t>Statement of Existing &amp; Proposed Fund Limits</w:t>
      </w:r>
    </w:p>
    <w:p w:rsidR="00F8274F" w:rsidRDefault="0035155F">
      <w:pPr>
        <w:numPr>
          <w:ilvl w:val="0"/>
          <w:numId w:val="5"/>
        </w:numPr>
      </w:pPr>
      <w:r>
        <w:t>Details of Current Liabilities &amp; Assets</w:t>
      </w:r>
    </w:p>
    <w:p w:rsidR="00F8274F" w:rsidRDefault="0035155F">
      <w:pPr>
        <w:numPr>
          <w:ilvl w:val="0"/>
          <w:numId w:val="5"/>
        </w:numPr>
      </w:pPr>
      <w:r>
        <w:t>Working Capital Analysis</w:t>
      </w:r>
    </w:p>
    <w:p w:rsidR="00F8274F" w:rsidRDefault="0035155F">
      <w:pPr>
        <w:numPr>
          <w:ilvl w:val="0"/>
          <w:numId w:val="5"/>
        </w:numPr>
      </w:pPr>
      <w:r>
        <w:t>Fund Flow Statements</w:t>
      </w:r>
    </w:p>
    <w:p w:rsidR="00F8274F" w:rsidRDefault="0035155F">
      <w:pPr>
        <w:numPr>
          <w:ilvl w:val="0"/>
          <w:numId w:val="5"/>
        </w:numPr>
      </w:pPr>
      <w:r>
        <w:t>Ratio Analysis</w:t>
      </w:r>
    </w:p>
    <w:p w:rsidR="00F8274F" w:rsidRDefault="0035155F">
      <w:pPr>
        <w:numPr>
          <w:ilvl w:val="0"/>
          <w:numId w:val="5"/>
        </w:numPr>
      </w:pPr>
      <w:r>
        <w:t>Projected Profit &amp; Loss Account</w:t>
      </w:r>
    </w:p>
    <w:p w:rsidR="00F8274F" w:rsidRDefault="0035155F">
      <w:pPr>
        <w:numPr>
          <w:ilvl w:val="0"/>
          <w:numId w:val="5"/>
        </w:numPr>
      </w:pPr>
      <w:r>
        <w:t>Projected Balance Sheet</w:t>
      </w:r>
    </w:p>
    <w:p w:rsidR="00F8274F" w:rsidRDefault="0035155F">
      <w:pPr>
        <w:numPr>
          <w:ilvl w:val="0"/>
          <w:numId w:val="5"/>
        </w:numPr>
      </w:pPr>
      <w:r>
        <w:t>Projected Cash Flow Statement</w:t>
      </w:r>
    </w:p>
    <w:p w:rsidR="00F8274F" w:rsidRDefault="0035155F">
      <w:pPr>
        <w:numPr>
          <w:ilvl w:val="0"/>
          <w:numId w:val="5"/>
        </w:numPr>
        <w:spacing w:after="240"/>
      </w:pPr>
      <w:r>
        <w:t>Assumptions &amp; Justifications</w:t>
      </w:r>
    </w:p>
    <w:p w:rsidR="00F8274F" w:rsidRDefault="003515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dm3961iaglsf" w:colFirst="0" w:colLast="0"/>
      <w:bookmarkEnd w:id="9"/>
      <w:r>
        <w:rPr>
          <w:b/>
          <w:sz w:val="34"/>
          <w:szCs w:val="34"/>
        </w:rPr>
        <w:t>🔍 Why You Need a Professional CA for CMA &amp; Project Reports?</w:t>
      </w:r>
    </w:p>
    <w:p w:rsidR="0071777C" w:rsidRDefault="0035155F" w:rsidP="0071777C">
      <w:pPr>
        <w:pStyle w:val="ListParagraph"/>
        <w:numPr>
          <w:ilvl w:val="0"/>
          <w:numId w:val="7"/>
        </w:numPr>
        <w:spacing w:before="240" w:after="240"/>
      </w:pPr>
      <w:r>
        <w:t xml:space="preserve">Banks reject files </w:t>
      </w:r>
      <w:r w:rsidR="0071777C">
        <w:t>with errors or weak projections</w:t>
      </w:r>
    </w:p>
    <w:p w:rsidR="0071777C" w:rsidRDefault="0035155F" w:rsidP="0071777C">
      <w:pPr>
        <w:pStyle w:val="ListParagraph"/>
        <w:numPr>
          <w:ilvl w:val="0"/>
          <w:numId w:val="7"/>
        </w:numPr>
        <w:spacing w:before="240" w:after="240"/>
      </w:pPr>
      <w:r>
        <w:t>A CA ensures correct format</w:t>
      </w:r>
      <w:r w:rsidR="0071777C">
        <w:t>, financial ratios &amp; compliance</w:t>
      </w:r>
    </w:p>
    <w:p w:rsidR="0071777C" w:rsidRDefault="0035155F" w:rsidP="0071777C">
      <w:pPr>
        <w:pStyle w:val="ListParagraph"/>
        <w:numPr>
          <w:ilvl w:val="0"/>
          <w:numId w:val="7"/>
        </w:numPr>
        <w:spacing w:before="240" w:after="240"/>
      </w:pPr>
      <w:r>
        <w:t>Strong presenta</w:t>
      </w:r>
      <w:r w:rsidR="0071777C">
        <w:t>tion boosts chances of approval</w:t>
      </w:r>
    </w:p>
    <w:p w:rsidR="0071777C" w:rsidRDefault="0035155F" w:rsidP="0071777C">
      <w:pPr>
        <w:pStyle w:val="ListParagraph"/>
        <w:numPr>
          <w:ilvl w:val="0"/>
          <w:numId w:val="7"/>
        </w:numPr>
        <w:spacing w:before="240" w:after="240"/>
      </w:pPr>
      <w:r>
        <w:t>Helps in negotiating better</w:t>
      </w:r>
      <w:r w:rsidR="0071777C">
        <w:t xml:space="preserve"> interest rates &amp; loan terms</w:t>
      </w:r>
    </w:p>
    <w:p w:rsidR="00F8274F" w:rsidRDefault="0035155F" w:rsidP="0071777C">
      <w:pPr>
        <w:pStyle w:val="ListParagraph"/>
        <w:numPr>
          <w:ilvl w:val="0"/>
          <w:numId w:val="7"/>
        </w:numPr>
        <w:spacing w:before="240" w:after="240"/>
      </w:pPr>
      <w:r>
        <w:t>Aligns with RBI &amp; bank-specific guidelines</w:t>
      </w:r>
    </w:p>
    <w:p w:rsidR="00F8274F" w:rsidRDefault="0035155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w2stav974km5" w:colFirst="0" w:colLast="0"/>
      <w:bookmarkEnd w:id="10"/>
      <w:r>
        <w:rPr>
          <w:b/>
          <w:sz w:val="34"/>
          <w:szCs w:val="34"/>
        </w:rPr>
        <w:lastRenderedPageBreak/>
        <w:t>💼 How We Can Help You</w:t>
      </w:r>
    </w:p>
    <w:p w:rsidR="00F8274F" w:rsidRDefault="0035155F">
      <w:pPr>
        <w:spacing w:before="240" w:after="240"/>
      </w:pPr>
      <w:r>
        <w:t xml:space="preserve">We provide </w:t>
      </w:r>
      <w:r>
        <w:rPr>
          <w:b/>
        </w:rPr>
        <w:t>end-to-end support</w:t>
      </w:r>
      <w:r>
        <w:t xml:space="preserve"> for CMA Data and Project Reports, including:</w:t>
      </w:r>
    </w:p>
    <w:p w:rsidR="00F8274F" w:rsidRDefault="0035155F">
      <w:pPr>
        <w:numPr>
          <w:ilvl w:val="0"/>
          <w:numId w:val="2"/>
        </w:numPr>
        <w:spacing w:before="240"/>
      </w:pPr>
      <w:r>
        <w:rPr>
          <w:b/>
        </w:rPr>
        <w:t>Understanding your business needs</w:t>
      </w:r>
    </w:p>
    <w:p w:rsidR="00F8274F" w:rsidRDefault="0035155F">
      <w:pPr>
        <w:numPr>
          <w:ilvl w:val="0"/>
          <w:numId w:val="2"/>
        </w:numPr>
      </w:pPr>
      <w:r>
        <w:rPr>
          <w:b/>
        </w:rPr>
        <w:t>Preparing accurate and bank-compliant CMA reports</w:t>
      </w:r>
    </w:p>
    <w:p w:rsidR="00F8274F" w:rsidRDefault="0035155F">
      <w:pPr>
        <w:numPr>
          <w:ilvl w:val="0"/>
          <w:numId w:val="2"/>
        </w:numPr>
      </w:pPr>
      <w:r>
        <w:rPr>
          <w:b/>
        </w:rPr>
        <w:t>Creating strong project reports with proper assumptions</w:t>
      </w:r>
    </w:p>
    <w:p w:rsidR="00F8274F" w:rsidRDefault="0035155F">
      <w:pPr>
        <w:numPr>
          <w:ilvl w:val="0"/>
          <w:numId w:val="2"/>
        </w:numPr>
      </w:pPr>
      <w:r>
        <w:rPr>
          <w:b/>
        </w:rPr>
        <w:t>Assisting in documentation and bank communication</w:t>
      </w:r>
    </w:p>
    <w:p w:rsidR="00F8274F" w:rsidRDefault="0035155F">
      <w:pPr>
        <w:numPr>
          <w:ilvl w:val="0"/>
          <w:numId w:val="2"/>
        </w:numPr>
        <w:spacing w:after="240"/>
      </w:pPr>
      <w:r w:rsidRPr="00500914">
        <w:rPr>
          <w:b/>
        </w:rPr>
        <w:t>Revisions as per banker feedback</w:t>
      </w:r>
    </w:p>
    <w:sectPr w:rsidR="00F8274F" w:rsidSect="003447EF">
      <w:pgSz w:w="11907" w:h="16839" w:code="9"/>
      <w:pgMar w:top="1440" w:right="747" w:bottom="720" w:left="1440" w:header="720" w:footer="720" w:gutter="0"/>
      <w:pgBorders w:offsetFrom="page">
        <w:top w:val="single" w:sz="8" w:space="24" w:color="7BA0CD" w:themeColor="accent1" w:themeTint="BF"/>
        <w:left w:val="single" w:sz="8" w:space="24" w:color="7BA0CD" w:themeColor="accent1" w:themeTint="BF"/>
        <w:bottom w:val="single" w:sz="8" w:space="24" w:color="7BA0CD" w:themeColor="accent1" w:themeTint="BF"/>
        <w:right w:val="single" w:sz="8" w:space="24" w:color="7BA0CD" w:themeColor="accent1" w:themeTint="BF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F5C" w:rsidRDefault="00C75F5C" w:rsidP="00AD46D5">
      <w:pPr>
        <w:spacing w:line="240" w:lineRule="auto"/>
      </w:pPr>
      <w:r>
        <w:separator/>
      </w:r>
    </w:p>
  </w:endnote>
  <w:endnote w:type="continuationSeparator" w:id="0">
    <w:p w:rsidR="00C75F5C" w:rsidRDefault="00C75F5C" w:rsidP="00AD4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F5C" w:rsidRDefault="00C75F5C" w:rsidP="00AD46D5">
      <w:pPr>
        <w:spacing w:line="240" w:lineRule="auto"/>
      </w:pPr>
      <w:r>
        <w:separator/>
      </w:r>
    </w:p>
  </w:footnote>
  <w:footnote w:type="continuationSeparator" w:id="0">
    <w:p w:rsidR="00C75F5C" w:rsidRDefault="00C75F5C" w:rsidP="00AD4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44D5A"/>
    <w:multiLevelType w:val="multilevel"/>
    <w:tmpl w:val="76AC1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FB51D23"/>
    <w:multiLevelType w:val="multilevel"/>
    <w:tmpl w:val="13EE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1A2C99"/>
    <w:multiLevelType w:val="multilevel"/>
    <w:tmpl w:val="4B06B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0961EB"/>
    <w:multiLevelType w:val="multilevel"/>
    <w:tmpl w:val="97CE6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CD94410"/>
    <w:multiLevelType w:val="multilevel"/>
    <w:tmpl w:val="AB5ED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365E42"/>
    <w:multiLevelType w:val="hybridMultilevel"/>
    <w:tmpl w:val="B1B4E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E4123"/>
    <w:multiLevelType w:val="multilevel"/>
    <w:tmpl w:val="35045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274F"/>
    <w:rsid w:val="00272E51"/>
    <w:rsid w:val="003447EF"/>
    <w:rsid w:val="0035155F"/>
    <w:rsid w:val="00500914"/>
    <w:rsid w:val="0071777C"/>
    <w:rsid w:val="00AD46D5"/>
    <w:rsid w:val="00C75F5C"/>
    <w:rsid w:val="00F4662D"/>
    <w:rsid w:val="00F8274F"/>
    <w:rsid w:val="00F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6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D5"/>
  </w:style>
  <w:style w:type="paragraph" w:styleId="Footer">
    <w:name w:val="footer"/>
    <w:basedOn w:val="Normal"/>
    <w:link w:val="FooterChar"/>
    <w:uiPriority w:val="99"/>
    <w:unhideWhenUsed/>
    <w:rsid w:val="00AD46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D5"/>
  </w:style>
  <w:style w:type="paragraph" w:styleId="ListParagraph">
    <w:name w:val="List Paragraph"/>
    <w:basedOn w:val="Normal"/>
    <w:uiPriority w:val="34"/>
    <w:qFormat/>
    <w:rsid w:val="0071777C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447E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6D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D5"/>
  </w:style>
  <w:style w:type="paragraph" w:styleId="Footer">
    <w:name w:val="footer"/>
    <w:basedOn w:val="Normal"/>
    <w:link w:val="FooterChar"/>
    <w:uiPriority w:val="99"/>
    <w:unhideWhenUsed/>
    <w:rsid w:val="00AD46D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D5"/>
  </w:style>
  <w:style w:type="paragraph" w:styleId="ListParagraph">
    <w:name w:val="List Paragraph"/>
    <w:basedOn w:val="Normal"/>
    <w:uiPriority w:val="34"/>
    <w:qFormat/>
    <w:rsid w:val="0071777C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3447E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2025-06-12T08:12:00Z</dcterms:created>
  <dcterms:modified xsi:type="dcterms:W3CDTF">2025-06-22T09:22:00Z</dcterms:modified>
</cp:coreProperties>
</file>