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D19BB" w14:textId="77777777" w:rsidR="0020700C" w:rsidRPr="00BF59FD" w:rsidRDefault="0020700C" w:rsidP="00BF59FD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BF59FD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📘</w:t>
      </w:r>
      <w:r w:rsidRPr="00BF59FD">
        <w:rPr>
          <w:b/>
          <w:bCs/>
          <w:color w:val="4472C4" w:themeColor="accent1"/>
          <w:sz w:val="40"/>
          <w:szCs w:val="40"/>
        </w:rPr>
        <w:t> </w:t>
      </w:r>
      <w:r w:rsidRPr="00BF59FD">
        <w:rPr>
          <w:b/>
          <w:bCs/>
          <w:color w:val="4472C4" w:themeColor="accent1"/>
          <w:sz w:val="40"/>
          <w:szCs w:val="40"/>
          <w:u w:val="single"/>
        </w:rPr>
        <w:t>Annual Compliances Services</w:t>
      </w:r>
    </w:p>
    <w:p w14:paraId="3A510F99" w14:textId="77777777" w:rsidR="0020700C" w:rsidRPr="0020700C" w:rsidRDefault="0020700C" w:rsidP="007170FA">
      <w:pPr>
        <w:jc w:val="both"/>
        <w:rPr>
          <w:b/>
          <w:bCs/>
          <w:sz w:val="28"/>
          <w:szCs w:val="28"/>
        </w:rPr>
      </w:pPr>
      <w:r w:rsidRPr="0020700C">
        <w:rPr>
          <w:b/>
          <w:bCs/>
          <w:sz w:val="28"/>
          <w:szCs w:val="28"/>
        </w:rPr>
        <w:t>Stay Legally Sound, Financially Strong, and Professionally Compliant — All Year Round!</w:t>
      </w:r>
    </w:p>
    <w:p w14:paraId="52D0334D" w14:textId="06AF527C" w:rsidR="0020700C" w:rsidRPr="0020700C" w:rsidRDefault="0020700C" w:rsidP="007170FA">
      <w:pPr>
        <w:jc w:val="both"/>
      </w:pPr>
      <w:r w:rsidRPr="0020700C">
        <w:t>As a business owner, your journey doesn’t end with company incorporation — it begins there. Every registered company in India, whether Private Limited, LLP, OPC, or Public Limited, is required to follow </w:t>
      </w:r>
      <w:r w:rsidRPr="0020700C">
        <w:rPr>
          <w:b/>
          <w:bCs/>
        </w:rPr>
        <w:t>mandatory annual compliance</w:t>
      </w:r>
      <w:r w:rsidRPr="0020700C">
        <w:t> as per the Companies Act, 2013, and other applicable laws. These compliances ensure that your business remains legally active, avoids penalties, and builds trust among stakeholders, investors, and the public.</w:t>
      </w:r>
    </w:p>
    <w:p w14:paraId="184CFF32" w14:textId="77777777" w:rsidR="0020700C" w:rsidRPr="0020700C" w:rsidRDefault="0020700C" w:rsidP="007170FA">
      <w:pPr>
        <w:jc w:val="both"/>
      </w:pPr>
      <w:r w:rsidRPr="0020700C">
        <w:t>But managing all this? It can be time-consuming and risky without expert support. That’s where we step in!</w:t>
      </w:r>
    </w:p>
    <w:p w14:paraId="5CE6DC0E" w14:textId="77777777" w:rsidR="0020700C" w:rsidRPr="0020700C" w:rsidRDefault="0020700C" w:rsidP="007170FA">
      <w:pPr>
        <w:jc w:val="both"/>
      </w:pPr>
      <w:r w:rsidRPr="0020700C">
        <w:t>We provide </w:t>
      </w:r>
      <w:r w:rsidRPr="0020700C">
        <w:rPr>
          <w:b/>
          <w:bCs/>
        </w:rPr>
        <w:t>end-to-end Annual Compliance Services</w:t>
      </w:r>
      <w:r w:rsidRPr="0020700C">
        <w:t> tailored to your business type, ensuring you meet every legal requirement </w:t>
      </w:r>
      <w:r w:rsidRPr="0020700C">
        <w:rPr>
          <w:b/>
          <w:bCs/>
        </w:rPr>
        <w:t>on time, every time.</w:t>
      </w:r>
    </w:p>
    <w:p w14:paraId="31A588D1" w14:textId="77777777" w:rsidR="0020700C" w:rsidRPr="0020700C" w:rsidRDefault="0020700C" w:rsidP="007170FA">
      <w:pPr>
        <w:jc w:val="both"/>
        <w:rPr>
          <w:b/>
          <w:bCs/>
          <w:sz w:val="28"/>
          <w:szCs w:val="28"/>
        </w:rPr>
      </w:pPr>
      <w:r w:rsidRPr="0020700C">
        <w:rPr>
          <w:rFonts w:ascii="Segoe UI Emoji" w:hAnsi="Segoe UI Emoji" w:cs="Segoe UI Emoji"/>
          <w:b/>
          <w:bCs/>
        </w:rPr>
        <w:t>✅</w:t>
      </w:r>
      <w:r w:rsidRPr="0020700C">
        <w:rPr>
          <w:b/>
          <w:bCs/>
        </w:rPr>
        <w:t> </w:t>
      </w:r>
      <w:r w:rsidRPr="0020700C">
        <w:rPr>
          <w:b/>
          <w:bCs/>
          <w:sz w:val="28"/>
          <w:szCs w:val="28"/>
        </w:rPr>
        <w:t>What Are Annual Compliances?</w:t>
      </w:r>
    </w:p>
    <w:p w14:paraId="367E86E1" w14:textId="77777777" w:rsidR="0020700C" w:rsidRPr="0020700C" w:rsidRDefault="0020700C" w:rsidP="007170FA">
      <w:pPr>
        <w:jc w:val="both"/>
      </w:pPr>
      <w:r w:rsidRPr="0020700C">
        <w:t>Annual compliances are a set of </w:t>
      </w:r>
      <w:r w:rsidRPr="0020700C">
        <w:rPr>
          <w:b/>
          <w:bCs/>
        </w:rPr>
        <w:t>mandatory filings, disclosures, and formalities</w:t>
      </w:r>
      <w:r w:rsidRPr="0020700C">
        <w:t> that every registered entity must complete annually with regulatory authorities like MCA, ROC, Income Tax, etc.</w:t>
      </w:r>
    </w:p>
    <w:p w14:paraId="2F092E1F" w14:textId="77777777" w:rsidR="0020700C" w:rsidRPr="0020700C" w:rsidRDefault="0020700C" w:rsidP="007170FA">
      <w:pPr>
        <w:jc w:val="both"/>
      </w:pPr>
      <w:r w:rsidRPr="0020700C">
        <w:t>These include:</w:t>
      </w:r>
    </w:p>
    <w:p w14:paraId="0E3B2093" w14:textId="77777777" w:rsidR="0020700C" w:rsidRPr="0020700C" w:rsidRDefault="0020700C" w:rsidP="005A331E">
      <w:pPr>
        <w:numPr>
          <w:ilvl w:val="0"/>
          <w:numId w:val="1"/>
        </w:numPr>
        <w:spacing w:after="0"/>
        <w:jc w:val="both"/>
      </w:pPr>
      <w:r w:rsidRPr="0020700C">
        <w:rPr>
          <w:b/>
          <w:bCs/>
        </w:rPr>
        <w:t>Filing Annual Returns</w:t>
      </w:r>
    </w:p>
    <w:p w14:paraId="0D5D5B8E" w14:textId="77777777" w:rsidR="0020700C" w:rsidRPr="0020700C" w:rsidRDefault="0020700C" w:rsidP="005A331E">
      <w:pPr>
        <w:numPr>
          <w:ilvl w:val="0"/>
          <w:numId w:val="1"/>
        </w:numPr>
        <w:spacing w:after="0"/>
        <w:jc w:val="both"/>
      </w:pPr>
      <w:r w:rsidRPr="0020700C">
        <w:rPr>
          <w:b/>
          <w:bCs/>
        </w:rPr>
        <w:t>Board &amp; General Meetings Documentation</w:t>
      </w:r>
    </w:p>
    <w:p w14:paraId="518E1A3F" w14:textId="77777777" w:rsidR="0020700C" w:rsidRPr="0020700C" w:rsidRDefault="0020700C" w:rsidP="005A331E">
      <w:pPr>
        <w:numPr>
          <w:ilvl w:val="0"/>
          <w:numId w:val="1"/>
        </w:numPr>
        <w:spacing w:after="0"/>
        <w:jc w:val="both"/>
      </w:pPr>
      <w:r w:rsidRPr="0020700C">
        <w:rPr>
          <w:b/>
          <w:bCs/>
        </w:rPr>
        <w:t>Financial Statement Filing</w:t>
      </w:r>
    </w:p>
    <w:p w14:paraId="5391BD8D" w14:textId="77777777" w:rsidR="0020700C" w:rsidRPr="0020700C" w:rsidRDefault="0020700C" w:rsidP="005A331E">
      <w:pPr>
        <w:numPr>
          <w:ilvl w:val="0"/>
          <w:numId w:val="1"/>
        </w:numPr>
        <w:spacing w:after="0"/>
        <w:jc w:val="both"/>
      </w:pPr>
      <w:r w:rsidRPr="0020700C">
        <w:rPr>
          <w:b/>
          <w:bCs/>
        </w:rPr>
        <w:t>Director Disclosures &amp; KYC</w:t>
      </w:r>
    </w:p>
    <w:p w14:paraId="19219BD2" w14:textId="77777777" w:rsidR="0020700C" w:rsidRPr="0020700C" w:rsidRDefault="0020700C" w:rsidP="005A331E">
      <w:pPr>
        <w:numPr>
          <w:ilvl w:val="0"/>
          <w:numId w:val="1"/>
        </w:numPr>
        <w:spacing w:after="0"/>
        <w:jc w:val="both"/>
      </w:pPr>
      <w:r w:rsidRPr="0020700C">
        <w:rPr>
          <w:b/>
          <w:bCs/>
        </w:rPr>
        <w:t>Statutory Registers Maintenance</w:t>
      </w:r>
    </w:p>
    <w:p w14:paraId="396399B6" w14:textId="77777777" w:rsidR="0020700C" w:rsidRPr="0020700C" w:rsidRDefault="0020700C" w:rsidP="005A331E">
      <w:pPr>
        <w:numPr>
          <w:ilvl w:val="0"/>
          <w:numId w:val="1"/>
        </w:numPr>
        <w:spacing w:after="0"/>
        <w:jc w:val="both"/>
      </w:pPr>
      <w:r w:rsidRPr="0020700C">
        <w:rPr>
          <w:b/>
          <w:bCs/>
        </w:rPr>
        <w:t>Audit Report Compliance</w:t>
      </w:r>
    </w:p>
    <w:p w14:paraId="3D0CAD77" w14:textId="77777777" w:rsidR="0020700C" w:rsidRPr="0020700C" w:rsidRDefault="0020700C" w:rsidP="005A331E">
      <w:pPr>
        <w:numPr>
          <w:ilvl w:val="0"/>
          <w:numId w:val="1"/>
        </w:numPr>
        <w:spacing w:after="0"/>
        <w:jc w:val="both"/>
      </w:pPr>
      <w:r w:rsidRPr="0020700C">
        <w:rPr>
          <w:b/>
          <w:bCs/>
        </w:rPr>
        <w:t>Income Tax Return Filing</w:t>
      </w:r>
    </w:p>
    <w:p w14:paraId="2A67799C" w14:textId="77777777" w:rsidR="0020700C" w:rsidRPr="0020700C" w:rsidRDefault="0020700C" w:rsidP="005A331E">
      <w:pPr>
        <w:numPr>
          <w:ilvl w:val="0"/>
          <w:numId w:val="1"/>
        </w:numPr>
        <w:spacing w:after="0"/>
        <w:jc w:val="both"/>
      </w:pPr>
      <w:r w:rsidRPr="0020700C">
        <w:rPr>
          <w:b/>
          <w:bCs/>
        </w:rPr>
        <w:t>DIN &amp; DSC Validations</w:t>
      </w:r>
    </w:p>
    <w:p w14:paraId="5EB1252B" w14:textId="77777777" w:rsidR="0020700C" w:rsidRPr="0020700C" w:rsidRDefault="0020700C" w:rsidP="005A331E">
      <w:pPr>
        <w:numPr>
          <w:ilvl w:val="0"/>
          <w:numId w:val="1"/>
        </w:numPr>
        <w:spacing w:after="0"/>
        <w:jc w:val="both"/>
      </w:pPr>
      <w:r w:rsidRPr="0020700C">
        <w:rPr>
          <w:b/>
          <w:bCs/>
        </w:rPr>
        <w:t>Event-Based Compliance Monitoring</w:t>
      </w:r>
    </w:p>
    <w:p w14:paraId="3A97D360" w14:textId="77777777" w:rsidR="005A331E" w:rsidRDefault="005A331E" w:rsidP="005A331E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</w:p>
    <w:p w14:paraId="04B001A9" w14:textId="77777777" w:rsidR="00A130DF" w:rsidRPr="009F5C00" w:rsidRDefault="00A130DF" w:rsidP="00A130DF">
      <w:pPr>
        <w:spacing w:after="120"/>
        <w:jc w:val="both"/>
        <w:rPr>
          <w:b/>
          <w:bCs/>
          <w:color w:val="4472C4" w:themeColor="accent1"/>
          <w:sz w:val="28"/>
          <w:szCs w:val="28"/>
        </w:rPr>
      </w:pPr>
      <w:r w:rsidRPr="009F5C00">
        <w:rPr>
          <w:rFonts w:ascii="Segoe UI Emoji" w:hAnsi="Segoe UI Emoji" w:cs="Segoe UI Emoji"/>
          <w:b/>
          <w:bCs/>
          <w:color w:val="4472C4" w:themeColor="accent1"/>
          <w:sz w:val="28"/>
          <w:szCs w:val="28"/>
        </w:rPr>
        <w:t>🔍</w:t>
      </w:r>
      <w:r w:rsidRPr="009F5C00">
        <w:rPr>
          <w:b/>
          <w:bCs/>
          <w:color w:val="4472C4" w:themeColor="accent1"/>
          <w:sz w:val="28"/>
          <w:szCs w:val="28"/>
        </w:rPr>
        <w:t> Levels of Compliance</w:t>
      </w:r>
    </w:p>
    <w:p w14:paraId="6F3C61FF" w14:textId="77777777" w:rsidR="00A130DF" w:rsidRPr="0020700C" w:rsidRDefault="00A130DF" w:rsidP="00A130DF">
      <w:pPr>
        <w:spacing w:after="120"/>
        <w:jc w:val="both"/>
      </w:pPr>
      <w:r w:rsidRPr="0020700C">
        <w:t>Compliances can be categorized as:</w:t>
      </w:r>
    </w:p>
    <w:p w14:paraId="7A8856EA" w14:textId="77777777" w:rsidR="00A130DF" w:rsidRPr="0020700C" w:rsidRDefault="00A130DF" w:rsidP="00A130DF">
      <w:pPr>
        <w:numPr>
          <w:ilvl w:val="0"/>
          <w:numId w:val="6"/>
        </w:numPr>
        <w:spacing w:after="120"/>
        <w:jc w:val="both"/>
      </w:pPr>
      <w:r w:rsidRPr="0020700C">
        <w:rPr>
          <w:b/>
          <w:bCs/>
        </w:rPr>
        <w:t>Basic Compliance</w:t>
      </w:r>
      <w:r w:rsidRPr="0020700C">
        <w:t> – Filing of annual returns, director KYC, AGM, board meetings</w:t>
      </w:r>
    </w:p>
    <w:p w14:paraId="5B7B42C5" w14:textId="77777777" w:rsidR="00A130DF" w:rsidRPr="0020700C" w:rsidRDefault="00A130DF" w:rsidP="00A130DF">
      <w:pPr>
        <w:numPr>
          <w:ilvl w:val="0"/>
          <w:numId w:val="6"/>
        </w:numPr>
        <w:spacing w:after="120"/>
        <w:jc w:val="both"/>
      </w:pPr>
      <w:r w:rsidRPr="0020700C">
        <w:rPr>
          <w:b/>
          <w:bCs/>
        </w:rPr>
        <w:t>Event-Based Compliance</w:t>
      </w:r>
      <w:r w:rsidRPr="0020700C">
        <w:t> – Allotment of shares, change in directors, registered office, charge creation, etc.</w:t>
      </w:r>
    </w:p>
    <w:p w14:paraId="22BD71D6" w14:textId="77777777" w:rsidR="00A130DF" w:rsidRDefault="00A130DF" w:rsidP="00A130DF">
      <w:pPr>
        <w:numPr>
          <w:ilvl w:val="0"/>
          <w:numId w:val="6"/>
        </w:numPr>
        <w:jc w:val="both"/>
      </w:pPr>
      <w:r w:rsidRPr="0020700C">
        <w:rPr>
          <w:b/>
          <w:bCs/>
        </w:rPr>
        <w:t>Regulatory Compliance</w:t>
      </w:r>
      <w:r w:rsidRPr="0020700C">
        <w:t> – Tax filings, audit reports, CSR reporting, SEBI/Labour/Environmental laws (if applicable)</w:t>
      </w:r>
    </w:p>
    <w:p w14:paraId="4CEBD81C" w14:textId="1330489E" w:rsidR="0020700C" w:rsidRDefault="0020700C" w:rsidP="007170FA">
      <w:pPr>
        <w:jc w:val="both"/>
      </w:pPr>
    </w:p>
    <w:p w14:paraId="0ECE7CD2" w14:textId="77777777" w:rsidR="0020700C" w:rsidRPr="009F5C00" w:rsidRDefault="0020700C" w:rsidP="007170FA">
      <w:pPr>
        <w:jc w:val="both"/>
        <w:rPr>
          <w:b/>
          <w:bCs/>
          <w:color w:val="4472C4" w:themeColor="accent1"/>
          <w:sz w:val="28"/>
          <w:szCs w:val="28"/>
        </w:rPr>
      </w:pPr>
      <w:r w:rsidRPr="009F5C00">
        <w:rPr>
          <w:rFonts w:ascii="Segoe UI Emoji" w:hAnsi="Segoe UI Emoji" w:cs="Segoe UI Emoji"/>
          <w:b/>
          <w:bCs/>
          <w:color w:val="4472C4" w:themeColor="accent1"/>
          <w:sz w:val="28"/>
          <w:szCs w:val="28"/>
        </w:rPr>
        <w:lastRenderedPageBreak/>
        <w:t>🧾</w:t>
      </w:r>
      <w:r w:rsidRPr="009F5C00">
        <w:rPr>
          <w:b/>
          <w:bCs/>
          <w:color w:val="4472C4" w:themeColor="accent1"/>
          <w:sz w:val="28"/>
          <w:szCs w:val="28"/>
        </w:rPr>
        <w:t> Types of Annual Compliances (Based on Business Entity Type)</w:t>
      </w:r>
    </w:p>
    <w:p w14:paraId="2297452E" w14:textId="77777777" w:rsidR="0020700C" w:rsidRPr="0020700C" w:rsidRDefault="0020700C" w:rsidP="00310CAE">
      <w:pPr>
        <w:spacing w:after="120"/>
        <w:jc w:val="both"/>
        <w:rPr>
          <w:b/>
          <w:bCs/>
        </w:rPr>
      </w:pPr>
      <w:r w:rsidRPr="0020700C">
        <w:rPr>
          <w:b/>
          <w:bCs/>
        </w:rPr>
        <w:t>1. Private Limited Company</w:t>
      </w:r>
    </w:p>
    <w:p w14:paraId="2045B4BA" w14:textId="77777777" w:rsidR="0020700C" w:rsidRPr="0020700C" w:rsidRDefault="0020700C" w:rsidP="00310CAE">
      <w:pPr>
        <w:numPr>
          <w:ilvl w:val="0"/>
          <w:numId w:val="2"/>
        </w:numPr>
        <w:spacing w:after="120"/>
        <w:jc w:val="both"/>
      </w:pPr>
      <w:r w:rsidRPr="0020700C">
        <w:rPr>
          <w:b/>
          <w:bCs/>
        </w:rPr>
        <w:t>AOC-4</w:t>
      </w:r>
      <w:r w:rsidRPr="0020700C">
        <w:t> – Filing of Financial Statements</w:t>
      </w:r>
    </w:p>
    <w:p w14:paraId="2D331432" w14:textId="77777777" w:rsidR="0020700C" w:rsidRPr="0020700C" w:rsidRDefault="0020700C" w:rsidP="00310CAE">
      <w:pPr>
        <w:numPr>
          <w:ilvl w:val="0"/>
          <w:numId w:val="2"/>
        </w:numPr>
        <w:spacing w:after="120"/>
        <w:jc w:val="both"/>
      </w:pPr>
      <w:r w:rsidRPr="0020700C">
        <w:rPr>
          <w:b/>
          <w:bCs/>
        </w:rPr>
        <w:t>MGT-7</w:t>
      </w:r>
      <w:r w:rsidRPr="0020700C">
        <w:t> – Annual Return Filing</w:t>
      </w:r>
    </w:p>
    <w:p w14:paraId="1B9A86BA" w14:textId="77777777" w:rsidR="0020700C" w:rsidRPr="0020700C" w:rsidRDefault="0020700C" w:rsidP="00310CAE">
      <w:pPr>
        <w:numPr>
          <w:ilvl w:val="0"/>
          <w:numId w:val="2"/>
        </w:numPr>
        <w:spacing w:after="120"/>
        <w:jc w:val="both"/>
      </w:pPr>
      <w:r w:rsidRPr="0020700C">
        <w:rPr>
          <w:b/>
          <w:bCs/>
        </w:rPr>
        <w:t>DIR-3 KYC</w:t>
      </w:r>
      <w:r w:rsidRPr="0020700C">
        <w:t> – Director KYC</w:t>
      </w:r>
    </w:p>
    <w:p w14:paraId="122F48C4" w14:textId="77777777" w:rsidR="0020700C" w:rsidRPr="0020700C" w:rsidRDefault="0020700C" w:rsidP="00310CAE">
      <w:pPr>
        <w:numPr>
          <w:ilvl w:val="0"/>
          <w:numId w:val="2"/>
        </w:numPr>
        <w:spacing w:after="120"/>
        <w:jc w:val="both"/>
      </w:pPr>
      <w:r w:rsidRPr="0020700C">
        <w:rPr>
          <w:b/>
          <w:bCs/>
        </w:rPr>
        <w:t>Board Meetings (minimum 4/year)</w:t>
      </w:r>
    </w:p>
    <w:p w14:paraId="3B074DB6" w14:textId="77777777" w:rsidR="0020700C" w:rsidRPr="0020700C" w:rsidRDefault="0020700C" w:rsidP="00310CAE">
      <w:pPr>
        <w:numPr>
          <w:ilvl w:val="0"/>
          <w:numId w:val="2"/>
        </w:numPr>
        <w:spacing w:after="120"/>
        <w:jc w:val="both"/>
      </w:pPr>
      <w:r w:rsidRPr="0020700C">
        <w:t>Auditor Appointment/Re-appointment (Form ADT-1)</w:t>
      </w:r>
    </w:p>
    <w:p w14:paraId="223D1609" w14:textId="77777777" w:rsidR="0020700C" w:rsidRPr="0020700C" w:rsidRDefault="0020700C" w:rsidP="00310CAE">
      <w:pPr>
        <w:spacing w:after="120"/>
        <w:jc w:val="both"/>
        <w:rPr>
          <w:b/>
          <w:bCs/>
        </w:rPr>
      </w:pPr>
      <w:r w:rsidRPr="0020700C">
        <w:rPr>
          <w:b/>
          <w:bCs/>
        </w:rPr>
        <w:t>2. Limited Liability Partnership (LLP)</w:t>
      </w:r>
    </w:p>
    <w:p w14:paraId="1C8325B9" w14:textId="77777777" w:rsidR="0020700C" w:rsidRPr="0020700C" w:rsidRDefault="0020700C" w:rsidP="00310CAE">
      <w:pPr>
        <w:numPr>
          <w:ilvl w:val="0"/>
          <w:numId w:val="3"/>
        </w:numPr>
        <w:spacing w:after="120"/>
        <w:jc w:val="both"/>
      </w:pPr>
      <w:r w:rsidRPr="0020700C">
        <w:rPr>
          <w:b/>
          <w:bCs/>
        </w:rPr>
        <w:t>Form 8</w:t>
      </w:r>
      <w:r w:rsidRPr="0020700C">
        <w:t> – Statement of Account &amp; Solvency</w:t>
      </w:r>
    </w:p>
    <w:p w14:paraId="6E4AE480" w14:textId="77777777" w:rsidR="0020700C" w:rsidRPr="0020700C" w:rsidRDefault="0020700C" w:rsidP="00310CAE">
      <w:pPr>
        <w:numPr>
          <w:ilvl w:val="0"/>
          <w:numId w:val="3"/>
        </w:numPr>
        <w:spacing w:after="120"/>
        <w:jc w:val="both"/>
      </w:pPr>
      <w:r w:rsidRPr="0020700C">
        <w:rPr>
          <w:b/>
          <w:bCs/>
        </w:rPr>
        <w:t>Form 11</w:t>
      </w:r>
      <w:r w:rsidRPr="0020700C">
        <w:t> – Annual Return of LLP</w:t>
      </w:r>
    </w:p>
    <w:p w14:paraId="4A2CE87A" w14:textId="77777777" w:rsidR="0020700C" w:rsidRPr="0020700C" w:rsidRDefault="0020700C" w:rsidP="00310CAE">
      <w:pPr>
        <w:numPr>
          <w:ilvl w:val="0"/>
          <w:numId w:val="3"/>
        </w:numPr>
        <w:spacing w:after="120"/>
        <w:jc w:val="both"/>
      </w:pPr>
      <w:r w:rsidRPr="0020700C">
        <w:rPr>
          <w:b/>
          <w:bCs/>
        </w:rPr>
        <w:t>Income Tax Return</w:t>
      </w:r>
    </w:p>
    <w:p w14:paraId="37DF7267" w14:textId="77777777" w:rsidR="0020700C" w:rsidRPr="0020700C" w:rsidRDefault="0020700C" w:rsidP="00310CAE">
      <w:pPr>
        <w:numPr>
          <w:ilvl w:val="0"/>
          <w:numId w:val="3"/>
        </w:numPr>
        <w:spacing w:after="120"/>
        <w:jc w:val="both"/>
      </w:pPr>
      <w:r w:rsidRPr="0020700C">
        <w:t>Audit (if turnover &gt; ₹40 lakhs or contribution &gt; ₹25 lakhs)</w:t>
      </w:r>
    </w:p>
    <w:p w14:paraId="1234AA58" w14:textId="77777777" w:rsidR="0020700C" w:rsidRPr="0020700C" w:rsidRDefault="0020700C" w:rsidP="00310CAE">
      <w:pPr>
        <w:spacing w:after="120"/>
        <w:jc w:val="both"/>
        <w:rPr>
          <w:b/>
          <w:bCs/>
        </w:rPr>
      </w:pPr>
      <w:r w:rsidRPr="0020700C">
        <w:rPr>
          <w:b/>
          <w:bCs/>
        </w:rPr>
        <w:t>3. One Person Company (OPC)</w:t>
      </w:r>
    </w:p>
    <w:p w14:paraId="0977AC0B" w14:textId="77777777" w:rsidR="0020700C" w:rsidRPr="0020700C" w:rsidRDefault="0020700C" w:rsidP="00310CAE">
      <w:pPr>
        <w:numPr>
          <w:ilvl w:val="0"/>
          <w:numId w:val="4"/>
        </w:numPr>
        <w:spacing w:after="120"/>
        <w:jc w:val="both"/>
      </w:pPr>
      <w:r w:rsidRPr="0020700C">
        <w:rPr>
          <w:b/>
          <w:bCs/>
        </w:rPr>
        <w:t>AOC-4 &amp; MGT-7A</w:t>
      </w:r>
      <w:r w:rsidRPr="0020700C">
        <w:t> (Simplified Forms for OPC)</w:t>
      </w:r>
    </w:p>
    <w:p w14:paraId="4F0FCCB4" w14:textId="77777777" w:rsidR="0020700C" w:rsidRPr="0020700C" w:rsidRDefault="0020700C" w:rsidP="00310CAE">
      <w:pPr>
        <w:numPr>
          <w:ilvl w:val="0"/>
          <w:numId w:val="4"/>
        </w:numPr>
        <w:spacing w:after="120"/>
        <w:jc w:val="both"/>
      </w:pPr>
      <w:r w:rsidRPr="0020700C">
        <w:rPr>
          <w:b/>
          <w:bCs/>
        </w:rPr>
        <w:t>DIR-3 KYC</w:t>
      </w:r>
    </w:p>
    <w:p w14:paraId="2C2D03C3" w14:textId="77777777" w:rsidR="0020700C" w:rsidRPr="0020700C" w:rsidRDefault="0020700C" w:rsidP="00310CAE">
      <w:pPr>
        <w:numPr>
          <w:ilvl w:val="0"/>
          <w:numId w:val="4"/>
        </w:numPr>
        <w:spacing w:after="120"/>
        <w:jc w:val="both"/>
      </w:pPr>
      <w:r w:rsidRPr="0020700C">
        <w:rPr>
          <w:b/>
          <w:bCs/>
        </w:rPr>
        <w:t>Income Tax Return</w:t>
      </w:r>
    </w:p>
    <w:p w14:paraId="55F618AB" w14:textId="77777777" w:rsidR="0020700C" w:rsidRPr="0020700C" w:rsidRDefault="0020700C" w:rsidP="00310CAE">
      <w:pPr>
        <w:numPr>
          <w:ilvl w:val="0"/>
          <w:numId w:val="4"/>
        </w:numPr>
        <w:spacing w:after="120"/>
        <w:jc w:val="both"/>
      </w:pPr>
      <w:r w:rsidRPr="0020700C">
        <w:t>Lesser compliance burden, but still mandatory</w:t>
      </w:r>
    </w:p>
    <w:p w14:paraId="5D1D473D" w14:textId="77777777" w:rsidR="0020700C" w:rsidRPr="0020700C" w:rsidRDefault="0020700C" w:rsidP="00310CAE">
      <w:pPr>
        <w:spacing w:after="120"/>
        <w:jc w:val="both"/>
        <w:rPr>
          <w:b/>
          <w:bCs/>
        </w:rPr>
      </w:pPr>
      <w:r w:rsidRPr="0020700C">
        <w:rPr>
          <w:b/>
          <w:bCs/>
        </w:rPr>
        <w:t>4. Public Limited Company</w:t>
      </w:r>
    </w:p>
    <w:p w14:paraId="4742D74F" w14:textId="77777777" w:rsidR="0020700C" w:rsidRPr="0020700C" w:rsidRDefault="0020700C" w:rsidP="00310CAE">
      <w:pPr>
        <w:numPr>
          <w:ilvl w:val="0"/>
          <w:numId w:val="5"/>
        </w:numPr>
        <w:spacing w:after="120"/>
        <w:jc w:val="both"/>
      </w:pPr>
      <w:r w:rsidRPr="0020700C">
        <w:rPr>
          <w:b/>
          <w:bCs/>
        </w:rPr>
        <w:t>Detailed compliance under Companies Act, SEBI (if listed)</w:t>
      </w:r>
    </w:p>
    <w:p w14:paraId="6A4ADDF8" w14:textId="77777777" w:rsidR="0020700C" w:rsidRPr="0020700C" w:rsidRDefault="0020700C" w:rsidP="00310CAE">
      <w:pPr>
        <w:numPr>
          <w:ilvl w:val="0"/>
          <w:numId w:val="5"/>
        </w:numPr>
        <w:spacing w:after="120"/>
        <w:jc w:val="both"/>
      </w:pPr>
      <w:r w:rsidRPr="0020700C">
        <w:t>Minimum 4 Board Meetings + Audit Committee &amp; CSR Committee (if applicable)</w:t>
      </w:r>
    </w:p>
    <w:p w14:paraId="55325EFD" w14:textId="77777777" w:rsidR="0020700C" w:rsidRPr="0020700C" w:rsidRDefault="0020700C" w:rsidP="00310CAE">
      <w:pPr>
        <w:numPr>
          <w:ilvl w:val="0"/>
          <w:numId w:val="5"/>
        </w:numPr>
        <w:spacing w:after="120"/>
        <w:jc w:val="both"/>
      </w:pPr>
      <w:r w:rsidRPr="0020700C">
        <w:t>Filing of AOC-4, MGT-7, MGT-14, etc.</w:t>
      </w:r>
    </w:p>
    <w:p w14:paraId="0872FF55" w14:textId="77777777" w:rsidR="0020700C" w:rsidRPr="0020700C" w:rsidRDefault="0020700C" w:rsidP="00310CAE">
      <w:pPr>
        <w:numPr>
          <w:ilvl w:val="0"/>
          <w:numId w:val="5"/>
        </w:numPr>
        <w:spacing w:after="120"/>
        <w:jc w:val="both"/>
      </w:pPr>
      <w:r w:rsidRPr="0020700C">
        <w:t>Annual Secretarial Audit (if applicable)</w:t>
      </w:r>
    </w:p>
    <w:p w14:paraId="37A28F7B" w14:textId="77777777" w:rsidR="00310CAE" w:rsidRPr="0020700C" w:rsidRDefault="00310CAE" w:rsidP="00310CAE">
      <w:pPr>
        <w:ind w:left="720"/>
        <w:jc w:val="both"/>
      </w:pPr>
    </w:p>
    <w:p w14:paraId="1FCC4BF4" w14:textId="77777777" w:rsidR="0020700C" w:rsidRPr="0020700C" w:rsidRDefault="0020700C" w:rsidP="007170FA">
      <w:pPr>
        <w:jc w:val="both"/>
        <w:rPr>
          <w:b/>
          <w:bCs/>
        </w:rPr>
      </w:pPr>
      <w:r w:rsidRPr="0020700C">
        <w:rPr>
          <w:rFonts w:ascii="Segoe UI Emoji" w:hAnsi="Segoe UI Emoji" w:cs="Segoe UI Emoji"/>
          <w:b/>
          <w:bCs/>
        </w:rPr>
        <w:t>🛠️</w:t>
      </w:r>
      <w:r w:rsidRPr="0020700C">
        <w:rPr>
          <w:b/>
          <w:bCs/>
          <w:sz w:val="28"/>
          <w:szCs w:val="28"/>
        </w:rPr>
        <w:t> Why Annual Compliance is Crucial?</w:t>
      </w:r>
    </w:p>
    <w:p w14:paraId="380E20EA" w14:textId="77777777" w:rsidR="007170FA" w:rsidRDefault="0020700C" w:rsidP="007170FA">
      <w:pPr>
        <w:jc w:val="both"/>
      </w:pPr>
      <w:r w:rsidRPr="0020700C">
        <w:rPr>
          <w:rFonts w:ascii="Segoe UI Emoji" w:hAnsi="Segoe UI Emoji" w:cs="Segoe UI Emoji"/>
        </w:rPr>
        <w:t>✔️</w:t>
      </w:r>
      <w:r w:rsidRPr="0020700C">
        <w:t xml:space="preserve"> Avoid Penalties &amp; Disqualification</w:t>
      </w:r>
    </w:p>
    <w:p w14:paraId="47DE1C59" w14:textId="77777777" w:rsidR="007170FA" w:rsidRDefault="0020700C" w:rsidP="007170FA">
      <w:pPr>
        <w:jc w:val="both"/>
      </w:pPr>
      <w:r w:rsidRPr="0020700C">
        <w:rPr>
          <w:rFonts w:ascii="Segoe UI Emoji" w:hAnsi="Segoe UI Emoji" w:cs="Segoe UI Emoji"/>
        </w:rPr>
        <w:t>✔️</w:t>
      </w:r>
      <w:r w:rsidRPr="0020700C">
        <w:t xml:space="preserve"> Maintain Active Legal Status of Company</w:t>
      </w:r>
    </w:p>
    <w:p w14:paraId="2743A7FB" w14:textId="77777777" w:rsidR="007170FA" w:rsidRDefault="0020700C" w:rsidP="007170FA">
      <w:pPr>
        <w:jc w:val="both"/>
      </w:pPr>
      <w:r w:rsidRPr="0020700C">
        <w:rPr>
          <w:rFonts w:ascii="Segoe UI Emoji" w:hAnsi="Segoe UI Emoji" w:cs="Segoe UI Emoji"/>
        </w:rPr>
        <w:t>✔️</w:t>
      </w:r>
      <w:r w:rsidRPr="0020700C">
        <w:t xml:space="preserve"> Build Brand Credibility for Funding or Tendering</w:t>
      </w:r>
    </w:p>
    <w:p w14:paraId="434316D9" w14:textId="77777777" w:rsidR="007170FA" w:rsidRDefault="0020700C" w:rsidP="007170FA">
      <w:pPr>
        <w:jc w:val="both"/>
      </w:pPr>
      <w:r w:rsidRPr="0020700C">
        <w:rPr>
          <w:rFonts w:ascii="Segoe UI Emoji" w:hAnsi="Segoe UI Emoji" w:cs="Segoe UI Emoji"/>
        </w:rPr>
        <w:t>✔️</w:t>
      </w:r>
      <w:r w:rsidRPr="0020700C">
        <w:t xml:space="preserve"> </w:t>
      </w:r>
      <w:proofErr w:type="spellStart"/>
      <w:r w:rsidRPr="0020700C">
        <w:t>Fulfill</w:t>
      </w:r>
      <w:proofErr w:type="spellEnd"/>
      <w:r w:rsidRPr="0020700C">
        <w:t xml:space="preserve"> Legal and Tax Requirements</w:t>
      </w:r>
    </w:p>
    <w:p w14:paraId="7B8A8057" w14:textId="75B9D896" w:rsidR="0020700C" w:rsidRPr="007170FA" w:rsidRDefault="0020700C" w:rsidP="007170FA">
      <w:pPr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✔️</w:t>
      </w:r>
      <w:r w:rsidRPr="0020700C">
        <w:t xml:space="preserve"> Ensure Smooth Exit or Closure in Future</w:t>
      </w:r>
    </w:p>
    <w:p w14:paraId="0B6A8C5C" w14:textId="6974D55E" w:rsidR="0020700C" w:rsidRPr="0020700C" w:rsidRDefault="0020700C" w:rsidP="007170FA">
      <w:pPr>
        <w:jc w:val="both"/>
      </w:pPr>
    </w:p>
    <w:p w14:paraId="1197578D" w14:textId="77777777" w:rsidR="0020700C" w:rsidRPr="0020700C" w:rsidRDefault="0020700C" w:rsidP="007170FA">
      <w:pPr>
        <w:jc w:val="both"/>
        <w:rPr>
          <w:b/>
          <w:bCs/>
          <w:sz w:val="28"/>
          <w:szCs w:val="28"/>
        </w:rPr>
      </w:pPr>
      <w:r w:rsidRPr="0020700C">
        <w:rPr>
          <w:rFonts w:ascii="Segoe UI Emoji" w:hAnsi="Segoe UI Emoji" w:cs="Segoe UI Emoji"/>
          <w:b/>
          <w:bCs/>
        </w:rPr>
        <w:lastRenderedPageBreak/>
        <w:t>🌟</w:t>
      </w:r>
      <w:r w:rsidRPr="0020700C">
        <w:rPr>
          <w:b/>
          <w:bCs/>
        </w:rPr>
        <w:t> </w:t>
      </w:r>
      <w:r w:rsidRPr="0020700C">
        <w:rPr>
          <w:b/>
          <w:bCs/>
          <w:sz w:val="28"/>
          <w:szCs w:val="28"/>
        </w:rPr>
        <w:t>Our Annual Compliance Package Includes:</w:t>
      </w:r>
    </w:p>
    <w:p w14:paraId="7606838D" w14:textId="77777777" w:rsidR="0020700C" w:rsidRPr="0020700C" w:rsidRDefault="0020700C" w:rsidP="007170FA">
      <w:pPr>
        <w:numPr>
          <w:ilvl w:val="0"/>
          <w:numId w:val="7"/>
        </w:numPr>
        <w:jc w:val="both"/>
      </w:pPr>
      <w:r w:rsidRPr="0020700C">
        <w:t>Compliance Calendar Tracking</w:t>
      </w:r>
    </w:p>
    <w:p w14:paraId="72F1B56D" w14:textId="77777777" w:rsidR="0020700C" w:rsidRPr="0020700C" w:rsidRDefault="0020700C" w:rsidP="007170FA">
      <w:pPr>
        <w:numPr>
          <w:ilvl w:val="0"/>
          <w:numId w:val="7"/>
        </w:numPr>
        <w:jc w:val="both"/>
      </w:pPr>
      <w:r w:rsidRPr="0020700C">
        <w:t>Regular Alerts &amp; Document Preparation</w:t>
      </w:r>
    </w:p>
    <w:p w14:paraId="3DCA0485" w14:textId="77777777" w:rsidR="0020700C" w:rsidRPr="0020700C" w:rsidRDefault="0020700C" w:rsidP="007170FA">
      <w:pPr>
        <w:numPr>
          <w:ilvl w:val="0"/>
          <w:numId w:val="7"/>
        </w:numPr>
        <w:jc w:val="both"/>
      </w:pPr>
      <w:r w:rsidRPr="0020700C">
        <w:t>ROC Filing Assistance</w:t>
      </w:r>
    </w:p>
    <w:p w14:paraId="0A1C27C7" w14:textId="77777777" w:rsidR="0020700C" w:rsidRPr="0020700C" w:rsidRDefault="0020700C" w:rsidP="007170FA">
      <w:pPr>
        <w:numPr>
          <w:ilvl w:val="0"/>
          <w:numId w:val="7"/>
        </w:numPr>
        <w:jc w:val="both"/>
      </w:pPr>
      <w:r w:rsidRPr="0020700C">
        <w:t>Secretarial Records Maintenance</w:t>
      </w:r>
    </w:p>
    <w:p w14:paraId="752EBF60" w14:textId="77777777" w:rsidR="0020700C" w:rsidRPr="0020700C" w:rsidRDefault="0020700C" w:rsidP="007170FA">
      <w:pPr>
        <w:numPr>
          <w:ilvl w:val="0"/>
          <w:numId w:val="7"/>
        </w:numPr>
        <w:jc w:val="both"/>
      </w:pPr>
      <w:r w:rsidRPr="0020700C">
        <w:t>Personalized Support for Queries &amp; Notices</w:t>
      </w:r>
    </w:p>
    <w:p w14:paraId="1D70CE06" w14:textId="77777777" w:rsidR="0020700C" w:rsidRPr="0020700C" w:rsidRDefault="0020700C" w:rsidP="007170FA">
      <w:pPr>
        <w:numPr>
          <w:ilvl w:val="0"/>
          <w:numId w:val="7"/>
        </w:numPr>
        <w:jc w:val="both"/>
      </w:pPr>
      <w:r w:rsidRPr="0020700C">
        <w:t>Expert Guidance on Future Compliance Planning</w:t>
      </w:r>
    </w:p>
    <w:p w14:paraId="0BB38EDD" w14:textId="77777777" w:rsidR="0020700C" w:rsidRPr="0020700C" w:rsidRDefault="0020700C" w:rsidP="007170FA">
      <w:pPr>
        <w:jc w:val="both"/>
        <w:rPr>
          <w:b/>
          <w:bCs/>
          <w:sz w:val="28"/>
          <w:szCs w:val="28"/>
        </w:rPr>
      </w:pPr>
      <w:r w:rsidRPr="0020700C">
        <w:rPr>
          <w:rFonts w:ascii="Segoe UI Emoji" w:hAnsi="Segoe UI Emoji" w:cs="Segoe UI Emoji"/>
          <w:b/>
          <w:bCs/>
        </w:rPr>
        <w:t>🧑</w:t>
      </w:r>
      <w:r w:rsidRPr="0020700C">
        <w:rPr>
          <w:b/>
          <w:bCs/>
        </w:rPr>
        <w:t>‍</w:t>
      </w:r>
      <w:r w:rsidRPr="0020700C">
        <w:rPr>
          <w:rFonts w:ascii="Segoe UI Emoji" w:hAnsi="Segoe UI Emoji" w:cs="Segoe UI Emoji"/>
          <w:b/>
          <w:bCs/>
        </w:rPr>
        <w:t>💼</w:t>
      </w:r>
      <w:r w:rsidRPr="0020700C">
        <w:rPr>
          <w:b/>
          <w:bCs/>
        </w:rPr>
        <w:t xml:space="preserve"> </w:t>
      </w:r>
      <w:r w:rsidRPr="0020700C">
        <w:rPr>
          <w:b/>
          <w:bCs/>
          <w:sz w:val="28"/>
          <w:szCs w:val="28"/>
        </w:rPr>
        <w:t>Who Needs This?</w:t>
      </w:r>
    </w:p>
    <w:p w14:paraId="027C5961" w14:textId="77777777" w:rsidR="0020700C" w:rsidRPr="0020700C" w:rsidRDefault="0020700C" w:rsidP="007170FA">
      <w:pPr>
        <w:jc w:val="both"/>
      </w:pPr>
      <w:r w:rsidRPr="0020700C">
        <w:t>If you are:</w:t>
      </w:r>
    </w:p>
    <w:p w14:paraId="777D8E57" w14:textId="77777777" w:rsidR="0020700C" w:rsidRPr="0020700C" w:rsidRDefault="0020700C" w:rsidP="007170FA">
      <w:pPr>
        <w:numPr>
          <w:ilvl w:val="0"/>
          <w:numId w:val="8"/>
        </w:numPr>
        <w:jc w:val="both"/>
      </w:pPr>
      <w:r w:rsidRPr="0020700C">
        <w:t>A Startup founder</w:t>
      </w:r>
    </w:p>
    <w:p w14:paraId="26CA90FA" w14:textId="77777777" w:rsidR="0020700C" w:rsidRPr="0020700C" w:rsidRDefault="0020700C" w:rsidP="007170FA">
      <w:pPr>
        <w:numPr>
          <w:ilvl w:val="0"/>
          <w:numId w:val="8"/>
        </w:numPr>
        <w:jc w:val="both"/>
      </w:pPr>
      <w:r w:rsidRPr="0020700C">
        <w:t>A Business owner of Pvt Ltd/LLP/OPC</w:t>
      </w:r>
    </w:p>
    <w:p w14:paraId="44288A7B" w14:textId="77777777" w:rsidR="0020700C" w:rsidRPr="0020700C" w:rsidRDefault="0020700C" w:rsidP="007170FA">
      <w:pPr>
        <w:numPr>
          <w:ilvl w:val="0"/>
          <w:numId w:val="8"/>
        </w:numPr>
        <w:jc w:val="both"/>
      </w:pPr>
      <w:r w:rsidRPr="0020700C">
        <w:t>A Director seeking legal assurance</w:t>
      </w:r>
    </w:p>
    <w:p w14:paraId="62556B58" w14:textId="77777777" w:rsidR="0020700C" w:rsidRPr="0020700C" w:rsidRDefault="0020700C" w:rsidP="007170FA">
      <w:pPr>
        <w:numPr>
          <w:ilvl w:val="0"/>
          <w:numId w:val="8"/>
        </w:numPr>
        <w:jc w:val="both"/>
      </w:pPr>
      <w:r w:rsidRPr="0020700C">
        <w:t>An NRI with a registered Indian entity</w:t>
      </w:r>
    </w:p>
    <w:p w14:paraId="020406EF" w14:textId="77777777" w:rsidR="0020700C" w:rsidRPr="0020700C" w:rsidRDefault="0020700C" w:rsidP="007170FA">
      <w:pPr>
        <w:jc w:val="both"/>
      </w:pPr>
      <w:r w:rsidRPr="0020700C">
        <w:rPr>
          <w:b/>
          <w:bCs/>
        </w:rPr>
        <w:t>You must ensure annual compliance to safeguard your business interests.</w:t>
      </w:r>
    </w:p>
    <w:p w14:paraId="11C45FE4" w14:textId="77777777" w:rsidR="00A130DF" w:rsidRPr="00A130DF" w:rsidRDefault="00A130DF" w:rsidP="007170FA">
      <w:pPr>
        <w:jc w:val="both"/>
        <w:rPr>
          <w:rFonts w:ascii="Segoe UI Emoji" w:hAnsi="Segoe UI Emoji" w:cs="Segoe UI Emoji"/>
          <w:b/>
          <w:bCs/>
          <w:sz w:val="6"/>
          <w:szCs w:val="32"/>
        </w:rPr>
      </w:pPr>
    </w:p>
    <w:p w14:paraId="75FC7BA6" w14:textId="77777777" w:rsidR="0020700C" w:rsidRPr="0020700C" w:rsidRDefault="0020700C" w:rsidP="007170FA">
      <w:pPr>
        <w:jc w:val="both"/>
        <w:rPr>
          <w:rFonts w:ascii="Segoe UI Emoji" w:hAnsi="Segoe UI Emoji" w:cs="Segoe UI Emoji"/>
          <w:b/>
          <w:bCs/>
          <w:sz w:val="32"/>
          <w:szCs w:val="32"/>
          <w:u w:val="single"/>
        </w:rPr>
      </w:pPr>
      <w:r w:rsidRPr="0020700C">
        <w:rPr>
          <w:rFonts w:ascii="Segoe UI Emoji" w:hAnsi="Segoe UI Emoji" w:cs="Segoe UI Emoji"/>
          <w:b/>
          <w:bCs/>
          <w:sz w:val="32"/>
          <w:szCs w:val="32"/>
        </w:rPr>
        <w:t>🔎</w:t>
      </w:r>
      <w:r w:rsidRPr="0020700C">
        <w:rPr>
          <w:rFonts w:ascii="Segoe UI Emoji" w:hAnsi="Segoe UI Emoji" w:cs="Segoe UI Emoji"/>
          <w:b/>
          <w:bCs/>
          <w:sz w:val="32"/>
          <w:szCs w:val="32"/>
          <w:u w:val="single"/>
        </w:rPr>
        <w:t xml:space="preserve"> Detailed Components of Annual Compliance</w:t>
      </w:r>
    </w:p>
    <w:p w14:paraId="722087B6" w14:textId="1924BBB4" w:rsidR="0020700C" w:rsidRPr="0020700C" w:rsidRDefault="0020700C" w:rsidP="007170FA">
      <w:pPr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Each year, several compliance tasks must be performed in a structured and time-bound manner. Here's a deeper look at what they include:</w:t>
      </w:r>
    </w:p>
    <w:p w14:paraId="65034D6C" w14:textId="77777777" w:rsidR="0020700C" w:rsidRPr="0020700C" w:rsidRDefault="0020700C" w:rsidP="007170FA">
      <w:pPr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1</w:t>
      </w:r>
      <w:r w:rsidRPr="0020700C">
        <w:rPr>
          <w:rFonts w:ascii="Segoe UI Emoji" w:hAnsi="Segoe UI Emoji" w:cs="Segoe UI Emoji"/>
          <w:b/>
          <w:bCs/>
        </w:rPr>
        <w:t>. Statutory Filings with MCA (Ministry of Corporate Affairs</w:t>
      </w:r>
      <w:r w:rsidRPr="0020700C">
        <w:rPr>
          <w:rFonts w:ascii="Segoe UI Emoji" w:hAnsi="Segoe UI Emoji" w:cs="Segoe UI Emoji"/>
        </w:rPr>
        <w:t>)</w:t>
      </w:r>
    </w:p>
    <w:p w14:paraId="4ABE0F43" w14:textId="77777777" w:rsidR="0020700C" w:rsidRPr="0020700C" w:rsidRDefault="0020700C" w:rsidP="007170FA">
      <w:pPr>
        <w:numPr>
          <w:ilvl w:val="0"/>
          <w:numId w:val="17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Form AOC-4: Filing of financial statements (P&amp;L, Balance Sheet, Audit Report).</w:t>
      </w:r>
    </w:p>
    <w:p w14:paraId="785C4DCF" w14:textId="77777777" w:rsidR="0020700C" w:rsidRPr="0020700C" w:rsidRDefault="0020700C" w:rsidP="007170FA">
      <w:pPr>
        <w:numPr>
          <w:ilvl w:val="0"/>
          <w:numId w:val="17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Form MGT-7/MGT-7A: Filing of Annual Return with shareholding pattern and directorship details.</w:t>
      </w:r>
    </w:p>
    <w:p w14:paraId="0822018D" w14:textId="77777777" w:rsidR="0020700C" w:rsidRPr="0020700C" w:rsidRDefault="0020700C" w:rsidP="007170FA">
      <w:pPr>
        <w:numPr>
          <w:ilvl w:val="0"/>
          <w:numId w:val="17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Form MGT-14: If applicable for certain resolutions passed by the board.</w:t>
      </w:r>
    </w:p>
    <w:p w14:paraId="1BA241BC" w14:textId="77777777" w:rsidR="0020700C" w:rsidRPr="0020700C" w:rsidRDefault="0020700C" w:rsidP="007170FA">
      <w:pPr>
        <w:numPr>
          <w:ilvl w:val="0"/>
          <w:numId w:val="17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Form ADT-1: Auditor appointment/re-appointment.</w:t>
      </w:r>
    </w:p>
    <w:p w14:paraId="3AC09606" w14:textId="77777777" w:rsidR="0020700C" w:rsidRPr="0020700C" w:rsidRDefault="0020700C" w:rsidP="007170FA">
      <w:pPr>
        <w:spacing w:after="120"/>
        <w:jc w:val="both"/>
        <w:rPr>
          <w:rFonts w:ascii="Segoe UI Emoji" w:hAnsi="Segoe UI Emoji" w:cs="Segoe UI Emoji"/>
          <w:b/>
          <w:bCs/>
        </w:rPr>
      </w:pPr>
      <w:r w:rsidRPr="0020700C">
        <w:rPr>
          <w:rFonts w:ascii="Segoe UI Emoji" w:hAnsi="Segoe UI Emoji" w:cs="Segoe UI Emoji"/>
        </w:rPr>
        <w:t>2</w:t>
      </w:r>
      <w:r w:rsidRPr="0020700C">
        <w:rPr>
          <w:rFonts w:ascii="Segoe UI Emoji" w:hAnsi="Segoe UI Emoji" w:cs="Segoe UI Emoji"/>
          <w:b/>
          <w:bCs/>
        </w:rPr>
        <w:t>. Director-Related Compliance</w:t>
      </w:r>
    </w:p>
    <w:p w14:paraId="09483E06" w14:textId="77777777" w:rsidR="0020700C" w:rsidRPr="0020700C" w:rsidRDefault="0020700C" w:rsidP="007170FA">
      <w:pPr>
        <w:numPr>
          <w:ilvl w:val="0"/>
          <w:numId w:val="18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DIR-3 KYC: Mandatory for all directors to maintain active DIN status.</w:t>
      </w:r>
    </w:p>
    <w:p w14:paraId="3380177D" w14:textId="77777777" w:rsidR="0020700C" w:rsidRPr="0020700C" w:rsidRDefault="0020700C" w:rsidP="007170FA">
      <w:pPr>
        <w:numPr>
          <w:ilvl w:val="0"/>
          <w:numId w:val="18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Disclosure of Interest by Directors (Form MBP-1): Declaration of interest in other entities.</w:t>
      </w:r>
    </w:p>
    <w:p w14:paraId="5411EFCC" w14:textId="77777777" w:rsidR="0020700C" w:rsidRPr="0020700C" w:rsidRDefault="0020700C" w:rsidP="007170FA">
      <w:pPr>
        <w:numPr>
          <w:ilvl w:val="0"/>
          <w:numId w:val="18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Declaration of Disqualification (Form DIR-8): Compliance check for director eligibility.</w:t>
      </w:r>
    </w:p>
    <w:p w14:paraId="4F2959B2" w14:textId="77777777" w:rsidR="0020700C" w:rsidRPr="0020700C" w:rsidRDefault="0020700C" w:rsidP="007170FA">
      <w:pPr>
        <w:spacing w:after="120"/>
        <w:jc w:val="both"/>
        <w:rPr>
          <w:rFonts w:ascii="Segoe UI Emoji" w:hAnsi="Segoe UI Emoji" w:cs="Segoe UI Emoji"/>
          <w:b/>
          <w:bCs/>
        </w:rPr>
      </w:pPr>
      <w:r w:rsidRPr="0020700C">
        <w:rPr>
          <w:rFonts w:ascii="Segoe UI Emoji" w:hAnsi="Segoe UI Emoji" w:cs="Segoe UI Emoji"/>
        </w:rPr>
        <w:lastRenderedPageBreak/>
        <w:t xml:space="preserve">3. </w:t>
      </w:r>
      <w:r w:rsidRPr="0020700C">
        <w:rPr>
          <w:rFonts w:ascii="Segoe UI Emoji" w:hAnsi="Segoe UI Emoji" w:cs="Segoe UI Emoji"/>
          <w:b/>
          <w:bCs/>
        </w:rPr>
        <w:t>Board Meetings and Minutes</w:t>
      </w:r>
    </w:p>
    <w:p w14:paraId="0062F3C9" w14:textId="77777777" w:rsidR="0020700C" w:rsidRPr="0020700C" w:rsidRDefault="0020700C" w:rsidP="007170FA">
      <w:pPr>
        <w:numPr>
          <w:ilvl w:val="0"/>
          <w:numId w:val="19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Minimum number of Board Meetings (varies based on entity type).</w:t>
      </w:r>
    </w:p>
    <w:p w14:paraId="6F2F0BA2" w14:textId="77777777" w:rsidR="0020700C" w:rsidRPr="0020700C" w:rsidRDefault="0020700C" w:rsidP="007170FA">
      <w:pPr>
        <w:numPr>
          <w:ilvl w:val="0"/>
          <w:numId w:val="19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Notice of meetings, Agenda preparation, and Minutes Maintenance as per Secretarial Standards (SS-1 &amp; SS-2).</w:t>
      </w:r>
    </w:p>
    <w:p w14:paraId="7ADE26BB" w14:textId="77777777" w:rsidR="0020700C" w:rsidRPr="0020700C" w:rsidRDefault="0020700C" w:rsidP="007170FA">
      <w:pPr>
        <w:numPr>
          <w:ilvl w:val="0"/>
          <w:numId w:val="19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Annual General Meeting (AGM) documentation.</w:t>
      </w:r>
    </w:p>
    <w:p w14:paraId="3780DD47" w14:textId="77777777" w:rsidR="0020700C" w:rsidRPr="0020700C" w:rsidRDefault="0020700C" w:rsidP="007170FA">
      <w:p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 xml:space="preserve">4. </w:t>
      </w:r>
      <w:r w:rsidRPr="0020700C">
        <w:rPr>
          <w:rFonts w:ascii="Segoe UI Emoji" w:hAnsi="Segoe UI Emoji" w:cs="Segoe UI Emoji"/>
          <w:b/>
          <w:bCs/>
        </w:rPr>
        <w:t>Registers and Records Maintenance</w:t>
      </w:r>
    </w:p>
    <w:p w14:paraId="65B5C4AF" w14:textId="77777777" w:rsidR="0020700C" w:rsidRPr="0020700C" w:rsidRDefault="0020700C" w:rsidP="007170FA">
      <w:pPr>
        <w:numPr>
          <w:ilvl w:val="0"/>
          <w:numId w:val="20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Register of Members</w:t>
      </w:r>
    </w:p>
    <w:p w14:paraId="094749E4" w14:textId="77777777" w:rsidR="0020700C" w:rsidRPr="0020700C" w:rsidRDefault="0020700C" w:rsidP="007170FA">
      <w:pPr>
        <w:numPr>
          <w:ilvl w:val="0"/>
          <w:numId w:val="20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Register of Directors &amp; Key Managerial Personnel</w:t>
      </w:r>
    </w:p>
    <w:p w14:paraId="0EEA5AEA" w14:textId="77777777" w:rsidR="0020700C" w:rsidRPr="0020700C" w:rsidRDefault="0020700C" w:rsidP="007170FA">
      <w:pPr>
        <w:numPr>
          <w:ilvl w:val="0"/>
          <w:numId w:val="20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Register of Charges</w:t>
      </w:r>
    </w:p>
    <w:p w14:paraId="4FAE877E" w14:textId="77777777" w:rsidR="0020700C" w:rsidRPr="0020700C" w:rsidRDefault="0020700C" w:rsidP="007170FA">
      <w:pPr>
        <w:numPr>
          <w:ilvl w:val="0"/>
          <w:numId w:val="20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Register of Contracts, Loans, Investments, etc.</w:t>
      </w:r>
    </w:p>
    <w:p w14:paraId="7590C75C" w14:textId="77777777" w:rsidR="0020700C" w:rsidRPr="0020700C" w:rsidRDefault="0020700C" w:rsidP="007170FA">
      <w:p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 xml:space="preserve">5. </w:t>
      </w:r>
      <w:r w:rsidRPr="0020700C">
        <w:rPr>
          <w:rFonts w:ascii="Segoe UI Emoji" w:hAnsi="Segoe UI Emoji" w:cs="Segoe UI Emoji"/>
          <w:b/>
          <w:bCs/>
        </w:rPr>
        <w:t>Income Tax Compliance</w:t>
      </w:r>
    </w:p>
    <w:p w14:paraId="4E3D056A" w14:textId="77777777" w:rsidR="0020700C" w:rsidRPr="0020700C" w:rsidRDefault="0020700C" w:rsidP="007170FA">
      <w:pPr>
        <w:numPr>
          <w:ilvl w:val="0"/>
          <w:numId w:val="21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Filing of Annual Income Tax Return</w:t>
      </w:r>
    </w:p>
    <w:p w14:paraId="16058A0E" w14:textId="77777777" w:rsidR="0020700C" w:rsidRPr="0020700C" w:rsidRDefault="0020700C" w:rsidP="007170FA">
      <w:pPr>
        <w:numPr>
          <w:ilvl w:val="0"/>
          <w:numId w:val="21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TDS Returns (if applicable)</w:t>
      </w:r>
    </w:p>
    <w:p w14:paraId="6D8DE6B1" w14:textId="77777777" w:rsidR="0020700C" w:rsidRDefault="0020700C" w:rsidP="007170FA">
      <w:pPr>
        <w:numPr>
          <w:ilvl w:val="0"/>
          <w:numId w:val="21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Form 3CA/3CB &amp; 3CD: Tax Audit Report (if turnover exceeds threshold)</w:t>
      </w:r>
    </w:p>
    <w:p w14:paraId="77D8098F" w14:textId="77777777" w:rsidR="0020700C" w:rsidRPr="0020700C" w:rsidRDefault="0020700C" w:rsidP="007170FA">
      <w:pPr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 xml:space="preserve">6. </w:t>
      </w:r>
      <w:r w:rsidRPr="0020700C">
        <w:rPr>
          <w:rFonts w:ascii="Segoe UI Emoji" w:hAnsi="Segoe UI Emoji" w:cs="Segoe UI Emoji"/>
          <w:b/>
          <w:bCs/>
        </w:rPr>
        <w:t>Other Compliances (Depending on Business)</w:t>
      </w:r>
    </w:p>
    <w:p w14:paraId="35F3BD7E" w14:textId="77777777" w:rsidR="0020700C" w:rsidRPr="0020700C" w:rsidRDefault="0020700C" w:rsidP="007170FA">
      <w:pPr>
        <w:numPr>
          <w:ilvl w:val="0"/>
          <w:numId w:val="22"/>
        </w:numPr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Filing of MSME Returns</w:t>
      </w:r>
    </w:p>
    <w:p w14:paraId="62B95F11" w14:textId="77777777" w:rsidR="0020700C" w:rsidRPr="0020700C" w:rsidRDefault="0020700C" w:rsidP="007170FA">
      <w:pPr>
        <w:numPr>
          <w:ilvl w:val="0"/>
          <w:numId w:val="22"/>
        </w:numPr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Form DPT-3: Return of deposits or exempted deposits</w:t>
      </w:r>
    </w:p>
    <w:p w14:paraId="7C80F646" w14:textId="77777777" w:rsidR="0020700C" w:rsidRPr="0020700C" w:rsidRDefault="0020700C" w:rsidP="007170FA">
      <w:pPr>
        <w:numPr>
          <w:ilvl w:val="0"/>
          <w:numId w:val="22"/>
        </w:numPr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CSR Reporting (if CSR provisions are applicable)</w:t>
      </w:r>
    </w:p>
    <w:p w14:paraId="7A74D93B" w14:textId="77777777" w:rsidR="0020700C" w:rsidRPr="0020700C" w:rsidRDefault="0020700C" w:rsidP="007170FA">
      <w:pPr>
        <w:numPr>
          <w:ilvl w:val="0"/>
          <w:numId w:val="22"/>
        </w:numPr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Secretarial Audit (Form MR-3): For listed and certain unlisted companies</w:t>
      </w:r>
    </w:p>
    <w:p w14:paraId="6FBEABBC" w14:textId="77777777" w:rsidR="0020700C" w:rsidRPr="0020700C" w:rsidRDefault="0020700C" w:rsidP="007170FA">
      <w:pPr>
        <w:numPr>
          <w:ilvl w:val="0"/>
          <w:numId w:val="22"/>
        </w:numPr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Event-Based Filings: Any change during the year like alteration in capital, director, office address, etc.</w:t>
      </w:r>
    </w:p>
    <w:p w14:paraId="2951591D" w14:textId="77777777" w:rsidR="0020700C" w:rsidRPr="00DC7893" w:rsidRDefault="0020700C" w:rsidP="007170FA">
      <w:pPr>
        <w:jc w:val="both"/>
        <w:rPr>
          <w:rFonts w:ascii="Segoe UI Emoji" w:hAnsi="Segoe UI Emoji" w:cs="Segoe UI Emoji"/>
          <w:b/>
          <w:color w:val="FF0000"/>
        </w:rPr>
      </w:pPr>
      <w:r w:rsidRPr="00DC7893">
        <w:rPr>
          <w:rFonts w:ascii="Segoe UI Emoji" w:hAnsi="Segoe UI Emoji" w:cs="Segoe UI Emoji"/>
          <w:b/>
          <w:bCs/>
          <w:color w:val="FF0000"/>
        </w:rPr>
        <w:t xml:space="preserve">⚠️ </w:t>
      </w:r>
      <w:r w:rsidRPr="00DC7893">
        <w:rPr>
          <w:rFonts w:ascii="Segoe UI Emoji" w:hAnsi="Segoe UI Emoji" w:cs="Segoe UI Emoji"/>
          <w:b/>
          <w:color w:val="FF0000"/>
          <w:sz w:val="28"/>
          <w:szCs w:val="28"/>
        </w:rPr>
        <w:t>Consequences of Non-Compliance</w:t>
      </w:r>
    </w:p>
    <w:p w14:paraId="30D47A1D" w14:textId="77777777" w:rsidR="0020700C" w:rsidRPr="0020700C" w:rsidRDefault="0020700C" w:rsidP="007170FA">
      <w:pPr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Failing to file annual compliances can lead to:</w:t>
      </w:r>
    </w:p>
    <w:p w14:paraId="625D81F0" w14:textId="77777777" w:rsidR="0020700C" w:rsidRPr="0020700C" w:rsidRDefault="0020700C" w:rsidP="007170FA">
      <w:pPr>
        <w:numPr>
          <w:ilvl w:val="0"/>
          <w:numId w:val="23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 xml:space="preserve">Heavy Penalties starting from </w:t>
      </w:r>
      <w:r w:rsidRPr="0020700C">
        <w:rPr>
          <w:rFonts w:ascii="Arial" w:hAnsi="Arial" w:cs="Arial"/>
        </w:rPr>
        <w:t>₹</w:t>
      </w:r>
      <w:r w:rsidRPr="0020700C">
        <w:rPr>
          <w:rFonts w:ascii="Segoe UI Emoji" w:hAnsi="Segoe UI Emoji" w:cs="Segoe UI Emoji"/>
        </w:rPr>
        <w:t>100/day for each form</w:t>
      </w:r>
    </w:p>
    <w:p w14:paraId="384EBCC0" w14:textId="77777777" w:rsidR="0020700C" w:rsidRPr="0020700C" w:rsidRDefault="0020700C" w:rsidP="007170FA">
      <w:pPr>
        <w:numPr>
          <w:ilvl w:val="0"/>
          <w:numId w:val="23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Director Disqualification</w:t>
      </w:r>
    </w:p>
    <w:p w14:paraId="3FABEAC4" w14:textId="77777777" w:rsidR="0020700C" w:rsidRPr="0020700C" w:rsidRDefault="0020700C" w:rsidP="007170FA">
      <w:pPr>
        <w:numPr>
          <w:ilvl w:val="0"/>
          <w:numId w:val="23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Company Marked Inactive or Strike-off</w:t>
      </w:r>
    </w:p>
    <w:p w14:paraId="415A32F3" w14:textId="77777777" w:rsidR="0020700C" w:rsidRPr="0020700C" w:rsidRDefault="0020700C" w:rsidP="007170FA">
      <w:pPr>
        <w:numPr>
          <w:ilvl w:val="0"/>
          <w:numId w:val="23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Legal Notices or Prosecution from ROC</w:t>
      </w:r>
    </w:p>
    <w:p w14:paraId="3C6174A3" w14:textId="77777777" w:rsidR="0020700C" w:rsidRPr="0020700C" w:rsidRDefault="0020700C" w:rsidP="007170FA">
      <w:pPr>
        <w:numPr>
          <w:ilvl w:val="0"/>
          <w:numId w:val="23"/>
        </w:num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Difficulty in fundraising or applying for tenders, loans, and registrations</w:t>
      </w:r>
    </w:p>
    <w:p w14:paraId="7869F5C0" w14:textId="77777777" w:rsidR="00A130DF" w:rsidRDefault="00A130DF" w:rsidP="007170FA">
      <w:pPr>
        <w:spacing w:after="120"/>
        <w:jc w:val="both"/>
        <w:rPr>
          <w:rFonts w:ascii="Segoe UI Emoji" w:hAnsi="Segoe UI Emoji" w:cs="Segoe UI Emoji"/>
          <w:b/>
          <w:color w:val="538135" w:themeColor="accent6" w:themeShade="BF"/>
        </w:rPr>
      </w:pPr>
    </w:p>
    <w:p w14:paraId="64F024EA" w14:textId="77777777" w:rsidR="0020700C" w:rsidRPr="00DC7893" w:rsidRDefault="0020700C" w:rsidP="007170FA">
      <w:pPr>
        <w:spacing w:after="120"/>
        <w:jc w:val="both"/>
        <w:rPr>
          <w:rFonts w:ascii="Segoe UI Emoji" w:hAnsi="Segoe UI Emoji" w:cs="Segoe UI Emoji"/>
          <w:b/>
          <w:color w:val="538135" w:themeColor="accent6" w:themeShade="BF"/>
          <w:sz w:val="28"/>
          <w:szCs w:val="28"/>
        </w:rPr>
      </w:pPr>
      <w:r w:rsidRPr="00DC7893">
        <w:rPr>
          <w:rFonts w:ascii="Segoe UI Emoji" w:hAnsi="Segoe UI Emoji" w:cs="Segoe UI Emoji"/>
          <w:b/>
          <w:color w:val="538135" w:themeColor="accent6" w:themeShade="BF"/>
        </w:rPr>
        <w:lastRenderedPageBreak/>
        <w:t xml:space="preserve">📈 </w:t>
      </w:r>
      <w:r w:rsidRPr="00DC7893">
        <w:rPr>
          <w:rFonts w:ascii="Segoe UI Emoji" w:hAnsi="Segoe UI Emoji" w:cs="Segoe UI Emoji"/>
          <w:b/>
          <w:color w:val="538135" w:themeColor="accent6" w:themeShade="BF"/>
          <w:sz w:val="28"/>
          <w:szCs w:val="28"/>
        </w:rPr>
        <w:t>Benefits of Timely Compliance</w:t>
      </w:r>
    </w:p>
    <w:p w14:paraId="6BC513D4" w14:textId="77777777" w:rsidR="0020700C" w:rsidRPr="0020700C" w:rsidRDefault="0020700C" w:rsidP="00A130DF">
      <w:pPr>
        <w:numPr>
          <w:ilvl w:val="0"/>
          <w:numId w:val="24"/>
        </w:numPr>
        <w:spacing w:after="100" w:afterAutospacing="1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Legal Standing of Your Company Remains Intact</w:t>
      </w:r>
    </w:p>
    <w:p w14:paraId="02968F4D" w14:textId="77777777" w:rsidR="0020700C" w:rsidRPr="0020700C" w:rsidRDefault="0020700C" w:rsidP="00A130DF">
      <w:pPr>
        <w:numPr>
          <w:ilvl w:val="0"/>
          <w:numId w:val="24"/>
        </w:numPr>
        <w:spacing w:after="100" w:afterAutospacing="1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Enhances Credibility with Investors and Banks</w:t>
      </w:r>
    </w:p>
    <w:p w14:paraId="65042402" w14:textId="77777777" w:rsidR="0020700C" w:rsidRPr="0020700C" w:rsidRDefault="0020700C" w:rsidP="00A130DF">
      <w:pPr>
        <w:numPr>
          <w:ilvl w:val="0"/>
          <w:numId w:val="24"/>
        </w:numPr>
        <w:spacing w:after="100" w:afterAutospacing="1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Avoids Late Fee, Interests, and Penalties</w:t>
      </w:r>
    </w:p>
    <w:p w14:paraId="6AE652EB" w14:textId="77777777" w:rsidR="0020700C" w:rsidRPr="0020700C" w:rsidRDefault="0020700C" w:rsidP="00A130DF">
      <w:pPr>
        <w:numPr>
          <w:ilvl w:val="0"/>
          <w:numId w:val="24"/>
        </w:numPr>
        <w:spacing w:after="100" w:afterAutospacing="1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Easier Due Diligence in Case of M&amp;A or Funding</w:t>
      </w:r>
    </w:p>
    <w:p w14:paraId="2107EB52" w14:textId="77777777" w:rsidR="0020700C" w:rsidRPr="0020700C" w:rsidRDefault="0020700C" w:rsidP="00A130DF">
      <w:pPr>
        <w:numPr>
          <w:ilvl w:val="0"/>
          <w:numId w:val="24"/>
        </w:numPr>
        <w:spacing w:after="100" w:afterAutospacing="1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Builds a Responsible and Transparent Brand Image</w:t>
      </w:r>
    </w:p>
    <w:p w14:paraId="4A493682" w14:textId="77777777" w:rsidR="0020700C" w:rsidRPr="00DC7893" w:rsidRDefault="0020700C" w:rsidP="007170FA">
      <w:pPr>
        <w:spacing w:after="120"/>
        <w:jc w:val="both"/>
        <w:rPr>
          <w:rFonts w:ascii="Segoe UI Emoji" w:hAnsi="Segoe UI Emoji" w:cs="Segoe UI Emoji"/>
          <w:b/>
          <w:color w:val="4472C4" w:themeColor="accent1"/>
          <w:sz w:val="28"/>
          <w:szCs w:val="28"/>
        </w:rPr>
      </w:pPr>
      <w:r w:rsidRPr="00DC7893">
        <w:rPr>
          <w:rFonts w:ascii="Segoe UI Emoji" w:hAnsi="Segoe UI Emoji" w:cs="Segoe UI Emoji"/>
          <w:b/>
          <w:color w:val="4472C4" w:themeColor="accent1"/>
        </w:rPr>
        <w:t xml:space="preserve">📝 </w:t>
      </w:r>
      <w:r w:rsidRPr="00DC7893">
        <w:rPr>
          <w:rFonts w:ascii="Segoe UI Emoji" w:hAnsi="Segoe UI Emoji" w:cs="Segoe UI Emoji"/>
          <w:b/>
          <w:color w:val="4472C4" w:themeColor="accent1"/>
          <w:sz w:val="28"/>
          <w:szCs w:val="28"/>
        </w:rPr>
        <w:t>Documentation Checklist</w:t>
      </w:r>
    </w:p>
    <w:p w14:paraId="75BCE307" w14:textId="77777777" w:rsidR="0020700C" w:rsidRPr="0020700C" w:rsidRDefault="0020700C" w:rsidP="007170FA">
      <w:pPr>
        <w:spacing w:after="12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To execute your annual compliances, you’ll typically need:</w:t>
      </w:r>
    </w:p>
    <w:p w14:paraId="6A5E8085" w14:textId="77777777" w:rsidR="0020700C" w:rsidRPr="0020700C" w:rsidRDefault="0020700C" w:rsidP="00A130DF">
      <w:pPr>
        <w:numPr>
          <w:ilvl w:val="0"/>
          <w:numId w:val="25"/>
        </w:numPr>
        <w:spacing w:after="100" w:afterAutospacing="1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Financial Statements (audited)</w:t>
      </w:r>
    </w:p>
    <w:p w14:paraId="46756D9F" w14:textId="77777777" w:rsidR="0020700C" w:rsidRPr="0020700C" w:rsidRDefault="0020700C" w:rsidP="00A130DF">
      <w:pPr>
        <w:numPr>
          <w:ilvl w:val="0"/>
          <w:numId w:val="25"/>
        </w:numPr>
        <w:spacing w:after="100" w:afterAutospacing="1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Board &amp; AGM Resolutions</w:t>
      </w:r>
    </w:p>
    <w:p w14:paraId="21FB378B" w14:textId="77777777" w:rsidR="0020700C" w:rsidRPr="0020700C" w:rsidRDefault="0020700C" w:rsidP="00A130DF">
      <w:pPr>
        <w:numPr>
          <w:ilvl w:val="0"/>
          <w:numId w:val="25"/>
        </w:numPr>
        <w:spacing w:after="100" w:afterAutospacing="1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Director KYC Documents</w:t>
      </w:r>
    </w:p>
    <w:p w14:paraId="3D8E8D9D" w14:textId="77777777" w:rsidR="0020700C" w:rsidRPr="0020700C" w:rsidRDefault="0020700C" w:rsidP="00A130DF">
      <w:pPr>
        <w:numPr>
          <w:ilvl w:val="0"/>
          <w:numId w:val="25"/>
        </w:numPr>
        <w:spacing w:after="100" w:afterAutospacing="1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DSC Tokens for Signing</w:t>
      </w:r>
    </w:p>
    <w:p w14:paraId="20DB89C4" w14:textId="77777777" w:rsidR="0020700C" w:rsidRPr="0020700C" w:rsidRDefault="0020700C" w:rsidP="00A130DF">
      <w:pPr>
        <w:numPr>
          <w:ilvl w:val="0"/>
          <w:numId w:val="25"/>
        </w:numPr>
        <w:spacing w:after="100" w:afterAutospacing="1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Bank Statements and Accounting Records</w:t>
      </w:r>
    </w:p>
    <w:p w14:paraId="2140F3DB" w14:textId="77777777" w:rsidR="0020700C" w:rsidRPr="0020700C" w:rsidRDefault="0020700C" w:rsidP="00A130DF">
      <w:pPr>
        <w:numPr>
          <w:ilvl w:val="0"/>
          <w:numId w:val="25"/>
        </w:numPr>
        <w:spacing w:after="100" w:afterAutospacing="1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Register Maintenance Files</w:t>
      </w:r>
    </w:p>
    <w:p w14:paraId="1936E162" w14:textId="77777777" w:rsidR="0020700C" w:rsidRPr="00DC7893" w:rsidRDefault="0020700C" w:rsidP="007170FA">
      <w:pPr>
        <w:jc w:val="both"/>
        <w:rPr>
          <w:rFonts w:ascii="Segoe UI Emoji" w:hAnsi="Segoe UI Emoji" w:cs="Segoe UI Emoji"/>
          <w:b/>
          <w:color w:val="4472C4" w:themeColor="accent1"/>
          <w:sz w:val="28"/>
          <w:szCs w:val="28"/>
        </w:rPr>
      </w:pPr>
      <w:r w:rsidRPr="00DC7893">
        <w:rPr>
          <w:rFonts w:ascii="Segoe UI Emoji" w:hAnsi="Segoe UI Emoji" w:cs="Segoe UI Emoji"/>
          <w:b/>
          <w:color w:val="4472C4" w:themeColor="accent1"/>
        </w:rPr>
        <w:t xml:space="preserve">📅 </w:t>
      </w:r>
      <w:r w:rsidRPr="00DC7893">
        <w:rPr>
          <w:rFonts w:ascii="Segoe UI Emoji" w:hAnsi="Segoe UI Emoji" w:cs="Segoe UI Emoji"/>
          <w:b/>
          <w:color w:val="4472C4" w:themeColor="accent1"/>
          <w:sz w:val="28"/>
          <w:szCs w:val="28"/>
        </w:rPr>
        <w:t>Annual Compliance Calendar (Typical)</w:t>
      </w:r>
    </w:p>
    <w:tbl>
      <w:tblPr>
        <w:tblStyle w:val="LightList-Accent5"/>
        <w:tblW w:w="9738" w:type="dxa"/>
        <w:tblLook w:val="04A0" w:firstRow="1" w:lastRow="0" w:firstColumn="1" w:lastColumn="0" w:noHBand="0" w:noVBand="1"/>
      </w:tblPr>
      <w:tblGrid>
        <w:gridCol w:w="2430"/>
        <w:gridCol w:w="3348"/>
        <w:gridCol w:w="3960"/>
      </w:tblGrid>
      <w:tr w:rsidR="0020700C" w:rsidRPr="0020700C" w14:paraId="1645B251" w14:textId="77777777" w:rsidTr="00A1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hideMark/>
          </w:tcPr>
          <w:p w14:paraId="69712E3D" w14:textId="77777777" w:rsidR="0020700C" w:rsidRPr="0020700C" w:rsidRDefault="0020700C" w:rsidP="007170FA">
            <w:pPr>
              <w:jc w:val="both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Compliance</w:t>
            </w:r>
          </w:p>
        </w:tc>
        <w:tc>
          <w:tcPr>
            <w:tcW w:w="3348" w:type="dxa"/>
            <w:hideMark/>
          </w:tcPr>
          <w:p w14:paraId="3607B87F" w14:textId="77777777" w:rsidR="0020700C" w:rsidRPr="0020700C" w:rsidRDefault="0020700C" w:rsidP="00717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Form</w:t>
            </w:r>
          </w:p>
        </w:tc>
        <w:tc>
          <w:tcPr>
            <w:tcW w:w="3960" w:type="dxa"/>
            <w:hideMark/>
          </w:tcPr>
          <w:p w14:paraId="613DADE9" w14:textId="77777777" w:rsidR="0020700C" w:rsidRPr="0020700C" w:rsidRDefault="0020700C" w:rsidP="00717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Due Date</w:t>
            </w:r>
          </w:p>
        </w:tc>
      </w:tr>
      <w:tr w:rsidR="0020700C" w:rsidRPr="0020700C" w14:paraId="11B0A584" w14:textId="77777777" w:rsidTr="00A1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hideMark/>
          </w:tcPr>
          <w:p w14:paraId="0AD68BC5" w14:textId="77777777" w:rsidR="0020700C" w:rsidRPr="0020700C" w:rsidRDefault="0020700C" w:rsidP="007170FA">
            <w:pPr>
              <w:jc w:val="both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AOC-4</w:t>
            </w:r>
          </w:p>
        </w:tc>
        <w:tc>
          <w:tcPr>
            <w:tcW w:w="3348" w:type="dxa"/>
            <w:hideMark/>
          </w:tcPr>
          <w:p w14:paraId="63BCBCD6" w14:textId="77777777" w:rsidR="0020700C" w:rsidRPr="0020700C" w:rsidRDefault="0020700C" w:rsidP="00717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Filing Financials</w:t>
            </w:r>
          </w:p>
        </w:tc>
        <w:tc>
          <w:tcPr>
            <w:tcW w:w="3960" w:type="dxa"/>
            <w:hideMark/>
          </w:tcPr>
          <w:p w14:paraId="5AA54764" w14:textId="77777777" w:rsidR="0020700C" w:rsidRPr="0020700C" w:rsidRDefault="0020700C" w:rsidP="00717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Within 30 days of AGM</w:t>
            </w:r>
          </w:p>
        </w:tc>
      </w:tr>
      <w:tr w:rsidR="0020700C" w:rsidRPr="0020700C" w14:paraId="65B0FB34" w14:textId="77777777" w:rsidTr="00A1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hideMark/>
          </w:tcPr>
          <w:p w14:paraId="40CA78CB" w14:textId="77777777" w:rsidR="0020700C" w:rsidRPr="0020700C" w:rsidRDefault="0020700C" w:rsidP="007170FA">
            <w:pPr>
              <w:jc w:val="both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MGT-7/MGT-7A</w:t>
            </w:r>
          </w:p>
        </w:tc>
        <w:tc>
          <w:tcPr>
            <w:tcW w:w="3348" w:type="dxa"/>
            <w:hideMark/>
          </w:tcPr>
          <w:p w14:paraId="3288D44C" w14:textId="77777777" w:rsidR="0020700C" w:rsidRPr="0020700C" w:rsidRDefault="0020700C" w:rsidP="00717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Filing Annual Return</w:t>
            </w:r>
          </w:p>
        </w:tc>
        <w:tc>
          <w:tcPr>
            <w:tcW w:w="3960" w:type="dxa"/>
            <w:hideMark/>
          </w:tcPr>
          <w:p w14:paraId="46452533" w14:textId="77777777" w:rsidR="0020700C" w:rsidRPr="0020700C" w:rsidRDefault="0020700C" w:rsidP="00717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Within 60 days of AGM</w:t>
            </w:r>
          </w:p>
        </w:tc>
      </w:tr>
      <w:tr w:rsidR="0020700C" w:rsidRPr="0020700C" w14:paraId="581B78BD" w14:textId="77777777" w:rsidTr="00A1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hideMark/>
          </w:tcPr>
          <w:p w14:paraId="51A1E663" w14:textId="77777777" w:rsidR="0020700C" w:rsidRPr="0020700C" w:rsidRDefault="0020700C" w:rsidP="007170FA">
            <w:pPr>
              <w:jc w:val="both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DIR-3 KYC</w:t>
            </w:r>
          </w:p>
        </w:tc>
        <w:tc>
          <w:tcPr>
            <w:tcW w:w="3348" w:type="dxa"/>
            <w:hideMark/>
          </w:tcPr>
          <w:p w14:paraId="4B103E67" w14:textId="77777777" w:rsidR="0020700C" w:rsidRPr="0020700C" w:rsidRDefault="0020700C" w:rsidP="00717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Director KYC</w:t>
            </w:r>
          </w:p>
        </w:tc>
        <w:tc>
          <w:tcPr>
            <w:tcW w:w="3960" w:type="dxa"/>
            <w:hideMark/>
          </w:tcPr>
          <w:p w14:paraId="4936D879" w14:textId="77777777" w:rsidR="0020700C" w:rsidRPr="0020700C" w:rsidRDefault="0020700C" w:rsidP="00717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By 30th September</w:t>
            </w:r>
          </w:p>
        </w:tc>
      </w:tr>
      <w:tr w:rsidR="0020700C" w:rsidRPr="0020700C" w14:paraId="4F4C7299" w14:textId="77777777" w:rsidTr="00A1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hideMark/>
          </w:tcPr>
          <w:p w14:paraId="30F3E23F" w14:textId="77777777" w:rsidR="0020700C" w:rsidRPr="0020700C" w:rsidRDefault="0020700C" w:rsidP="007170FA">
            <w:pPr>
              <w:jc w:val="both"/>
              <w:rPr>
                <w:rFonts w:ascii="Segoe UI Emoji" w:hAnsi="Segoe UI Emoji" w:cs="Segoe UI Emoji"/>
                <w:b w:val="0"/>
                <w:bCs w:val="0"/>
              </w:rPr>
            </w:pPr>
            <w:r w:rsidRPr="0020700C">
              <w:rPr>
                <w:rFonts w:ascii="Segoe UI Emoji" w:hAnsi="Segoe UI Emoji" w:cs="Segoe UI Emoji"/>
              </w:rPr>
              <w:t>Income Tax Return</w:t>
            </w:r>
          </w:p>
        </w:tc>
        <w:tc>
          <w:tcPr>
            <w:tcW w:w="3348" w:type="dxa"/>
            <w:hideMark/>
          </w:tcPr>
          <w:p w14:paraId="173B60D5" w14:textId="77777777" w:rsidR="0020700C" w:rsidRPr="0020700C" w:rsidRDefault="0020700C" w:rsidP="00717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20700C">
              <w:rPr>
                <w:rFonts w:ascii="Segoe UI Emoji" w:hAnsi="Segoe UI Emoji" w:cs="Segoe UI Emoji"/>
                <w:b/>
                <w:bCs/>
              </w:rPr>
              <w:t>ITR-5/6</w:t>
            </w:r>
          </w:p>
        </w:tc>
        <w:tc>
          <w:tcPr>
            <w:tcW w:w="3960" w:type="dxa"/>
            <w:hideMark/>
          </w:tcPr>
          <w:p w14:paraId="5BFE8BF7" w14:textId="77777777" w:rsidR="0020700C" w:rsidRPr="0020700C" w:rsidRDefault="0020700C" w:rsidP="00717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20700C">
              <w:rPr>
                <w:rFonts w:ascii="Segoe UI Emoji" w:hAnsi="Segoe UI Emoji" w:cs="Segoe UI Emoji"/>
                <w:b/>
                <w:bCs/>
              </w:rPr>
              <w:t>By 30th October (audited case)</w:t>
            </w:r>
          </w:p>
        </w:tc>
      </w:tr>
      <w:tr w:rsidR="0020700C" w:rsidRPr="0020700C" w14:paraId="3EE1F661" w14:textId="77777777" w:rsidTr="00A1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hideMark/>
          </w:tcPr>
          <w:p w14:paraId="42D538B0" w14:textId="77777777" w:rsidR="0020700C" w:rsidRPr="0020700C" w:rsidRDefault="0020700C" w:rsidP="007170FA">
            <w:pPr>
              <w:jc w:val="both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Form 11 (LLP)</w:t>
            </w:r>
          </w:p>
        </w:tc>
        <w:tc>
          <w:tcPr>
            <w:tcW w:w="3348" w:type="dxa"/>
            <w:hideMark/>
          </w:tcPr>
          <w:p w14:paraId="08ECA15E" w14:textId="77777777" w:rsidR="0020700C" w:rsidRPr="0020700C" w:rsidRDefault="0020700C" w:rsidP="00717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LLP Annual Return</w:t>
            </w:r>
          </w:p>
        </w:tc>
        <w:tc>
          <w:tcPr>
            <w:tcW w:w="3960" w:type="dxa"/>
            <w:hideMark/>
          </w:tcPr>
          <w:p w14:paraId="78F73610" w14:textId="77777777" w:rsidR="0020700C" w:rsidRPr="0020700C" w:rsidRDefault="0020700C" w:rsidP="00717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By 30th May</w:t>
            </w:r>
          </w:p>
        </w:tc>
      </w:tr>
      <w:tr w:rsidR="0020700C" w:rsidRPr="0020700C" w14:paraId="15EA6503" w14:textId="77777777" w:rsidTr="00A1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hideMark/>
          </w:tcPr>
          <w:p w14:paraId="7DB5B6BC" w14:textId="77777777" w:rsidR="0020700C" w:rsidRPr="0020700C" w:rsidRDefault="0020700C" w:rsidP="007170FA">
            <w:pPr>
              <w:jc w:val="both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Form 8 (LLP)</w:t>
            </w:r>
          </w:p>
        </w:tc>
        <w:tc>
          <w:tcPr>
            <w:tcW w:w="3348" w:type="dxa"/>
            <w:hideMark/>
          </w:tcPr>
          <w:p w14:paraId="3F303FC9" w14:textId="77777777" w:rsidR="0020700C" w:rsidRPr="0020700C" w:rsidRDefault="0020700C" w:rsidP="00717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LLP Statement of Solvency</w:t>
            </w:r>
          </w:p>
        </w:tc>
        <w:tc>
          <w:tcPr>
            <w:tcW w:w="3960" w:type="dxa"/>
            <w:hideMark/>
          </w:tcPr>
          <w:p w14:paraId="390BD4AB" w14:textId="77777777" w:rsidR="0020700C" w:rsidRPr="0020700C" w:rsidRDefault="0020700C" w:rsidP="00717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20700C">
              <w:rPr>
                <w:rFonts w:ascii="Segoe UI Emoji" w:hAnsi="Segoe UI Emoji" w:cs="Segoe UI Emoji"/>
              </w:rPr>
              <w:t>By 30th October</w:t>
            </w:r>
          </w:p>
        </w:tc>
      </w:tr>
    </w:tbl>
    <w:p w14:paraId="61F218A9" w14:textId="77777777" w:rsidR="00A130DF" w:rsidRDefault="00A130DF" w:rsidP="007170FA">
      <w:pPr>
        <w:jc w:val="both"/>
        <w:rPr>
          <w:rFonts w:ascii="Segoe UI Emoji" w:hAnsi="Segoe UI Emoji" w:cs="Segoe UI Emoji"/>
        </w:rPr>
      </w:pPr>
    </w:p>
    <w:p w14:paraId="00E25370" w14:textId="77777777" w:rsidR="0020700C" w:rsidRPr="00A130DF" w:rsidRDefault="0020700C" w:rsidP="007170FA">
      <w:pPr>
        <w:jc w:val="both"/>
        <w:rPr>
          <w:rFonts w:ascii="Segoe UI Emoji" w:hAnsi="Segoe UI Emoji" w:cs="Segoe UI Emoji"/>
          <w:b/>
          <w:sz w:val="28"/>
          <w:szCs w:val="28"/>
        </w:rPr>
      </w:pPr>
      <w:r w:rsidRPr="00A130DF">
        <w:rPr>
          <w:rFonts w:ascii="Segoe UI Emoji" w:hAnsi="Segoe UI Emoji" w:cs="Segoe UI Emoji"/>
          <w:b/>
        </w:rPr>
        <w:t xml:space="preserve">💼 </w:t>
      </w:r>
      <w:r w:rsidRPr="00A130DF">
        <w:rPr>
          <w:rFonts w:ascii="Segoe UI Emoji" w:hAnsi="Segoe UI Emoji" w:cs="Segoe UI Emoji"/>
          <w:b/>
          <w:sz w:val="28"/>
          <w:szCs w:val="28"/>
        </w:rPr>
        <w:t>Why Choose Us?</w:t>
      </w:r>
    </w:p>
    <w:p w14:paraId="05A78DE3" w14:textId="77777777" w:rsidR="0020700C" w:rsidRPr="0020700C" w:rsidRDefault="0020700C" w:rsidP="00A130DF">
      <w:pPr>
        <w:numPr>
          <w:ilvl w:val="0"/>
          <w:numId w:val="26"/>
        </w:numPr>
        <w:spacing w:after="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Experienced Company Secretary Services</w:t>
      </w:r>
    </w:p>
    <w:p w14:paraId="07FAF8AA" w14:textId="77777777" w:rsidR="0020700C" w:rsidRPr="0020700C" w:rsidRDefault="0020700C" w:rsidP="00A130DF">
      <w:pPr>
        <w:numPr>
          <w:ilvl w:val="0"/>
          <w:numId w:val="26"/>
        </w:numPr>
        <w:spacing w:after="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100% Online Process — Pan India Service</w:t>
      </w:r>
    </w:p>
    <w:p w14:paraId="42223D66" w14:textId="77777777" w:rsidR="0020700C" w:rsidRPr="0020700C" w:rsidRDefault="0020700C" w:rsidP="00A130DF">
      <w:pPr>
        <w:numPr>
          <w:ilvl w:val="0"/>
          <w:numId w:val="26"/>
        </w:numPr>
        <w:spacing w:after="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Custom Compliance Plans as per Entity Type</w:t>
      </w:r>
    </w:p>
    <w:p w14:paraId="369A4FFF" w14:textId="1519CC4F" w:rsidR="0020700C" w:rsidRPr="0020700C" w:rsidRDefault="0020700C" w:rsidP="00A130DF">
      <w:pPr>
        <w:numPr>
          <w:ilvl w:val="0"/>
          <w:numId w:val="26"/>
        </w:numPr>
        <w:spacing w:after="0"/>
        <w:jc w:val="both"/>
        <w:rPr>
          <w:rFonts w:ascii="Segoe UI Emoji" w:hAnsi="Segoe UI Emoji" w:cs="Segoe UI Emoji"/>
          <w:b/>
          <w:bCs/>
        </w:rPr>
      </w:pPr>
      <w:r w:rsidRPr="0020700C">
        <w:rPr>
          <w:rFonts w:ascii="Segoe UI Emoji" w:hAnsi="Segoe UI Emoji" w:cs="Segoe UI Emoji"/>
        </w:rPr>
        <w:t>Support wit</w:t>
      </w:r>
      <w:r w:rsidR="0077461E" w:rsidRPr="0077461E">
        <w:rPr>
          <w:rFonts w:ascii="Segoe UI Emoji" w:hAnsi="Segoe UI Emoji" w:cs="Segoe UI Emoji"/>
        </w:rPr>
        <w:t>h</w:t>
      </w:r>
      <w:r w:rsidRPr="0020700C">
        <w:rPr>
          <w:rFonts w:ascii="Segoe UI Emoji" w:hAnsi="Segoe UI Emoji" w:cs="Segoe UI Emoji"/>
        </w:rPr>
        <w:t xml:space="preserve"> ROC, MCA, Income Tax, GST &amp; more</w:t>
      </w:r>
    </w:p>
    <w:p w14:paraId="58FBC2CD" w14:textId="77777777" w:rsidR="0020700C" w:rsidRPr="0020700C" w:rsidRDefault="0020700C" w:rsidP="00A130DF">
      <w:pPr>
        <w:numPr>
          <w:ilvl w:val="0"/>
          <w:numId w:val="26"/>
        </w:numPr>
        <w:spacing w:after="0"/>
        <w:jc w:val="both"/>
        <w:rPr>
          <w:rFonts w:ascii="Segoe UI Emoji" w:hAnsi="Segoe UI Emoji" w:cs="Segoe UI Emoji"/>
        </w:rPr>
      </w:pPr>
      <w:r w:rsidRPr="0020700C">
        <w:rPr>
          <w:rFonts w:ascii="Segoe UI Emoji" w:hAnsi="Segoe UI Emoji" w:cs="Segoe UI Emoji"/>
        </w:rPr>
        <w:t>Dedicated Compliance Manager for Hassle-Free Process</w:t>
      </w:r>
    </w:p>
    <w:p w14:paraId="23492C63" w14:textId="77777777" w:rsidR="00A130DF" w:rsidRDefault="00A130DF" w:rsidP="007170FA">
      <w:pPr>
        <w:jc w:val="both"/>
        <w:rPr>
          <w:rFonts w:ascii="Segoe UI Emoji" w:hAnsi="Segoe UI Emoji" w:cs="Segoe UI Emoji"/>
          <w:b/>
          <w:bCs/>
        </w:rPr>
      </w:pPr>
    </w:p>
    <w:p w14:paraId="4C2CC79B" w14:textId="77777777" w:rsidR="0020700C" w:rsidRPr="0020700C" w:rsidRDefault="0020700C" w:rsidP="007170FA">
      <w:pPr>
        <w:jc w:val="both"/>
        <w:rPr>
          <w:rFonts w:ascii="Segoe UI Emoji" w:hAnsi="Segoe UI Emoji" w:cs="Segoe UI Emoji"/>
          <w:b/>
          <w:bCs/>
          <w:vanish/>
        </w:rPr>
      </w:pPr>
      <w:r w:rsidRPr="0020700C">
        <w:rPr>
          <w:rFonts w:ascii="Segoe UI Emoji" w:hAnsi="Segoe UI Emoji" w:cs="Segoe UI Emoji"/>
          <w:b/>
          <w:bCs/>
          <w:vanish/>
        </w:rPr>
        <w:t>Top of Form</w:t>
      </w:r>
    </w:p>
    <w:p w14:paraId="29AC014E" w14:textId="77777777" w:rsidR="0020700C" w:rsidRPr="0020700C" w:rsidRDefault="0020700C" w:rsidP="007170FA">
      <w:pPr>
        <w:jc w:val="both"/>
        <w:rPr>
          <w:rFonts w:ascii="Segoe UI Emoji" w:hAnsi="Segoe UI Emoji" w:cs="Segoe UI Emoji"/>
          <w:b/>
          <w:bCs/>
          <w:vanish/>
        </w:rPr>
      </w:pPr>
      <w:r w:rsidRPr="0020700C">
        <w:rPr>
          <w:rFonts w:ascii="Segoe UI Emoji" w:hAnsi="Segoe UI Emoji" w:cs="Segoe UI Emoji"/>
          <w:b/>
          <w:bCs/>
          <w:vanish/>
        </w:rPr>
        <w:t>Bottom of Form</w:t>
      </w:r>
    </w:p>
    <w:p w14:paraId="4183288B" w14:textId="77777777" w:rsidR="0077461E" w:rsidRPr="0077461E" w:rsidRDefault="0077461E" w:rsidP="007170FA">
      <w:pPr>
        <w:jc w:val="both"/>
        <w:rPr>
          <w:rFonts w:ascii="Segoe UI Emoji" w:hAnsi="Segoe UI Emoji" w:cs="Segoe UI Emoji"/>
          <w:b/>
          <w:bCs/>
          <w:vanish/>
        </w:rPr>
      </w:pPr>
      <w:r w:rsidRPr="0077461E">
        <w:rPr>
          <w:rFonts w:ascii="Segoe UI Emoji" w:hAnsi="Segoe UI Emoji" w:cs="Segoe UI Emoji"/>
          <w:b/>
          <w:bCs/>
          <w:vanish/>
        </w:rPr>
        <w:t>Bottom of Form</w:t>
      </w:r>
    </w:p>
    <w:p w14:paraId="35CA7273" w14:textId="749F9179" w:rsidR="0020700C" w:rsidRPr="0020700C" w:rsidRDefault="0020700C" w:rsidP="007170FA">
      <w:pPr>
        <w:jc w:val="both"/>
        <w:rPr>
          <w:b/>
          <w:bCs/>
        </w:rPr>
      </w:pPr>
      <w:r w:rsidRPr="0020700C">
        <w:rPr>
          <w:rFonts w:ascii="Segoe UI Emoji" w:hAnsi="Segoe UI Emoji" w:cs="Segoe UI Emoji"/>
          <w:b/>
          <w:bCs/>
        </w:rPr>
        <w:t>📌</w:t>
      </w:r>
      <w:r w:rsidRPr="0020700C">
        <w:rPr>
          <w:b/>
          <w:bCs/>
        </w:rPr>
        <w:t xml:space="preserve"> </w:t>
      </w:r>
      <w:r w:rsidRPr="0020700C">
        <w:rPr>
          <w:b/>
          <w:bCs/>
          <w:sz w:val="28"/>
          <w:szCs w:val="28"/>
        </w:rPr>
        <w:t>Avoid Last-Minute Stress — Partner with Professionals</w:t>
      </w:r>
    </w:p>
    <w:p w14:paraId="2D955354" w14:textId="15D7A07C" w:rsidR="0020700C" w:rsidRPr="0020700C" w:rsidRDefault="0020700C" w:rsidP="007170FA">
      <w:pPr>
        <w:jc w:val="both"/>
      </w:pPr>
      <w:r w:rsidRPr="0020700C">
        <w:t>We take care of your annual compliance needs while you focus on growing your business. From preparing resolutions to filing ROC returns, our expert CS team ensures that </w:t>
      </w:r>
      <w:r w:rsidRPr="0020700C">
        <w:rPr>
          <w:b/>
          <w:bCs/>
        </w:rPr>
        <w:t>no deadline is missed and no detail is overlooked.</w:t>
      </w:r>
      <w:bookmarkStart w:id="0" w:name="_GoBack"/>
      <w:bookmarkEnd w:id="0"/>
    </w:p>
    <w:sectPr w:rsidR="0020700C" w:rsidRPr="0020700C" w:rsidSect="00310CAE">
      <w:pgSz w:w="11906" w:h="16838"/>
      <w:pgMar w:top="1440" w:right="1016" w:bottom="990" w:left="1440" w:header="708" w:footer="70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39675" w14:textId="77777777" w:rsidR="00C00A85" w:rsidRDefault="00C00A85" w:rsidP="00DC7893">
      <w:pPr>
        <w:spacing w:after="0" w:line="240" w:lineRule="auto"/>
      </w:pPr>
      <w:r>
        <w:separator/>
      </w:r>
    </w:p>
  </w:endnote>
  <w:endnote w:type="continuationSeparator" w:id="0">
    <w:p w14:paraId="5CE880DE" w14:textId="77777777" w:rsidR="00C00A85" w:rsidRDefault="00C00A85" w:rsidP="00DC7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E5B53" w14:textId="77777777" w:rsidR="00C00A85" w:rsidRDefault="00C00A85" w:rsidP="00DC7893">
      <w:pPr>
        <w:spacing w:after="0" w:line="240" w:lineRule="auto"/>
      </w:pPr>
      <w:r>
        <w:separator/>
      </w:r>
    </w:p>
  </w:footnote>
  <w:footnote w:type="continuationSeparator" w:id="0">
    <w:p w14:paraId="270FE554" w14:textId="77777777" w:rsidR="00C00A85" w:rsidRDefault="00C00A85" w:rsidP="00DC7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7022"/>
    <w:multiLevelType w:val="multilevel"/>
    <w:tmpl w:val="195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92B55"/>
    <w:multiLevelType w:val="multilevel"/>
    <w:tmpl w:val="2AC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0B0A0B"/>
    <w:multiLevelType w:val="multilevel"/>
    <w:tmpl w:val="064E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673631"/>
    <w:multiLevelType w:val="multilevel"/>
    <w:tmpl w:val="5EA8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44C98"/>
    <w:multiLevelType w:val="multilevel"/>
    <w:tmpl w:val="3A94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506953"/>
    <w:multiLevelType w:val="multilevel"/>
    <w:tmpl w:val="E568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BB35F8"/>
    <w:multiLevelType w:val="multilevel"/>
    <w:tmpl w:val="5C2E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4307F2"/>
    <w:multiLevelType w:val="multilevel"/>
    <w:tmpl w:val="15D2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5D54CA"/>
    <w:multiLevelType w:val="multilevel"/>
    <w:tmpl w:val="31E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CD54E9"/>
    <w:multiLevelType w:val="multilevel"/>
    <w:tmpl w:val="8FE0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7F42FE"/>
    <w:multiLevelType w:val="multilevel"/>
    <w:tmpl w:val="B04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0A7B84"/>
    <w:multiLevelType w:val="multilevel"/>
    <w:tmpl w:val="FFA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F5276D5"/>
    <w:multiLevelType w:val="multilevel"/>
    <w:tmpl w:val="2A04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FA014DA"/>
    <w:multiLevelType w:val="multilevel"/>
    <w:tmpl w:val="3D20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117D9D"/>
    <w:multiLevelType w:val="multilevel"/>
    <w:tmpl w:val="7AF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2C76C6"/>
    <w:multiLevelType w:val="multilevel"/>
    <w:tmpl w:val="BFC4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D96301"/>
    <w:multiLevelType w:val="multilevel"/>
    <w:tmpl w:val="D186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3573B3"/>
    <w:multiLevelType w:val="multilevel"/>
    <w:tmpl w:val="C6CE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B656FA"/>
    <w:multiLevelType w:val="multilevel"/>
    <w:tmpl w:val="EDD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4D0263"/>
    <w:multiLevelType w:val="multilevel"/>
    <w:tmpl w:val="9F4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61948D7"/>
    <w:multiLevelType w:val="multilevel"/>
    <w:tmpl w:val="3A0A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7A05B6A"/>
    <w:multiLevelType w:val="multilevel"/>
    <w:tmpl w:val="98D4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1A27F6"/>
    <w:multiLevelType w:val="multilevel"/>
    <w:tmpl w:val="AAC0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3675C1"/>
    <w:multiLevelType w:val="multilevel"/>
    <w:tmpl w:val="6970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622FFF"/>
    <w:multiLevelType w:val="multilevel"/>
    <w:tmpl w:val="117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11223D"/>
    <w:multiLevelType w:val="multilevel"/>
    <w:tmpl w:val="49D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D67BAF"/>
    <w:multiLevelType w:val="multilevel"/>
    <w:tmpl w:val="72A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452069"/>
    <w:multiLevelType w:val="multilevel"/>
    <w:tmpl w:val="3CB0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9229A6"/>
    <w:multiLevelType w:val="multilevel"/>
    <w:tmpl w:val="E26C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79C626E"/>
    <w:multiLevelType w:val="multilevel"/>
    <w:tmpl w:val="D910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2C77A3"/>
    <w:multiLevelType w:val="multilevel"/>
    <w:tmpl w:val="DAD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12"/>
  </w:num>
  <w:num w:numId="5">
    <w:abstractNumId w:val="6"/>
  </w:num>
  <w:num w:numId="6">
    <w:abstractNumId w:val="19"/>
  </w:num>
  <w:num w:numId="7">
    <w:abstractNumId w:val="28"/>
  </w:num>
  <w:num w:numId="8">
    <w:abstractNumId w:val="5"/>
  </w:num>
  <w:num w:numId="9">
    <w:abstractNumId w:val="25"/>
  </w:num>
  <w:num w:numId="10">
    <w:abstractNumId w:val="17"/>
  </w:num>
  <w:num w:numId="11">
    <w:abstractNumId w:val="18"/>
  </w:num>
  <w:num w:numId="12">
    <w:abstractNumId w:val="22"/>
  </w:num>
  <w:num w:numId="13">
    <w:abstractNumId w:val="4"/>
  </w:num>
  <w:num w:numId="14">
    <w:abstractNumId w:val="29"/>
  </w:num>
  <w:num w:numId="15">
    <w:abstractNumId w:val="3"/>
  </w:num>
  <w:num w:numId="16">
    <w:abstractNumId w:val="16"/>
  </w:num>
  <w:num w:numId="17">
    <w:abstractNumId w:val="13"/>
  </w:num>
  <w:num w:numId="18">
    <w:abstractNumId w:val="9"/>
  </w:num>
  <w:num w:numId="19">
    <w:abstractNumId w:val="10"/>
  </w:num>
  <w:num w:numId="20">
    <w:abstractNumId w:val="26"/>
  </w:num>
  <w:num w:numId="21">
    <w:abstractNumId w:val="24"/>
  </w:num>
  <w:num w:numId="22">
    <w:abstractNumId w:val="7"/>
  </w:num>
  <w:num w:numId="23">
    <w:abstractNumId w:val="27"/>
  </w:num>
  <w:num w:numId="24">
    <w:abstractNumId w:val="0"/>
  </w:num>
  <w:num w:numId="25">
    <w:abstractNumId w:val="21"/>
  </w:num>
  <w:num w:numId="26">
    <w:abstractNumId w:val="2"/>
  </w:num>
  <w:num w:numId="27">
    <w:abstractNumId w:val="23"/>
  </w:num>
  <w:num w:numId="28">
    <w:abstractNumId w:val="30"/>
  </w:num>
  <w:num w:numId="29">
    <w:abstractNumId w:val="15"/>
  </w:num>
  <w:num w:numId="30">
    <w:abstractNumId w:val="1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00C"/>
    <w:rsid w:val="000B09D8"/>
    <w:rsid w:val="001B1196"/>
    <w:rsid w:val="0020700C"/>
    <w:rsid w:val="002145A1"/>
    <w:rsid w:val="00310CAE"/>
    <w:rsid w:val="00361CF2"/>
    <w:rsid w:val="005A331E"/>
    <w:rsid w:val="007170FA"/>
    <w:rsid w:val="0077461E"/>
    <w:rsid w:val="00862AD9"/>
    <w:rsid w:val="009F5C00"/>
    <w:rsid w:val="00A130DF"/>
    <w:rsid w:val="00BF2582"/>
    <w:rsid w:val="00BF59FD"/>
    <w:rsid w:val="00C00A85"/>
    <w:rsid w:val="00D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D25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0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0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700C"/>
    <w:rPr>
      <w:color w:val="605E5C"/>
      <w:shd w:val="clear" w:color="auto" w:fill="E1DFDD"/>
    </w:rPr>
  </w:style>
  <w:style w:type="table" w:styleId="LightList">
    <w:name w:val="Light List"/>
    <w:basedOn w:val="TableNormal"/>
    <w:uiPriority w:val="61"/>
    <w:rsid w:val="00717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17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17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7170F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C7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93"/>
  </w:style>
  <w:style w:type="paragraph" w:styleId="Footer">
    <w:name w:val="footer"/>
    <w:basedOn w:val="Normal"/>
    <w:link w:val="FooterChar"/>
    <w:uiPriority w:val="99"/>
    <w:unhideWhenUsed/>
    <w:rsid w:val="00DC7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93"/>
  </w:style>
  <w:style w:type="table" w:styleId="LightList-Accent3">
    <w:name w:val="Light List Accent 3"/>
    <w:basedOn w:val="TableNormal"/>
    <w:uiPriority w:val="61"/>
    <w:rsid w:val="00DC78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DC7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C78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DC78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10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0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0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700C"/>
    <w:rPr>
      <w:color w:val="605E5C"/>
      <w:shd w:val="clear" w:color="auto" w:fill="E1DFDD"/>
    </w:rPr>
  </w:style>
  <w:style w:type="table" w:styleId="LightList">
    <w:name w:val="Light List"/>
    <w:basedOn w:val="TableNormal"/>
    <w:uiPriority w:val="61"/>
    <w:rsid w:val="00717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17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170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7170F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C7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893"/>
  </w:style>
  <w:style w:type="paragraph" w:styleId="Footer">
    <w:name w:val="footer"/>
    <w:basedOn w:val="Normal"/>
    <w:link w:val="FooterChar"/>
    <w:uiPriority w:val="99"/>
    <w:unhideWhenUsed/>
    <w:rsid w:val="00DC7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893"/>
  </w:style>
  <w:style w:type="table" w:styleId="LightList-Accent3">
    <w:name w:val="Light List Accent 3"/>
    <w:basedOn w:val="TableNormal"/>
    <w:uiPriority w:val="61"/>
    <w:rsid w:val="00DC78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DC7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C78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DC78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10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54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724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8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67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5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0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2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755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8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42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1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97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2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48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70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1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3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00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87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6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31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20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43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69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96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0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40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8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03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9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09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1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8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28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9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34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5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6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59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6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80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56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3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61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2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45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32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5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141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2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07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62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1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86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99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6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0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9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2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78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3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26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3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39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4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99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5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96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1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37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79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65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5239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92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27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84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42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543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822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525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2647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143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3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27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9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2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23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4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620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27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1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9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7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1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7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80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65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37508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4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6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1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5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57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1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67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81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8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5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82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15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63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4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38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0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63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24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174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79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4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7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8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8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40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1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9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2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2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65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46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0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6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5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8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39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161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870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77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0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16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7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7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3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9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3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7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1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62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0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880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43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81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6978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9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83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2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37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341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29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76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9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5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6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26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07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56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59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7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5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6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42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68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1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79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5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4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82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4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84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67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05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9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45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8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27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50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7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54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8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85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2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6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4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25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2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86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66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87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45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79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2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1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9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9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0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5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9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7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39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2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02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66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3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0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8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20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90897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3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1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08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60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646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279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651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9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839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423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0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96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55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77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041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199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802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65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6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8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7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1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46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140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35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207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623260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6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2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1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7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9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4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5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8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50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09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8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7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43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7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8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92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56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58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9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760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35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5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8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8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2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05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04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8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0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8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1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2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78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1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7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8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96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8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8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6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86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6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66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2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6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8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55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72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267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253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9</cp:revision>
  <dcterms:created xsi:type="dcterms:W3CDTF">2025-06-12T08:00:00Z</dcterms:created>
  <dcterms:modified xsi:type="dcterms:W3CDTF">2025-06-22T09:31:00Z</dcterms:modified>
</cp:coreProperties>
</file>