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B4D2E" w14:textId="11F481E8" w:rsidR="000103E6" w:rsidRPr="00507077" w:rsidRDefault="00945B96" w:rsidP="00507077">
      <w:pPr>
        <w:jc w:val="center"/>
        <w:rPr>
          <w:b/>
          <w:bCs/>
          <w:sz w:val="44"/>
          <w:szCs w:val="40"/>
        </w:rPr>
      </w:pPr>
      <w:r w:rsidRPr="00507077">
        <w:rPr>
          <w:rFonts w:ascii="Segoe UI Emoji" w:hAnsi="Segoe UI Emoji" w:cs="Segoe UI Emoji"/>
          <w:b/>
          <w:bCs/>
          <w:sz w:val="44"/>
          <w:szCs w:val="40"/>
        </w:rPr>
        <w:t>🔍</w:t>
      </w:r>
      <w:r w:rsidRPr="00507077">
        <w:rPr>
          <w:b/>
          <w:bCs/>
          <w:sz w:val="44"/>
          <w:szCs w:val="40"/>
        </w:rPr>
        <w:t> </w:t>
      </w:r>
      <w:r w:rsidRPr="00507077">
        <w:rPr>
          <w:b/>
          <w:bCs/>
          <w:smallCaps/>
          <w:sz w:val="44"/>
          <w:szCs w:val="40"/>
          <w:u w:val="single"/>
        </w:rPr>
        <w:t>Auditor Appointment &amp; Resignation</w:t>
      </w:r>
    </w:p>
    <w:p w14:paraId="5D2CB35A" w14:textId="77777777" w:rsidR="000103E6" w:rsidRPr="000103E6" w:rsidRDefault="000103E6" w:rsidP="00B13095">
      <w:pPr>
        <w:jc w:val="both"/>
        <w:rPr>
          <w:sz w:val="28"/>
          <w:szCs w:val="28"/>
        </w:rPr>
      </w:pPr>
      <w:r w:rsidRPr="000103E6">
        <w:rPr>
          <w:b/>
          <w:bCs/>
          <w:sz w:val="28"/>
          <w:szCs w:val="28"/>
        </w:rPr>
        <w:t>Ensure Transparent Financial Governance with Expert Compliance Support</w:t>
      </w:r>
    </w:p>
    <w:p w14:paraId="16E97524" w14:textId="4CA0AF8C" w:rsidR="000103E6" w:rsidRPr="000103E6" w:rsidRDefault="000103E6" w:rsidP="00B13095">
      <w:pPr>
        <w:jc w:val="both"/>
      </w:pPr>
      <w:r w:rsidRPr="000103E6">
        <w:t>In today’s highly regulated corporate environment, appointing a qualified auditor and managing their resignation are not just compliance necessities but essential steps toward building investor confidence, maintaining financial transparency, and avoiding regulatory penalties.</w:t>
      </w:r>
    </w:p>
    <w:p w14:paraId="153F99B5" w14:textId="77777777" w:rsidR="000103E6" w:rsidRPr="000103E6" w:rsidRDefault="000103E6" w:rsidP="00B13095">
      <w:pPr>
        <w:jc w:val="both"/>
      </w:pPr>
      <w:r w:rsidRPr="000103E6">
        <w:t>As your trusted Company Secretary (CS) service provider, we simplify the complexities of auditor appointment and resignation procedures—ensuring your company complies with the Companies Act, 2013 and all relevant statutory provisions.</w:t>
      </w:r>
    </w:p>
    <w:p w14:paraId="2CA0C726" w14:textId="2BEEEF7B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103E6">
        <w:rPr>
          <w:b/>
          <w:bCs/>
          <w:sz w:val="28"/>
          <w:szCs w:val="28"/>
        </w:rPr>
        <w:t> Auditor Appointment – Key Essentials</w:t>
      </w:r>
    </w:p>
    <w:p w14:paraId="2F04CBC8" w14:textId="77777777" w:rsidR="000103E6" w:rsidRPr="000103E6" w:rsidRDefault="000103E6" w:rsidP="00B13095">
      <w:pPr>
        <w:jc w:val="both"/>
        <w:rPr>
          <w:b/>
          <w:bCs/>
        </w:rPr>
      </w:pPr>
      <w:r w:rsidRPr="000103E6">
        <w:rPr>
          <w:rFonts w:ascii="Segoe UI Emoji" w:hAnsi="Segoe UI Emoji" w:cs="Segoe UI Emoji"/>
          <w:b/>
          <w:bCs/>
        </w:rPr>
        <w:t>📌</w:t>
      </w:r>
      <w:r w:rsidRPr="000103E6">
        <w:rPr>
          <w:b/>
          <w:bCs/>
        </w:rPr>
        <w:t> When is an Auditor Appointment Required?</w:t>
      </w:r>
    </w:p>
    <w:p w14:paraId="660A7C5D" w14:textId="77777777" w:rsidR="000103E6" w:rsidRPr="000103E6" w:rsidRDefault="000103E6" w:rsidP="00B13095">
      <w:pPr>
        <w:numPr>
          <w:ilvl w:val="0"/>
          <w:numId w:val="1"/>
        </w:numPr>
        <w:spacing w:after="120"/>
        <w:jc w:val="both"/>
      </w:pPr>
      <w:r w:rsidRPr="000103E6">
        <w:rPr>
          <w:b/>
          <w:bCs/>
        </w:rPr>
        <w:t>First Auditor</w:t>
      </w:r>
      <w:r w:rsidRPr="000103E6">
        <w:t>: Within 30 days of incorporation by the Board; else, by members within 90 days.</w:t>
      </w:r>
    </w:p>
    <w:p w14:paraId="3B51EB47" w14:textId="77777777" w:rsidR="000103E6" w:rsidRPr="000103E6" w:rsidRDefault="000103E6" w:rsidP="00B13095">
      <w:pPr>
        <w:numPr>
          <w:ilvl w:val="0"/>
          <w:numId w:val="1"/>
        </w:numPr>
        <w:spacing w:after="120"/>
        <w:jc w:val="both"/>
      </w:pPr>
      <w:r w:rsidRPr="000103E6">
        <w:rPr>
          <w:b/>
          <w:bCs/>
        </w:rPr>
        <w:t>Subsequent Auditors</w:t>
      </w:r>
      <w:r w:rsidRPr="000103E6">
        <w:t>: Appointed in the AGM to hold office for 5 years (subject to ratification if applicable).</w:t>
      </w:r>
    </w:p>
    <w:p w14:paraId="50BBE76C" w14:textId="77777777" w:rsidR="000103E6" w:rsidRPr="000103E6" w:rsidRDefault="000103E6" w:rsidP="00B13095">
      <w:pPr>
        <w:numPr>
          <w:ilvl w:val="0"/>
          <w:numId w:val="1"/>
        </w:numPr>
        <w:spacing w:after="120"/>
        <w:jc w:val="both"/>
      </w:pPr>
      <w:r w:rsidRPr="000103E6">
        <w:rPr>
          <w:b/>
          <w:bCs/>
        </w:rPr>
        <w:t>Casual Vacancy</w:t>
      </w:r>
      <w:r w:rsidRPr="000103E6">
        <w:t>: To be filled within 30 days (by Board or shareholders depending on cause).</w:t>
      </w:r>
    </w:p>
    <w:p w14:paraId="53A9F1E6" w14:textId="12181D5A" w:rsidR="000103E6" w:rsidRPr="000103E6" w:rsidRDefault="000103E6" w:rsidP="00B13095">
      <w:pPr>
        <w:spacing w:after="120"/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</w:rPr>
        <w:t>📑</w:t>
      </w:r>
      <w:r w:rsidRPr="000103E6">
        <w:rPr>
          <w:b/>
          <w:bCs/>
        </w:rPr>
        <w:t> </w:t>
      </w:r>
      <w:r w:rsidRPr="000103E6">
        <w:rPr>
          <w:b/>
          <w:bCs/>
          <w:sz w:val="28"/>
          <w:szCs w:val="28"/>
        </w:rPr>
        <w:t>Types of Auditor Appointments</w:t>
      </w:r>
    </w:p>
    <w:p w14:paraId="39B1F253" w14:textId="77777777" w:rsidR="000103E6" w:rsidRPr="000103E6" w:rsidRDefault="000103E6" w:rsidP="00B13095">
      <w:pPr>
        <w:numPr>
          <w:ilvl w:val="0"/>
          <w:numId w:val="2"/>
        </w:numPr>
        <w:spacing w:after="120"/>
        <w:jc w:val="both"/>
      </w:pPr>
      <w:r w:rsidRPr="000103E6">
        <w:rPr>
          <w:b/>
          <w:bCs/>
        </w:rPr>
        <w:t>First Auditor</w:t>
      </w:r>
      <w:r w:rsidRPr="000103E6">
        <w:t> – Appointed by the Board of Directors after incorporation.</w:t>
      </w:r>
    </w:p>
    <w:p w14:paraId="7AAA37F6" w14:textId="77777777" w:rsidR="000103E6" w:rsidRPr="000103E6" w:rsidRDefault="000103E6" w:rsidP="00B13095">
      <w:pPr>
        <w:numPr>
          <w:ilvl w:val="0"/>
          <w:numId w:val="2"/>
        </w:numPr>
        <w:spacing w:after="120"/>
        <w:jc w:val="both"/>
      </w:pPr>
      <w:r w:rsidRPr="000103E6">
        <w:rPr>
          <w:b/>
          <w:bCs/>
        </w:rPr>
        <w:t>Statutory Auditor</w:t>
      </w:r>
      <w:r w:rsidRPr="000103E6">
        <w:t> – Appointed annually (or for a term of 5 years).</w:t>
      </w:r>
    </w:p>
    <w:p w14:paraId="6F31C217" w14:textId="77777777" w:rsidR="000103E6" w:rsidRPr="000103E6" w:rsidRDefault="000103E6" w:rsidP="00B13095">
      <w:pPr>
        <w:numPr>
          <w:ilvl w:val="0"/>
          <w:numId w:val="2"/>
        </w:numPr>
        <w:spacing w:after="120"/>
        <w:jc w:val="both"/>
      </w:pPr>
      <w:r w:rsidRPr="000103E6">
        <w:rPr>
          <w:b/>
          <w:bCs/>
        </w:rPr>
        <w:t>Internal Auditor</w:t>
      </w:r>
      <w:r w:rsidRPr="000103E6">
        <w:t> – Required for certain class of companies under Section 138.</w:t>
      </w:r>
    </w:p>
    <w:p w14:paraId="62EFD195" w14:textId="77777777" w:rsidR="000103E6" w:rsidRPr="000103E6" w:rsidRDefault="000103E6" w:rsidP="00B13095">
      <w:pPr>
        <w:numPr>
          <w:ilvl w:val="0"/>
          <w:numId w:val="2"/>
        </w:numPr>
        <w:spacing w:after="120"/>
        <w:jc w:val="both"/>
      </w:pPr>
      <w:r w:rsidRPr="000103E6">
        <w:rPr>
          <w:b/>
          <w:bCs/>
        </w:rPr>
        <w:t>Cost Auditor</w:t>
      </w:r>
      <w:r w:rsidRPr="000103E6">
        <w:t> – For companies engaged in specified industries (regulated under Section 148).</w:t>
      </w:r>
    </w:p>
    <w:p w14:paraId="25482A41" w14:textId="4CDEE462" w:rsidR="000103E6" w:rsidRPr="000103E6" w:rsidRDefault="000103E6" w:rsidP="00B13095">
      <w:pPr>
        <w:spacing w:after="120"/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103E6">
        <w:rPr>
          <w:b/>
          <w:bCs/>
          <w:sz w:val="28"/>
          <w:szCs w:val="28"/>
        </w:rPr>
        <w:t> Required Documents &amp; Compliance</w:t>
      </w:r>
    </w:p>
    <w:p w14:paraId="5C89D362" w14:textId="77777777" w:rsidR="000103E6" w:rsidRPr="000103E6" w:rsidRDefault="000103E6" w:rsidP="00B13095">
      <w:pPr>
        <w:numPr>
          <w:ilvl w:val="0"/>
          <w:numId w:val="3"/>
        </w:numPr>
        <w:spacing w:after="120"/>
        <w:jc w:val="both"/>
      </w:pPr>
      <w:r w:rsidRPr="000103E6">
        <w:t>Board and shareholder resolutions</w:t>
      </w:r>
    </w:p>
    <w:p w14:paraId="2E7F334A" w14:textId="77777777" w:rsidR="000103E6" w:rsidRPr="000103E6" w:rsidRDefault="000103E6" w:rsidP="00B13095">
      <w:pPr>
        <w:numPr>
          <w:ilvl w:val="0"/>
          <w:numId w:val="3"/>
        </w:numPr>
        <w:spacing w:after="120"/>
        <w:jc w:val="both"/>
      </w:pPr>
      <w:r w:rsidRPr="000103E6">
        <w:t>Consent and eligibility certificate from auditor (Form ADT-1)</w:t>
      </w:r>
    </w:p>
    <w:p w14:paraId="60DF6BCE" w14:textId="77777777" w:rsidR="000103E6" w:rsidRPr="000103E6" w:rsidRDefault="000103E6" w:rsidP="00B13095">
      <w:pPr>
        <w:numPr>
          <w:ilvl w:val="0"/>
          <w:numId w:val="3"/>
        </w:numPr>
        <w:spacing w:after="120"/>
        <w:jc w:val="both"/>
      </w:pPr>
      <w:r w:rsidRPr="000103E6">
        <w:t>Filing with ROC within prescribed time</w:t>
      </w:r>
    </w:p>
    <w:p w14:paraId="11B79D25" w14:textId="77777777" w:rsidR="001317C7" w:rsidRPr="000103E6" w:rsidRDefault="001317C7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</w:rPr>
        <w:t>💼</w:t>
      </w:r>
      <w:r w:rsidRPr="000103E6">
        <w:rPr>
          <w:b/>
          <w:bCs/>
        </w:rPr>
        <w:t> </w:t>
      </w:r>
      <w:r w:rsidRPr="000103E6">
        <w:rPr>
          <w:b/>
          <w:bCs/>
          <w:sz w:val="28"/>
          <w:szCs w:val="28"/>
        </w:rPr>
        <w:t>Who Needs This Service?</w:t>
      </w:r>
    </w:p>
    <w:p w14:paraId="4C145FAB" w14:textId="77777777" w:rsidR="001317C7" w:rsidRPr="000103E6" w:rsidRDefault="001317C7" w:rsidP="00B13095">
      <w:pPr>
        <w:numPr>
          <w:ilvl w:val="0"/>
          <w:numId w:val="7"/>
        </w:numPr>
        <w:jc w:val="both"/>
      </w:pPr>
      <w:r w:rsidRPr="000103E6">
        <w:t>All </w:t>
      </w:r>
      <w:r w:rsidRPr="000103E6">
        <w:rPr>
          <w:b/>
          <w:bCs/>
        </w:rPr>
        <w:t>Private Limited</w:t>
      </w:r>
      <w:r w:rsidRPr="000103E6">
        <w:t>, </w:t>
      </w:r>
      <w:r w:rsidRPr="000103E6">
        <w:rPr>
          <w:b/>
          <w:bCs/>
        </w:rPr>
        <w:t>Public Limited</w:t>
      </w:r>
      <w:r w:rsidRPr="000103E6">
        <w:t>, </w:t>
      </w:r>
      <w:r w:rsidRPr="000103E6">
        <w:rPr>
          <w:b/>
          <w:bCs/>
        </w:rPr>
        <w:t>Section 8 Companies</w:t>
      </w:r>
    </w:p>
    <w:p w14:paraId="44A70B0C" w14:textId="77777777" w:rsidR="001317C7" w:rsidRPr="000103E6" w:rsidRDefault="001317C7" w:rsidP="00B13095">
      <w:pPr>
        <w:numPr>
          <w:ilvl w:val="0"/>
          <w:numId w:val="7"/>
        </w:numPr>
        <w:jc w:val="both"/>
      </w:pPr>
      <w:r w:rsidRPr="000103E6">
        <w:t>Companies reaching a turnover or capital threshold triggering internal or cost audit</w:t>
      </w:r>
    </w:p>
    <w:p w14:paraId="575FA2BA" w14:textId="77777777" w:rsidR="001317C7" w:rsidRPr="000103E6" w:rsidRDefault="001317C7" w:rsidP="00B13095">
      <w:pPr>
        <w:numPr>
          <w:ilvl w:val="0"/>
          <w:numId w:val="7"/>
        </w:numPr>
        <w:jc w:val="both"/>
      </w:pPr>
      <w:r w:rsidRPr="000103E6">
        <w:t>Businesses undergoing </w:t>
      </w:r>
      <w:r w:rsidRPr="000103E6">
        <w:rPr>
          <w:b/>
          <w:bCs/>
        </w:rPr>
        <w:t>mergers, restructuring, or change in auditors</w:t>
      </w:r>
    </w:p>
    <w:p w14:paraId="17E183DB" w14:textId="77777777" w:rsidR="009470F8" w:rsidRDefault="009470F8" w:rsidP="00B13095">
      <w:pPr>
        <w:jc w:val="both"/>
        <w:rPr>
          <w:rFonts w:ascii="Segoe UI Emoji" w:hAnsi="Segoe UI Emoji" w:cs="Segoe UI Emoji"/>
          <w:b/>
          <w:bCs/>
        </w:rPr>
      </w:pPr>
    </w:p>
    <w:p w14:paraId="52F85D83" w14:textId="77777777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</w:rPr>
        <w:lastRenderedPageBreak/>
        <w:t>🔄</w:t>
      </w:r>
      <w:r w:rsidRPr="000103E6">
        <w:rPr>
          <w:b/>
          <w:bCs/>
        </w:rPr>
        <w:t> </w:t>
      </w:r>
      <w:r w:rsidRPr="000103E6">
        <w:rPr>
          <w:b/>
          <w:bCs/>
          <w:sz w:val="28"/>
          <w:szCs w:val="28"/>
        </w:rPr>
        <w:t>Auditor Resignation – What You Need to Know</w:t>
      </w:r>
    </w:p>
    <w:p w14:paraId="1D284A20" w14:textId="77777777" w:rsidR="000103E6" w:rsidRPr="000103E6" w:rsidRDefault="000103E6" w:rsidP="00B13095">
      <w:pPr>
        <w:spacing w:after="120"/>
        <w:jc w:val="both"/>
        <w:rPr>
          <w:b/>
          <w:bCs/>
        </w:rPr>
      </w:pPr>
      <w:r w:rsidRPr="000103E6">
        <w:rPr>
          <w:rFonts w:ascii="Segoe UI Emoji" w:hAnsi="Segoe UI Emoji" w:cs="Segoe UI Emoji"/>
          <w:b/>
          <w:bCs/>
        </w:rPr>
        <w:t>📌</w:t>
      </w:r>
      <w:r w:rsidRPr="000103E6">
        <w:rPr>
          <w:b/>
          <w:bCs/>
        </w:rPr>
        <w:t> Why Do Auditors Resign?</w:t>
      </w:r>
    </w:p>
    <w:p w14:paraId="2DB077CE" w14:textId="77777777" w:rsidR="000103E6" w:rsidRPr="000103E6" w:rsidRDefault="000103E6" w:rsidP="00B13095">
      <w:pPr>
        <w:numPr>
          <w:ilvl w:val="0"/>
          <w:numId w:val="4"/>
        </w:numPr>
        <w:spacing w:after="120"/>
        <w:jc w:val="both"/>
      </w:pPr>
      <w:r w:rsidRPr="000103E6">
        <w:t>Professional conflicts</w:t>
      </w:r>
    </w:p>
    <w:p w14:paraId="65F0ECEE" w14:textId="77777777" w:rsidR="000103E6" w:rsidRPr="000103E6" w:rsidRDefault="000103E6" w:rsidP="00B13095">
      <w:pPr>
        <w:numPr>
          <w:ilvl w:val="0"/>
          <w:numId w:val="4"/>
        </w:numPr>
        <w:spacing w:after="120"/>
        <w:jc w:val="both"/>
      </w:pPr>
      <w:r w:rsidRPr="000103E6">
        <w:t>Ethical concerns</w:t>
      </w:r>
    </w:p>
    <w:p w14:paraId="66BE5128" w14:textId="77777777" w:rsidR="000103E6" w:rsidRPr="000103E6" w:rsidRDefault="000103E6" w:rsidP="00B13095">
      <w:pPr>
        <w:numPr>
          <w:ilvl w:val="0"/>
          <w:numId w:val="4"/>
        </w:numPr>
        <w:spacing w:after="120"/>
        <w:jc w:val="both"/>
      </w:pPr>
      <w:r w:rsidRPr="000103E6">
        <w:t>Non-cooperation from the client</w:t>
      </w:r>
    </w:p>
    <w:p w14:paraId="2E3C5E8C" w14:textId="77777777" w:rsidR="000103E6" w:rsidRPr="000103E6" w:rsidRDefault="000103E6" w:rsidP="00B13095">
      <w:pPr>
        <w:numPr>
          <w:ilvl w:val="0"/>
          <w:numId w:val="4"/>
        </w:numPr>
        <w:spacing w:after="120"/>
        <w:jc w:val="both"/>
      </w:pPr>
      <w:r w:rsidRPr="000103E6">
        <w:t>Change in audit strategy or firm restructuring</w:t>
      </w:r>
    </w:p>
    <w:p w14:paraId="5D03F3BB" w14:textId="77777777" w:rsidR="000103E6" w:rsidRPr="000103E6" w:rsidRDefault="000103E6" w:rsidP="00B13095">
      <w:pPr>
        <w:spacing w:after="120"/>
        <w:jc w:val="both"/>
        <w:rPr>
          <w:b/>
          <w:bCs/>
        </w:rPr>
      </w:pPr>
      <w:r w:rsidRPr="000103E6">
        <w:rPr>
          <w:rFonts w:ascii="Segoe UI Emoji" w:hAnsi="Segoe UI Emoji" w:cs="Segoe UI Emoji"/>
          <w:b/>
          <w:bCs/>
        </w:rPr>
        <w:t>📑</w:t>
      </w:r>
      <w:r w:rsidRPr="000103E6">
        <w:rPr>
          <w:b/>
          <w:bCs/>
        </w:rPr>
        <w:t> Process of Auditor Resignation</w:t>
      </w:r>
    </w:p>
    <w:p w14:paraId="7BAA22B9" w14:textId="77777777" w:rsidR="000103E6" w:rsidRPr="000103E6" w:rsidRDefault="000103E6" w:rsidP="00B13095">
      <w:pPr>
        <w:numPr>
          <w:ilvl w:val="0"/>
          <w:numId w:val="5"/>
        </w:numPr>
        <w:spacing w:after="120"/>
        <w:jc w:val="both"/>
      </w:pPr>
      <w:r w:rsidRPr="000103E6">
        <w:t>Submission of resignation letter with reasons</w:t>
      </w:r>
    </w:p>
    <w:p w14:paraId="49031296" w14:textId="77777777" w:rsidR="000103E6" w:rsidRPr="000103E6" w:rsidRDefault="000103E6" w:rsidP="00B13095">
      <w:pPr>
        <w:numPr>
          <w:ilvl w:val="0"/>
          <w:numId w:val="5"/>
        </w:numPr>
        <w:spacing w:after="120"/>
        <w:jc w:val="both"/>
      </w:pPr>
      <w:r w:rsidRPr="000103E6">
        <w:t>Filing of </w:t>
      </w:r>
      <w:r w:rsidRPr="000103E6">
        <w:rPr>
          <w:b/>
          <w:bCs/>
        </w:rPr>
        <w:t>Form ADT-3</w:t>
      </w:r>
      <w:r w:rsidRPr="000103E6">
        <w:t> by the auditor with ROC within 30 days</w:t>
      </w:r>
    </w:p>
    <w:p w14:paraId="15ECD63E" w14:textId="77777777" w:rsidR="000103E6" w:rsidRPr="000103E6" w:rsidRDefault="000103E6" w:rsidP="00B13095">
      <w:pPr>
        <w:numPr>
          <w:ilvl w:val="0"/>
          <w:numId w:val="5"/>
        </w:numPr>
        <w:spacing w:after="120"/>
        <w:jc w:val="both"/>
      </w:pPr>
      <w:r w:rsidRPr="000103E6">
        <w:t>Company’s duty to appoint new auditor in case of vacancy</w:t>
      </w:r>
    </w:p>
    <w:p w14:paraId="1890093A" w14:textId="77777777" w:rsidR="000103E6" w:rsidRPr="000103E6" w:rsidRDefault="000103E6" w:rsidP="00B13095">
      <w:pPr>
        <w:jc w:val="both"/>
        <w:rPr>
          <w:b/>
          <w:bCs/>
          <w:sz w:val="32"/>
          <w:szCs w:val="32"/>
          <w:u w:val="single"/>
        </w:rPr>
      </w:pPr>
      <w:r w:rsidRPr="000103E6">
        <w:rPr>
          <w:b/>
          <w:bCs/>
          <w:sz w:val="32"/>
          <w:szCs w:val="32"/>
          <w:u w:val="single"/>
        </w:rPr>
        <w:t>Legal Framework</w:t>
      </w:r>
    </w:p>
    <w:p w14:paraId="68BEB528" w14:textId="73490CF5" w:rsidR="000103E6" w:rsidRPr="000103E6" w:rsidRDefault="000103E6" w:rsidP="00B13095">
      <w:pPr>
        <w:jc w:val="both"/>
      </w:pPr>
      <w:r w:rsidRPr="000103E6">
        <w:t xml:space="preserve">Auditor appointment and resignation are governed primarily by the </w:t>
      </w:r>
      <w:r w:rsidRPr="000103E6">
        <w:rPr>
          <w:b/>
          <w:bCs/>
        </w:rPr>
        <w:t>Companies Act, 2013</w:t>
      </w:r>
      <w:r w:rsidRPr="000103E6">
        <w:t xml:space="preserve"> and the relevant </w:t>
      </w:r>
      <w:r w:rsidRPr="000103E6">
        <w:rPr>
          <w:b/>
          <w:bCs/>
        </w:rPr>
        <w:t>Rules under the Companies (Audit and Auditors) Rules, 2014</w:t>
      </w:r>
      <w:r w:rsidRPr="000103E6">
        <w:t>.</w:t>
      </w:r>
    </w:p>
    <w:p w14:paraId="7738BD7C" w14:textId="77777777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b/>
          <w:bCs/>
          <w:sz w:val="28"/>
          <w:szCs w:val="28"/>
        </w:rPr>
        <w:t>Key Sections:</w:t>
      </w:r>
    </w:p>
    <w:p w14:paraId="56CA24D9" w14:textId="77777777" w:rsidR="000103E6" w:rsidRPr="000103E6" w:rsidRDefault="000103E6" w:rsidP="00B13095">
      <w:pPr>
        <w:numPr>
          <w:ilvl w:val="0"/>
          <w:numId w:val="9"/>
        </w:numPr>
        <w:spacing w:after="120"/>
        <w:jc w:val="both"/>
      </w:pPr>
      <w:r w:rsidRPr="000103E6">
        <w:rPr>
          <w:b/>
          <w:bCs/>
        </w:rPr>
        <w:t>Section 139</w:t>
      </w:r>
      <w:r w:rsidRPr="000103E6">
        <w:t xml:space="preserve"> – Appointment of Auditors</w:t>
      </w:r>
    </w:p>
    <w:p w14:paraId="23F47AC4" w14:textId="77777777" w:rsidR="000103E6" w:rsidRPr="000103E6" w:rsidRDefault="000103E6" w:rsidP="00B13095">
      <w:pPr>
        <w:numPr>
          <w:ilvl w:val="0"/>
          <w:numId w:val="9"/>
        </w:numPr>
        <w:spacing w:after="120"/>
        <w:jc w:val="both"/>
      </w:pPr>
      <w:r w:rsidRPr="000103E6">
        <w:rPr>
          <w:b/>
          <w:bCs/>
        </w:rPr>
        <w:t>Section 140</w:t>
      </w:r>
      <w:r w:rsidRPr="000103E6">
        <w:t xml:space="preserve"> – Removal, Resignation of Auditor and Giving of Special Notice</w:t>
      </w:r>
    </w:p>
    <w:p w14:paraId="75167430" w14:textId="77777777" w:rsidR="000103E6" w:rsidRPr="000103E6" w:rsidRDefault="000103E6" w:rsidP="00B13095">
      <w:pPr>
        <w:numPr>
          <w:ilvl w:val="0"/>
          <w:numId w:val="9"/>
        </w:numPr>
        <w:spacing w:after="120"/>
        <w:jc w:val="both"/>
      </w:pPr>
      <w:r w:rsidRPr="000103E6">
        <w:rPr>
          <w:b/>
          <w:bCs/>
        </w:rPr>
        <w:t>Section 141</w:t>
      </w:r>
      <w:r w:rsidRPr="000103E6">
        <w:t xml:space="preserve"> – Eligibility, Qualifications and Disqualifications of Auditors</w:t>
      </w:r>
    </w:p>
    <w:p w14:paraId="79743E1C" w14:textId="77777777" w:rsidR="000103E6" w:rsidRPr="000103E6" w:rsidRDefault="000103E6" w:rsidP="00B13095">
      <w:pPr>
        <w:numPr>
          <w:ilvl w:val="0"/>
          <w:numId w:val="9"/>
        </w:numPr>
        <w:spacing w:after="120"/>
        <w:jc w:val="both"/>
      </w:pPr>
      <w:r w:rsidRPr="000103E6">
        <w:rPr>
          <w:b/>
          <w:bCs/>
        </w:rPr>
        <w:t>Section 142</w:t>
      </w:r>
      <w:r w:rsidRPr="000103E6">
        <w:t xml:space="preserve"> – Remuneration of Auditors</w:t>
      </w:r>
    </w:p>
    <w:p w14:paraId="7B7FAEEE" w14:textId="77777777" w:rsidR="000103E6" w:rsidRPr="000103E6" w:rsidRDefault="000103E6" w:rsidP="00B13095">
      <w:pPr>
        <w:numPr>
          <w:ilvl w:val="0"/>
          <w:numId w:val="9"/>
        </w:numPr>
        <w:spacing w:after="120"/>
        <w:jc w:val="both"/>
      </w:pPr>
      <w:r w:rsidRPr="000103E6">
        <w:rPr>
          <w:b/>
          <w:bCs/>
        </w:rPr>
        <w:t>Section 144</w:t>
      </w:r>
      <w:r w:rsidRPr="000103E6">
        <w:t xml:space="preserve"> – Auditor’s Prohibited Services</w:t>
      </w:r>
    </w:p>
    <w:p w14:paraId="4135F1F9" w14:textId="77777777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t>⏰</w:t>
      </w:r>
      <w:r w:rsidRPr="000103E6">
        <w:rPr>
          <w:b/>
          <w:bCs/>
          <w:sz w:val="28"/>
          <w:szCs w:val="28"/>
        </w:rPr>
        <w:t xml:space="preserve"> Important Timelines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291"/>
        <w:gridCol w:w="3291"/>
        <w:gridCol w:w="1491"/>
      </w:tblGrid>
      <w:tr w:rsidR="000103E6" w:rsidRPr="000103E6" w14:paraId="0916E0A4" w14:textId="77777777" w:rsidTr="001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0A5C3" w14:textId="77777777" w:rsidR="000103E6" w:rsidRPr="000103E6" w:rsidRDefault="000103E6" w:rsidP="000F6DBD">
            <w:pPr>
              <w:jc w:val="center"/>
              <w:rPr>
                <w:b w:val="0"/>
                <w:bCs w:val="0"/>
              </w:rPr>
            </w:pPr>
            <w:r w:rsidRPr="000103E6">
              <w:t>Event</w:t>
            </w:r>
          </w:p>
        </w:tc>
        <w:tc>
          <w:tcPr>
            <w:tcW w:w="0" w:type="auto"/>
            <w:hideMark/>
          </w:tcPr>
          <w:p w14:paraId="41340E8B" w14:textId="77777777" w:rsidR="000103E6" w:rsidRPr="000103E6" w:rsidRDefault="000103E6" w:rsidP="00B130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03E6">
              <w:t>Timeline</w:t>
            </w:r>
          </w:p>
        </w:tc>
        <w:tc>
          <w:tcPr>
            <w:tcW w:w="0" w:type="auto"/>
            <w:hideMark/>
          </w:tcPr>
          <w:p w14:paraId="051EC922" w14:textId="77777777" w:rsidR="000103E6" w:rsidRPr="000103E6" w:rsidRDefault="000103E6" w:rsidP="00B130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03E6">
              <w:t>Form</w:t>
            </w:r>
          </w:p>
        </w:tc>
      </w:tr>
      <w:tr w:rsidR="000103E6" w:rsidRPr="000103E6" w14:paraId="150B9AA3" w14:textId="77777777" w:rsidTr="00131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4AB66" w14:textId="77777777" w:rsidR="000103E6" w:rsidRPr="000103E6" w:rsidRDefault="000103E6" w:rsidP="00B13095">
            <w:pPr>
              <w:jc w:val="both"/>
            </w:pPr>
            <w:r w:rsidRPr="000103E6">
              <w:t>First Auditor Appointment by Board</w:t>
            </w:r>
          </w:p>
        </w:tc>
        <w:tc>
          <w:tcPr>
            <w:tcW w:w="0" w:type="auto"/>
            <w:hideMark/>
          </w:tcPr>
          <w:p w14:paraId="27204E42" w14:textId="77777777" w:rsidR="000103E6" w:rsidRPr="000103E6" w:rsidRDefault="000103E6" w:rsidP="00B13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3E6">
              <w:t>Within 30 days of incorporation</w:t>
            </w:r>
          </w:p>
        </w:tc>
        <w:tc>
          <w:tcPr>
            <w:tcW w:w="0" w:type="auto"/>
            <w:hideMark/>
          </w:tcPr>
          <w:p w14:paraId="1D670A87" w14:textId="77777777" w:rsidR="000103E6" w:rsidRPr="000103E6" w:rsidRDefault="000103E6" w:rsidP="00B13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3E6">
              <w:t>No ROC form</w:t>
            </w:r>
          </w:p>
        </w:tc>
      </w:tr>
      <w:tr w:rsidR="000103E6" w:rsidRPr="000103E6" w14:paraId="3FDC612B" w14:textId="77777777" w:rsidTr="0013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81E87" w14:textId="77777777" w:rsidR="000103E6" w:rsidRPr="000103E6" w:rsidRDefault="000103E6" w:rsidP="00B13095">
            <w:pPr>
              <w:jc w:val="both"/>
            </w:pPr>
            <w:r w:rsidRPr="000103E6">
              <w:t>Appointment by Members (if Board fails)</w:t>
            </w:r>
          </w:p>
        </w:tc>
        <w:tc>
          <w:tcPr>
            <w:tcW w:w="0" w:type="auto"/>
            <w:hideMark/>
          </w:tcPr>
          <w:p w14:paraId="78F80D89" w14:textId="77777777" w:rsidR="000103E6" w:rsidRPr="000103E6" w:rsidRDefault="000103E6" w:rsidP="00B13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3E6">
              <w:t>Within 90 days at EGM</w:t>
            </w:r>
          </w:p>
        </w:tc>
        <w:tc>
          <w:tcPr>
            <w:tcW w:w="0" w:type="auto"/>
            <w:hideMark/>
          </w:tcPr>
          <w:p w14:paraId="5F2C4192" w14:textId="77777777" w:rsidR="000103E6" w:rsidRPr="000103E6" w:rsidRDefault="000103E6" w:rsidP="00B13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3E6">
              <w:t>ADT-1</w:t>
            </w:r>
          </w:p>
        </w:tc>
      </w:tr>
      <w:tr w:rsidR="000103E6" w:rsidRPr="000103E6" w14:paraId="251BE626" w14:textId="77777777" w:rsidTr="00131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9461" w14:textId="77777777" w:rsidR="000103E6" w:rsidRPr="000103E6" w:rsidRDefault="000103E6" w:rsidP="00B13095">
            <w:pPr>
              <w:jc w:val="both"/>
            </w:pPr>
            <w:r w:rsidRPr="000103E6">
              <w:t>Subsequent Auditor Appointment</w:t>
            </w:r>
          </w:p>
        </w:tc>
        <w:tc>
          <w:tcPr>
            <w:tcW w:w="0" w:type="auto"/>
            <w:hideMark/>
          </w:tcPr>
          <w:p w14:paraId="06B0F3FB" w14:textId="77777777" w:rsidR="000103E6" w:rsidRPr="000103E6" w:rsidRDefault="000103E6" w:rsidP="00B13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3E6">
              <w:t>At AGM</w:t>
            </w:r>
          </w:p>
        </w:tc>
        <w:tc>
          <w:tcPr>
            <w:tcW w:w="0" w:type="auto"/>
            <w:hideMark/>
          </w:tcPr>
          <w:p w14:paraId="4D8C9423" w14:textId="77777777" w:rsidR="000103E6" w:rsidRPr="000103E6" w:rsidRDefault="000103E6" w:rsidP="00B13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3E6">
              <w:t>ADT-1</w:t>
            </w:r>
          </w:p>
        </w:tc>
      </w:tr>
      <w:tr w:rsidR="000103E6" w:rsidRPr="000103E6" w14:paraId="1AFC2FDD" w14:textId="77777777" w:rsidTr="0013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8F4B4" w14:textId="77777777" w:rsidR="000103E6" w:rsidRPr="000103E6" w:rsidRDefault="000103E6" w:rsidP="00B13095">
            <w:pPr>
              <w:jc w:val="both"/>
            </w:pPr>
            <w:r w:rsidRPr="000103E6">
              <w:t>Resignation by Auditor</w:t>
            </w:r>
          </w:p>
        </w:tc>
        <w:tc>
          <w:tcPr>
            <w:tcW w:w="0" w:type="auto"/>
            <w:hideMark/>
          </w:tcPr>
          <w:p w14:paraId="01B08060" w14:textId="77777777" w:rsidR="000103E6" w:rsidRPr="000103E6" w:rsidRDefault="000103E6" w:rsidP="00B13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3E6">
              <w:t>Within 30 days of resignation</w:t>
            </w:r>
          </w:p>
        </w:tc>
        <w:tc>
          <w:tcPr>
            <w:tcW w:w="0" w:type="auto"/>
            <w:hideMark/>
          </w:tcPr>
          <w:p w14:paraId="6B399453" w14:textId="77777777" w:rsidR="000103E6" w:rsidRPr="000103E6" w:rsidRDefault="000103E6" w:rsidP="00B13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3E6">
              <w:t>ADT-3</w:t>
            </w:r>
          </w:p>
        </w:tc>
      </w:tr>
      <w:tr w:rsidR="000103E6" w:rsidRPr="000103E6" w14:paraId="48FD5E1A" w14:textId="77777777" w:rsidTr="00131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4F77E" w14:textId="77777777" w:rsidR="000103E6" w:rsidRPr="000103E6" w:rsidRDefault="000103E6" w:rsidP="00B13095">
            <w:pPr>
              <w:jc w:val="both"/>
            </w:pPr>
            <w:r w:rsidRPr="000103E6">
              <w:t>Appointment in Casual Vacancy</w:t>
            </w:r>
          </w:p>
        </w:tc>
        <w:tc>
          <w:tcPr>
            <w:tcW w:w="0" w:type="auto"/>
            <w:hideMark/>
          </w:tcPr>
          <w:p w14:paraId="3A577E2E" w14:textId="77777777" w:rsidR="000103E6" w:rsidRPr="000103E6" w:rsidRDefault="000103E6" w:rsidP="00B13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3E6">
              <w:t>Within 30 days</w:t>
            </w:r>
          </w:p>
        </w:tc>
        <w:tc>
          <w:tcPr>
            <w:tcW w:w="0" w:type="auto"/>
            <w:hideMark/>
          </w:tcPr>
          <w:p w14:paraId="499089A5" w14:textId="77777777" w:rsidR="000103E6" w:rsidRPr="000103E6" w:rsidRDefault="000103E6" w:rsidP="00B13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3E6">
              <w:t>ADT-1</w:t>
            </w:r>
          </w:p>
        </w:tc>
      </w:tr>
    </w:tbl>
    <w:p w14:paraId="18F1C5C7" w14:textId="77777777" w:rsidR="001317C7" w:rsidRPr="001317C7" w:rsidRDefault="001317C7" w:rsidP="00B13095">
      <w:pPr>
        <w:jc w:val="both"/>
        <w:rPr>
          <w:rFonts w:ascii="Segoe UI Emoji" w:hAnsi="Segoe UI Emoji" w:cs="Segoe UI Emoji"/>
          <w:b/>
          <w:bCs/>
          <w:sz w:val="14"/>
          <w:szCs w:val="28"/>
        </w:rPr>
      </w:pPr>
    </w:p>
    <w:p w14:paraId="6A0A4824" w14:textId="42DF1797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0103E6">
        <w:rPr>
          <w:b/>
          <w:bCs/>
          <w:sz w:val="28"/>
          <w:szCs w:val="28"/>
        </w:rPr>
        <w:t xml:space="preserve"> Required Documents for Appointment</w:t>
      </w:r>
    </w:p>
    <w:p w14:paraId="277E75E8" w14:textId="77777777" w:rsidR="000103E6" w:rsidRPr="000103E6" w:rsidRDefault="000103E6" w:rsidP="00B13095">
      <w:pPr>
        <w:numPr>
          <w:ilvl w:val="0"/>
          <w:numId w:val="10"/>
        </w:numPr>
        <w:spacing w:after="120"/>
        <w:jc w:val="both"/>
      </w:pPr>
      <w:r w:rsidRPr="000103E6">
        <w:t>Auditor’s Consent Letter</w:t>
      </w:r>
    </w:p>
    <w:p w14:paraId="397DFD2E" w14:textId="77777777" w:rsidR="000103E6" w:rsidRPr="000103E6" w:rsidRDefault="000103E6" w:rsidP="00B13095">
      <w:pPr>
        <w:numPr>
          <w:ilvl w:val="0"/>
          <w:numId w:val="10"/>
        </w:numPr>
        <w:spacing w:after="120"/>
        <w:jc w:val="both"/>
      </w:pPr>
      <w:r w:rsidRPr="000103E6">
        <w:t>Certificate under Section 139(1) and 141</w:t>
      </w:r>
    </w:p>
    <w:p w14:paraId="31669485" w14:textId="77777777" w:rsidR="000103E6" w:rsidRPr="000103E6" w:rsidRDefault="000103E6" w:rsidP="00B13095">
      <w:pPr>
        <w:numPr>
          <w:ilvl w:val="0"/>
          <w:numId w:val="10"/>
        </w:numPr>
        <w:spacing w:after="120"/>
        <w:jc w:val="both"/>
      </w:pPr>
      <w:r w:rsidRPr="000103E6">
        <w:t>Board Resolution / Shareholder Resolution</w:t>
      </w:r>
    </w:p>
    <w:p w14:paraId="475C7EBE" w14:textId="77777777" w:rsidR="000103E6" w:rsidRPr="000103E6" w:rsidRDefault="000103E6" w:rsidP="00B13095">
      <w:pPr>
        <w:numPr>
          <w:ilvl w:val="0"/>
          <w:numId w:val="10"/>
        </w:numPr>
        <w:spacing w:after="120"/>
        <w:jc w:val="both"/>
      </w:pPr>
      <w:r w:rsidRPr="000103E6">
        <w:t>Filed Form ADT-1 with attachments</w:t>
      </w:r>
    </w:p>
    <w:p w14:paraId="4277235A" w14:textId="137DC943" w:rsidR="000103E6" w:rsidRPr="000103E6" w:rsidRDefault="000103E6" w:rsidP="00B13095">
      <w:pPr>
        <w:spacing w:after="120"/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lastRenderedPageBreak/>
        <w:t>📤</w:t>
      </w:r>
      <w:r w:rsidRPr="000103E6">
        <w:rPr>
          <w:b/>
          <w:bCs/>
          <w:sz w:val="28"/>
          <w:szCs w:val="28"/>
        </w:rPr>
        <w:t xml:space="preserve"> Required Documents for Resignation</w:t>
      </w:r>
    </w:p>
    <w:p w14:paraId="6F9415D9" w14:textId="77777777" w:rsidR="000103E6" w:rsidRPr="000103E6" w:rsidRDefault="000103E6" w:rsidP="00B13095">
      <w:pPr>
        <w:numPr>
          <w:ilvl w:val="0"/>
          <w:numId w:val="11"/>
        </w:numPr>
        <w:spacing w:after="120"/>
        <w:jc w:val="both"/>
      </w:pPr>
      <w:r w:rsidRPr="000103E6">
        <w:t>Auditor's Resignation Letter</w:t>
      </w:r>
    </w:p>
    <w:p w14:paraId="1F172417" w14:textId="77777777" w:rsidR="000103E6" w:rsidRPr="000103E6" w:rsidRDefault="000103E6" w:rsidP="00B13095">
      <w:pPr>
        <w:numPr>
          <w:ilvl w:val="0"/>
          <w:numId w:val="11"/>
        </w:numPr>
        <w:spacing w:after="120"/>
        <w:jc w:val="both"/>
      </w:pPr>
      <w:r w:rsidRPr="000103E6">
        <w:t>Board Meeting Documents accepting resignation</w:t>
      </w:r>
    </w:p>
    <w:p w14:paraId="55D03C61" w14:textId="77777777" w:rsidR="000103E6" w:rsidRPr="000103E6" w:rsidRDefault="000103E6" w:rsidP="00B13095">
      <w:pPr>
        <w:numPr>
          <w:ilvl w:val="0"/>
          <w:numId w:val="11"/>
        </w:numPr>
        <w:spacing w:after="120"/>
        <w:jc w:val="both"/>
      </w:pPr>
      <w:r w:rsidRPr="000103E6">
        <w:t>Filed Form ADT-3 by the Auditor</w:t>
      </w:r>
    </w:p>
    <w:p w14:paraId="30A92DA8" w14:textId="77777777" w:rsidR="000103E6" w:rsidRPr="000103E6" w:rsidRDefault="000103E6" w:rsidP="00B13095">
      <w:pPr>
        <w:numPr>
          <w:ilvl w:val="0"/>
          <w:numId w:val="11"/>
        </w:numPr>
        <w:spacing w:after="120"/>
        <w:jc w:val="both"/>
      </w:pPr>
      <w:r w:rsidRPr="000103E6">
        <w:t>ROC intimation of new auditor appointment (if applicable)</w:t>
      </w:r>
    </w:p>
    <w:p w14:paraId="471E6BA7" w14:textId="7F451D28" w:rsidR="000103E6" w:rsidRPr="000103E6" w:rsidRDefault="000103E6" w:rsidP="00B13095">
      <w:pPr>
        <w:jc w:val="both"/>
        <w:rPr>
          <w:b/>
          <w:bCs/>
        </w:rPr>
      </w:pPr>
      <w:r w:rsidRPr="000103E6">
        <w:rPr>
          <w:rFonts w:ascii="Segoe UI Emoji" w:hAnsi="Segoe UI Emoji" w:cs="Segoe UI Emoji"/>
          <w:b/>
          <w:bCs/>
        </w:rPr>
        <w:t>⚖️</w:t>
      </w:r>
      <w:r w:rsidRPr="000103E6">
        <w:rPr>
          <w:b/>
          <w:bCs/>
        </w:rPr>
        <w:t xml:space="preserve"> </w:t>
      </w:r>
      <w:r w:rsidRPr="000103E6">
        <w:rPr>
          <w:b/>
          <w:bCs/>
          <w:sz w:val="28"/>
          <w:szCs w:val="28"/>
        </w:rPr>
        <w:t>Penalties for Non-Compliance</w:t>
      </w:r>
    </w:p>
    <w:p w14:paraId="7514D323" w14:textId="77777777" w:rsidR="000103E6" w:rsidRPr="000103E6" w:rsidRDefault="000103E6" w:rsidP="00B13095">
      <w:pPr>
        <w:numPr>
          <w:ilvl w:val="0"/>
          <w:numId w:val="12"/>
        </w:numPr>
        <w:jc w:val="both"/>
      </w:pPr>
      <w:r w:rsidRPr="000103E6">
        <w:rPr>
          <w:b/>
          <w:bCs/>
        </w:rPr>
        <w:t>Failure to appoint auditor</w:t>
      </w:r>
      <w:r w:rsidRPr="000103E6">
        <w:t xml:space="preserve">: The company may be </w:t>
      </w:r>
      <w:r w:rsidRPr="000103E6">
        <w:rPr>
          <w:b/>
          <w:bCs/>
        </w:rPr>
        <w:t>liable to pay a fine</w:t>
      </w:r>
      <w:r w:rsidRPr="000103E6">
        <w:t xml:space="preserve"> ranging from ₹25,000 to ₹5 lakh.</w:t>
      </w:r>
    </w:p>
    <w:p w14:paraId="3AF4CE04" w14:textId="77777777" w:rsidR="000103E6" w:rsidRPr="000103E6" w:rsidRDefault="000103E6" w:rsidP="00B13095">
      <w:pPr>
        <w:numPr>
          <w:ilvl w:val="0"/>
          <w:numId w:val="12"/>
        </w:numPr>
        <w:jc w:val="both"/>
      </w:pPr>
      <w:r w:rsidRPr="000103E6">
        <w:rPr>
          <w:b/>
          <w:bCs/>
        </w:rPr>
        <w:t>Failure to file Form ADT-1 / ADT-3</w:t>
      </w:r>
      <w:r w:rsidRPr="000103E6">
        <w:t>: Additional ROC fees and penalties.</w:t>
      </w:r>
    </w:p>
    <w:p w14:paraId="5C90434C" w14:textId="77777777" w:rsidR="000103E6" w:rsidRPr="000103E6" w:rsidRDefault="000103E6" w:rsidP="00B13095">
      <w:pPr>
        <w:numPr>
          <w:ilvl w:val="0"/>
          <w:numId w:val="12"/>
        </w:numPr>
        <w:jc w:val="both"/>
      </w:pPr>
      <w:r w:rsidRPr="000103E6">
        <w:rPr>
          <w:b/>
          <w:bCs/>
        </w:rPr>
        <w:t>Auditor’s failure to resign properly</w:t>
      </w:r>
      <w:r w:rsidRPr="000103E6">
        <w:t>: May lead to professional misconduct proceedings under ICAI regulations.</w:t>
      </w:r>
    </w:p>
    <w:p w14:paraId="392E6082" w14:textId="77777777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</w:rPr>
        <w:t>🔄</w:t>
      </w:r>
      <w:r w:rsidRPr="000103E6">
        <w:rPr>
          <w:b/>
          <w:bCs/>
        </w:rPr>
        <w:t xml:space="preserve"> </w:t>
      </w:r>
      <w:r w:rsidRPr="000103E6">
        <w:rPr>
          <w:b/>
          <w:bCs/>
          <w:sz w:val="28"/>
          <w:szCs w:val="28"/>
        </w:rPr>
        <w:t>Casual Vacancy - Special Notes</w:t>
      </w:r>
    </w:p>
    <w:p w14:paraId="433931D8" w14:textId="77777777" w:rsidR="000103E6" w:rsidRPr="000103E6" w:rsidRDefault="000103E6" w:rsidP="00B13095">
      <w:pPr>
        <w:numPr>
          <w:ilvl w:val="0"/>
          <w:numId w:val="13"/>
        </w:numPr>
        <w:jc w:val="both"/>
      </w:pPr>
      <w:r w:rsidRPr="000103E6">
        <w:t xml:space="preserve">If the </w:t>
      </w:r>
      <w:r w:rsidRPr="000103E6">
        <w:rPr>
          <w:b/>
          <w:bCs/>
        </w:rPr>
        <w:t>casual vacancy</w:t>
      </w:r>
      <w:r w:rsidRPr="000103E6">
        <w:t xml:space="preserve"> is due to resignation, appointment must be made by the </w:t>
      </w:r>
      <w:r w:rsidRPr="000103E6">
        <w:rPr>
          <w:b/>
          <w:bCs/>
        </w:rPr>
        <w:t>members in a general meeting</w:t>
      </w:r>
      <w:r w:rsidRPr="000103E6">
        <w:t xml:space="preserve"> within 3 months.</w:t>
      </w:r>
    </w:p>
    <w:p w14:paraId="043A046A" w14:textId="77777777" w:rsidR="000103E6" w:rsidRPr="000103E6" w:rsidRDefault="000103E6" w:rsidP="00B13095">
      <w:pPr>
        <w:numPr>
          <w:ilvl w:val="0"/>
          <w:numId w:val="13"/>
        </w:numPr>
        <w:jc w:val="both"/>
      </w:pPr>
      <w:r w:rsidRPr="000103E6">
        <w:t xml:space="preserve">If it arises due to </w:t>
      </w:r>
      <w:r w:rsidRPr="000103E6">
        <w:rPr>
          <w:b/>
          <w:bCs/>
        </w:rPr>
        <w:t>other reasons</w:t>
      </w:r>
      <w:r w:rsidRPr="000103E6">
        <w:t>, the Board of Directors may fill it within 30 days.</w:t>
      </w:r>
    </w:p>
    <w:p w14:paraId="52F21436" w14:textId="77777777" w:rsidR="000103E6" w:rsidRPr="000103E6" w:rsidRDefault="000103E6" w:rsidP="00B13095">
      <w:pPr>
        <w:jc w:val="both"/>
        <w:rPr>
          <w:b/>
          <w:bCs/>
          <w:sz w:val="28"/>
          <w:szCs w:val="28"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103E6">
        <w:rPr>
          <w:b/>
          <w:bCs/>
          <w:sz w:val="28"/>
          <w:szCs w:val="28"/>
        </w:rPr>
        <w:t xml:space="preserve"> Common Client Queries</w:t>
      </w:r>
    </w:p>
    <w:p w14:paraId="32667FC4" w14:textId="77777777" w:rsidR="00B13095" w:rsidRDefault="000103E6" w:rsidP="00B13095">
      <w:pPr>
        <w:jc w:val="both"/>
        <w:rPr>
          <w:b/>
          <w:bCs/>
        </w:rPr>
      </w:pPr>
      <w:r w:rsidRPr="000103E6">
        <w:rPr>
          <w:b/>
          <w:bCs/>
        </w:rPr>
        <w:t>Q1. Is ADT-1 required for the first auditor?</w:t>
      </w:r>
    </w:p>
    <w:p w14:paraId="2BFE4BB6" w14:textId="3C0C8FB2" w:rsidR="000103E6" w:rsidRPr="000103E6" w:rsidRDefault="000103E6" w:rsidP="00B13095">
      <w:pPr>
        <w:jc w:val="both"/>
      </w:pPr>
      <w:r w:rsidRPr="000103E6">
        <w:rPr>
          <w:rFonts w:ascii="Segoe UI Emoji" w:hAnsi="Segoe UI Emoji" w:cs="Segoe UI Emoji"/>
        </w:rPr>
        <w:t>➡️</w:t>
      </w:r>
      <w:r w:rsidRPr="000103E6">
        <w:t xml:space="preserve"> No, filing ADT-1 is not mandatory for the first auditor appointed by the Board.</w:t>
      </w:r>
    </w:p>
    <w:p w14:paraId="48F178AE" w14:textId="77777777" w:rsidR="00B13095" w:rsidRDefault="000103E6" w:rsidP="00B13095">
      <w:pPr>
        <w:jc w:val="both"/>
        <w:rPr>
          <w:b/>
          <w:bCs/>
        </w:rPr>
      </w:pPr>
      <w:r w:rsidRPr="000103E6">
        <w:rPr>
          <w:b/>
          <w:bCs/>
        </w:rPr>
        <w:t>Q2. Can a company re-appoint the same auditor for more than 5 years?</w:t>
      </w:r>
    </w:p>
    <w:p w14:paraId="55AB54C4" w14:textId="5159A35C" w:rsidR="000103E6" w:rsidRPr="000103E6" w:rsidRDefault="000103E6" w:rsidP="00B13095">
      <w:pPr>
        <w:jc w:val="both"/>
      </w:pPr>
      <w:proofErr w:type="gramStart"/>
      <w:r w:rsidRPr="000103E6">
        <w:rPr>
          <w:rFonts w:ascii="Segoe UI Emoji" w:hAnsi="Segoe UI Emoji" w:cs="Segoe UI Emoji"/>
        </w:rPr>
        <w:t>➡️</w:t>
      </w:r>
      <w:r w:rsidRPr="000103E6">
        <w:t xml:space="preserve"> Yes, but only after completion of the cooling-off period for companies under rotation requirements.</w:t>
      </w:r>
      <w:proofErr w:type="gramEnd"/>
    </w:p>
    <w:p w14:paraId="76DCF109" w14:textId="77777777" w:rsidR="00B13095" w:rsidRDefault="000103E6" w:rsidP="00B13095">
      <w:pPr>
        <w:jc w:val="both"/>
        <w:rPr>
          <w:b/>
          <w:bCs/>
        </w:rPr>
      </w:pPr>
      <w:r w:rsidRPr="000103E6">
        <w:rPr>
          <w:b/>
          <w:bCs/>
        </w:rPr>
        <w:t xml:space="preserve">Q3. Can an auditor resign during an </w:t>
      </w:r>
      <w:proofErr w:type="spellStart"/>
      <w:r w:rsidRPr="000103E6">
        <w:rPr>
          <w:b/>
          <w:bCs/>
        </w:rPr>
        <w:t>ongoing</w:t>
      </w:r>
      <w:proofErr w:type="spellEnd"/>
      <w:r w:rsidRPr="000103E6">
        <w:rPr>
          <w:b/>
          <w:bCs/>
        </w:rPr>
        <w:t xml:space="preserve"> audit?</w:t>
      </w:r>
    </w:p>
    <w:p w14:paraId="28DFC044" w14:textId="50FA2164" w:rsidR="000103E6" w:rsidRPr="000103E6" w:rsidRDefault="000103E6" w:rsidP="00B13095">
      <w:pPr>
        <w:jc w:val="both"/>
      </w:pPr>
      <w:r w:rsidRPr="000103E6">
        <w:rPr>
          <w:rFonts w:ascii="Segoe UI Emoji" w:hAnsi="Segoe UI Emoji" w:cs="Segoe UI Emoji"/>
        </w:rPr>
        <w:t>➡️</w:t>
      </w:r>
      <w:r w:rsidRPr="000103E6">
        <w:t xml:space="preserve"> Yes, but a valid reason must be provided and ROC form ADT-3 must be filed.</w:t>
      </w:r>
    </w:p>
    <w:p w14:paraId="71AA326B" w14:textId="77777777" w:rsidR="000103E6" w:rsidRPr="000103E6" w:rsidRDefault="000103E6" w:rsidP="00B13095">
      <w:pPr>
        <w:jc w:val="both"/>
        <w:rPr>
          <w:b/>
          <w:bCs/>
        </w:rPr>
      </w:pPr>
      <w:r w:rsidRPr="000103E6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0103E6">
        <w:rPr>
          <w:b/>
          <w:bCs/>
          <w:sz w:val="28"/>
          <w:szCs w:val="28"/>
        </w:rPr>
        <w:t> Our CS Services Include</w:t>
      </w:r>
      <w:r w:rsidRPr="000103E6">
        <w:rPr>
          <w:b/>
          <w:bCs/>
        </w:rPr>
        <w:t>:</w:t>
      </w:r>
    </w:p>
    <w:p w14:paraId="295D255D" w14:textId="77777777" w:rsidR="000103E6" w:rsidRPr="000103E6" w:rsidRDefault="000103E6" w:rsidP="00B13095">
      <w:pPr>
        <w:numPr>
          <w:ilvl w:val="0"/>
          <w:numId w:val="6"/>
        </w:numPr>
        <w:spacing w:after="120"/>
        <w:jc w:val="both"/>
      </w:pPr>
      <w:r w:rsidRPr="000103E6">
        <w:t>Drafting resolutions and consent letters</w:t>
      </w:r>
    </w:p>
    <w:p w14:paraId="756F293D" w14:textId="77777777" w:rsidR="000103E6" w:rsidRPr="000103E6" w:rsidRDefault="000103E6" w:rsidP="00B13095">
      <w:pPr>
        <w:numPr>
          <w:ilvl w:val="0"/>
          <w:numId w:val="6"/>
        </w:numPr>
        <w:spacing w:after="120"/>
        <w:jc w:val="both"/>
      </w:pPr>
      <w:r w:rsidRPr="000103E6">
        <w:t>Filing forms like </w:t>
      </w:r>
      <w:r w:rsidRPr="000103E6">
        <w:rPr>
          <w:b/>
          <w:bCs/>
        </w:rPr>
        <w:t>ADT-1</w:t>
      </w:r>
      <w:r w:rsidRPr="000103E6">
        <w:t> (appointment) and </w:t>
      </w:r>
      <w:r w:rsidRPr="000103E6">
        <w:rPr>
          <w:b/>
          <w:bCs/>
        </w:rPr>
        <w:t>ADT-3</w:t>
      </w:r>
      <w:r w:rsidRPr="000103E6">
        <w:t> (resignation)</w:t>
      </w:r>
    </w:p>
    <w:p w14:paraId="448DFBCD" w14:textId="77777777" w:rsidR="000103E6" w:rsidRPr="000103E6" w:rsidRDefault="000103E6" w:rsidP="00B13095">
      <w:pPr>
        <w:numPr>
          <w:ilvl w:val="0"/>
          <w:numId w:val="6"/>
        </w:numPr>
        <w:spacing w:after="120"/>
        <w:jc w:val="both"/>
      </w:pPr>
      <w:r w:rsidRPr="000103E6">
        <w:t>Advising on eligibility, disqualifications, and tenure</w:t>
      </w:r>
    </w:p>
    <w:p w14:paraId="1601BE05" w14:textId="77777777" w:rsidR="000103E6" w:rsidRPr="000103E6" w:rsidRDefault="000103E6" w:rsidP="00B13095">
      <w:pPr>
        <w:numPr>
          <w:ilvl w:val="0"/>
          <w:numId w:val="6"/>
        </w:numPr>
        <w:spacing w:after="120"/>
        <w:jc w:val="both"/>
      </w:pPr>
      <w:r w:rsidRPr="000103E6">
        <w:t>Assistance in appointment in case of </w:t>
      </w:r>
      <w:r w:rsidRPr="000103E6">
        <w:rPr>
          <w:b/>
          <w:bCs/>
        </w:rPr>
        <w:t>casual vacancy</w:t>
      </w:r>
    </w:p>
    <w:p w14:paraId="5BE3716C" w14:textId="77777777" w:rsidR="000103E6" w:rsidRPr="000103E6" w:rsidRDefault="000103E6" w:rsidP="00B13095">
      <w:pPr>
        <w:numPr>
          <w:ilvl w:val="0"/>
          <w:numId w:val="6"/>
        </w:numPr>
        <w:spacing w:after="120"/>
        <w:jc w:val="both"/>
      </w:pPr>
      <w:r w:rsidRPr="000103E6">
        <w:t>Guidance for audit committee reporting (if applicable)</w:t>
      </w:r>
    </w:p>
    <w:p w14:paraId="7D13EBBF" w14:textId="657A4E76" w:rsidR="000103E6" w:rsidRDefault="000103E6" w:rsidP="00B13095">
      <w:pPr>
        <w:numPr>
          <w:ilvl w:val="0"/>
          <w:numId w:val="6"/>
        </w:numPr>
        <w:spacing w:after="120"/>
        <w:jc w:val="both"/>
      </w:pPr>
      <w:r w:rsidRPr="000103E6">
        <w:t>Compliance checklists and due date reminders</w:t>
      </w:r>
      <w:r w:rsidR="00507077">
        <w:tab/>
      </w:r>
    </w:p>
    <w:p w14:paraId="26B82EA8" w14:textId="46A02C87" w:rsidR="00872749" w:rsidRPr="00B75F6B" w:rsidRDefault="00872749" w:rsidP="00B75F6B">
      <w:pPr>
        <w:jc w:val="center"/>
        <w:rPr>
          <w:b/>
          <w:bCs/>
          <w:smallCaps/>
          <w:sz w:val="44"/>
          <w:szCs w:val="40"/>
          <w:u w:val="single"/>
        </w:rPr>
      </w:pPr>
      <w:r w:rsidRPr="00B75F6B">
        <w:rPr>
          <w:rFonts w:ascii="Segoe UI Emoji" w:hAnsi="Segoe UI Emoji" w:cs="Segoe UI Emoji"/>
          <w:b/>
          <w:bCs/>
          <w:smallCaps/>
          <w:sz w:val="44"/>
          <w:szCs w:val="40"/>
        </w:rPr>
        <w:lastRenderedPageBreak/>
        <w:t>📌</w:t>
      </w:r>
      <w:r w:rsidRPr="00B75F6B">
        <w:rPr>
          <w:b/>
          <w:bCs/>
          <w:smallCaps/>
          <w:sz w:val="44"/>
          <w:szCs w:val="40"/>
        </w:rPr>
        <w:t> </w:t>
      </w:r>
      <w:r w:rsidRPr="00B75F6B">
        <w:rPr>
          <w:b/>
          <w:bCs/>
          <w:smallCaps/>
          <w:sz w:val="44"/>
          <w:szCs w:val="40"/>
          <w:u w:val="single"/>
        </w:rPr>
        <w:t xml:space="preserve">Director Appointment &amp; Resignation </w:t>
      </w:r>
    </w:p>
    <w:p w14:paraId="4D1603F9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t>🚀</w:t>
      </w:r>
      <w:r w:rsidRPr="00E34065">
        <w:rPr>
          <w:b/>
          <w:bCs/>
        </w:rPr>
        <w:t> Introduction: Empower Your Company with the Right Leadership</w:t>
      </w:r>
    </w:p>
    <w:p w14:paraId="60A33409" w14:textId="77777777" w:rsidR="00872749" w:rsidRPr="00E34065" w:rsidRDefault="00872749" w:rsidP="00872749">
      <w:pPr>
        <w:spacing w:after="0"/>
        <w:jc w:val="both"/>
      </w:pPr>
      <w:r w:rsidRPr="00E34065">
        <w:t>In every successful company, </w:t>
      </w:r>
      <w:r w:rsidRPr="00E34065">
        <w:rPr>
          <w:b/>
          <w:bCs/>
        </w:rPr>
        <w:t>directors are the strategic pillars</w:t>
      </w:r>
      <w:r w:rsidRPr="00E34065">
        <w:t> who ensure smooth governance and long-term growth. Whether you're looking to </w:t>
      </w:r>
      <w:r w:rsidRPr="00E34065">
        <w:rPr>
          <w:b/>
          <w:bCs/>
        </w:rPr>
        <w:t>add a visionary leader to your board</w:t>
      </w:r>
      <w:r w:rsidRPr="00E34065">
        <w:t> or </w:t>
      </w:r>
      <w:r w:rsidRPr="00E34065">
        <w:rPr>
          <w:b/>
          <w:bCs/>
        </w:rPr>
        <w:t>resign a director smoothly and compliantly</w:t>
      </w:r>
      <w:r w:rsidRPr="00E34065">
        <w:t>, every step must be legally sound, properly documented, and timely filed with the Registrar of Companies (ROC).</w:t>
      </w:r>
    </w:p>
    <w:p w14:paraId="7010202C" w14:textId="77777777" w:rsidR="00872749" w:rsidRPr="00E34065" w:rsidRDefault="00872749" w:rsidP="00872749">
      <w:pPr>
        <w:spacing w:after="0"/>
        <w:jc w:val="both"/>
      </w:pPr>
      <w:r w:rsidRPr="00E34065">
        <w:t>As a trusted </w:t>
      </w:r>
      <w:r w:rsidRPr="00E34065">
        <w:rPr>
          <w:b/>
          <w:bCs/>
        </w:rPr>
        <w:t>Company Secretary (CS) service provider</w:t>
      </w:r>
      <w:r w:rsidRPr="00E34065">
        <w:t>, we offer </w:t>
      </w:r>
      <w:r w:rsidRPr="00E34065">
        <w:rPr>
          <w:b/>
          <w:bCs/>
        </w:rPr>
        <w:t>end-to-end compliance solutions</w:t>
      </w:r>
      <w:r w:rsidRPr="00E34065">
        <w:t> for </w:t>
      </w:r>
      <w:r w:rsidRPr="00E34065">
        <w:rPr>
          <w:b/>
          <w:bCs/>
        </w:rPr>
        <w:t>appointing or resigning directors</w:t>
      </w:r>
      <w:r w:rsidRPr="00E34065">
        <w:t>—ensuring your company stays fully compliant with the Companies Act, 2013 while making transitions seamless and risk-free.</w:t>
      </w:r>
    </w:p>
    <w:p w14:paraId="1CB26AB5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E34065">
        <w:rPr>
          <w:b/>
          <w:bCs/>
          <w:sz w:val="28"/>
          <w:szCs w:val="28"/>
        </w:rPr>
        <w:t> </w:t>
      </w:r>
      <w:r w:rsidRPr="00E34065">
        <w:rPr>
          <w:b/>
          <w:bCs/>
          <w:sz w:val="32"/>
          <w:szCs w:val="32"/>
        </w:rPr>
        <w:t>Director Appointment – When You Need New Leadership</w:t>
      </w:r>
    </w:p>
    <w:p w14:paraId="03B4578E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t>✅</w:t>
      </w:r>
      <w:r w:rsidRPr="00E34065">
        <w:rPr>
          <w:b/>
          <w:bCs/>
        </w:rPr>
        <w:t> </w:t>
      </w:r>
      <w:r w:rsidRPr="00E34065">
        <w:rPr>
          <w:b/>
          <w:bCs/>
          <w:sz w:val="28"/>
          <w:szCs w:val="28"/>
        </w:rPr>
        <w:t>Who Needs It?</w:t>
      </w:r>
    </w:p>
    <w:p w14:paraId="388FA619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proofErr w:type="spellStart"/>
      <w:r w:rsidRPr="00E34065">
        <w:t>Startups</w:t>
      </w:r>
      <w:proofErr w:type="spellEnd"/>
      <w:r w:rsidRPr="00E34065">
        <w:t xml:space="preserve"> expanding their board</w:t>
      </w:r>
    </w:p>
    <w:p w14:paraId="79E3D9CE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r w:rsidRPr="00E34065">
        <w:t>Companies bringing in investors or experts as directors</w:t>
      </w:r>
    </w:p>
    <w:p w14:paraId="3527B40A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r w:rsidRPr="00E34065">
        <w:t>Businesses needing an additional director for compliance</w:t>
      </w:r>
    </w:p>
    <w:p w14:paraId="4F32B561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r w:rsidRPr="00E34065">
        <w:t>Firms restructuring board members</w:t>
      </w:r>
    </w:p>
    <w:p w14:paraId="67652A98" w14:textId="77777777" w:rsidR="00872749" w:rsidRPr="00E34065" w:rsidRDefault="00872749" w:rsidP="00872749">
      <w:pPr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</w:rPr>
        <w:t>🛠️</w:t>
      </w:r>
      <w:r w:rsidRPr="00E34065">
        <w:rPr>
          <w:b/>
          <w:bCs/>
          <w:sz w:val="28"/>
          <w:szCs w:val="28"/>
        </w:rPr>
        <w:t> Types of Director Appointments: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295"/>
      </w:tblGrid>
      <w:tr w:rsidR="00872749" w:rsidRPr="00E34065" w14:paraId="2AC1D1A2" w14:textId="77777777" w:rsidTr="008850D8">
        <w:tc>
          <w:tcPr>
            <w:tcW w:w="0" w:type="auto"/>
            <w:shd w:val="clear" w:color="auto" w:fill="5B9BD5" w:themeFill="accent5"/>
            <w:hideMark/>
          </w:tcPr>
          <w:p w14:paraId="2F1FF9B0" w14:textId="77777777" w:rsidR="00872749" w:rsidRPr="00E34065" w:rsidRDefault="00872749" w:rsidP="00872749">
            <w:pPr>
              <w:jc w:val="both"/>
              <w:rPr>
                <w:b/>
                <w:bCs/>
              </w:rPr>
            </w:pPr>
            <w:r w:rsidRPr="00E34065">
              <w:rPr>
                <w:b/>
                <w:bCs/>
              </w:rPr>
              <w:t>Type of Director</w:t>
            </w:r>
          </w:p>
        </w:tc>
        <w:tc>
          <w:tcPr>
            <w:tcW w:w="0" w:type="auto"/>
            <w:shd w:val="clear" w:color="auto" w:fill="5B9BD5" w:themeFill="accent5"/>
            <w:hideMark/>
          </w:tcPr>
          <w:p w14:paraId="78BAA110" w14:textId="77777777" w:rsidR="00872749" w:rsidRPr="00E34065" w:rsidRDefault="00872749" w:rsidP="00872749">
            <w:pPr>
              <w:jc w:val="both"/>
              <w:rPr>
                <w:b/>
                <w:bCs/>
              </w:rPr>
            </w:pPr>
            <w:r w:rsidRPr="00E34065">
              <w:rPr>
                <w:b/>
                <w:bCs/>
              </w:rPr>
              <w:t>Description</w:t>
            </w:r>
          </w:p>
        </w:tc>
      </w:tr>
      <w:tr w:rsidR="00872749" w:rsidRPr="00E34065" w14:paraId="62BB8586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68940034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Executive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0D8A841" w14:textId="77777777" w:rsidR="00872749" w:rsidRPr="00E34065" w:rsidRDefault="00872749" w:rsidP="00872749">
            <w:pPr>
              <w:jc w:val="both"/>
            </w:pPr>
            <w:r w:rsidRPr="00E34065">
              <w:t>Actively involved in company operations</w:t>
            </w:r>
          </w:p>
        </w:tc>
      </w:tr>
      <w:tr w:rsidR="00872749" w:rsidRPr="00E34065" w14:paraId="3FE192B5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4EFE638F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Non-Executive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03E44C9" w14:textId="77777777" w:rsidR="00872749" w:rsidRPr="00E34065" w:rsidRDefault="00872749" w:rsidP="00872749">
            <w:pPr>
              <w:jc w:val="both"/>
            </w:pPr>
            <w:r w:rsidRPr="00E34065">
              <w:t>Provides strategic inputs but not involved in daily affairs</w:t>
            </w:r>
          </w:p>
        </w:tc>
      </w:tr>
      <w:tr w:rsidR="00872749" w:rsidRPr="00E34065" w14:paraId="2EEC2522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4BC612BA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Independent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8C955C5" w14:textId="77777777" w:rsidR="00872749" w:rsidRPr="00E34065" w:rsidRDefault="00872749" w:rsidP="00872749">
            <w:pPr>
              <w:jc w:val="both"/>
            </w:pPr>
            <w:r w:rsidRPr="00E34065">
              <w:t>Mandatory for listed/public companies; ensures transparency &amp; governance</w:t>
            </w:r>
          </w:p>
        </w:tc>
      </w:tr>
      <w:tr w:rsidR="00872749" w:rsidRPr="00E34065" w14:paraId="1851B3D4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34595687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Additional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2595654" w14:textId="77777777" w:rsidR="00872749" w:rsidRPr="00E34065" w:rsidRDefault="00872749" w:rsidP="00872749">
            <w:pPr>
              <w:jc w:val="both"/>
            </w:pPr>
            <w:r w:rsidRPr="00E34065">
              <w:t>Appointed by Board till next AGM</w:t>
            </w:r>
          </w:p>
        </w:tc>
      </w:tr>
      <w:tr w:rsidR="00872749" w:rsidRPr="00E34065" w14:paraId="09C09A2F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116C814B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Alternate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AA8D358" w14:textId="77777777" w:rsidR="00872749" w:rsidRPr="00E34065" w:rsidRDefault="00872749" w:rsidP="00872749">
            <w:pPr>
              <w:jc w:val="both"/>
            </w:pPr>
            <w:r w:rsidRPr="00E34065">
              <w:t>Acts in absence of the main director (typically for overseas directors)</w:t>
            </w:r>
          </w:p>
        </w:tc>
      </w:tr>
      <w:tr w:rsidR="00872749" w:rsidRPr="00E34065" w14:paraId="1BA8CA69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3CE7ADEE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Nominee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F08476C" w14:textId="77777777" w:rsidR="00872749" w:rsidRPr="00E34065" w:rsidRDefault="00872749" w:rsidP="00872749">
            <w:pPr>
              <w:jc w:val="both"/>
            </w:pPr>
            <w:r w:rsidRPr="00E34065">
              <w:t>Nominated by stakeholders like banks or investors</w:t>
            </w:r>
          </w:p>
        </w:tc>
      </w:tr>
      <w:tr w:rsidR="00872749" w:rsidRPr="00E34065" w14:paraId="4C5CCDD0" w14:textId="77777777" w:rsidTr="008850D8">
        <w:tc>
          <w:tcPr>
            <w:tcW w:w="0" w:type="auto"/>
            <w:shd w:val="clear" w:color="auto" w:fill="DEEAF6" w:themeFill="accent5" w:themeFillTint="33"/>
            <w:hideMark/>
          </w:tcPr>
          <w:p w14:paraId="3569DF42" w14:textId="77777777" w:rsidR="00872749" w:rsidRPr="00E34065" w:rsidRDefault="00872749" w:rsidP="00872749">
            <w:pPr>
              <w:jc w:val="both"/>
            </w:pPr>
            <w:r w:rsidRPr="00E34065">
              <w:rPr>
                <w:b/>
                <w:bCs/>
              </w:rPr>
              <w:t>Women Director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9A6BAE6" w14:textId="77777777" w:rsidR="00872749" w:rsidRPr="00E34065" w:rsidRDefault="00872749" w:rsidP="00872749">
            <w:pPr>
              <w:jc w:val="both"/>
            </w:pPr>
            <w:r w:rsidRPr="00E34065">
              <w:t>Mandatory for certain classes of companies</w:t>
            </w:r>
          </w:p>
        </w:tc>
      </w:tr>
    </w:tbl>
    <w:p w14:paraId="1F50909D" w14:textId="77777777" w:rsidR="00872749" w:rsidRDefault="00872749" w:rsidP="00872749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70C887A9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</w:rPr>
        <w:t>📋</w:t>
      </w:r>
      <w:r w:rsidRPr="00E34065">
        <w:rPr>
          <w:b/>
          <w:bCs/>
        </w:rPr>
        <w:t> </w:t>
      </w:r>
      <w:r w:rsidRPr="00E34065">
        <w:rPr>
          <w:b/>
          <w:bCs/>
          <w:sz w:val="28"/>
          <w:szCs w:val="28"/>
        </w:rPr>
        <w:t>Process of Appointment:</w:t>
      </w:r>
    </w:p>
    <w:p w14:paraId="58095A2D" w14:textId="77777777" w:rsidR="00872749" w:rsidRPr="00E34065" w:rsidRDefault="00872749" w:rsidP="00B75F6B">
      <w:pPr>
        <w:numPr>
          <w:ilvl w:val="0"/>
          <w:numId w:val="16"/>
        </w:numPr>
        <w:spacing w:after="0"/>
        <w:ind w:hanging="270"/>
        <w:jc w:val="both"/>
      </w:pPr>
      <w:r w:rsidRPr="00E34065">
        <w:t>Obtain Director Identification Number (DIN)</w:t>
      </w:r>
    </w:p>
    <w:p w14:paraId="79D54CE2" w14:textId="77777777" w:rsidR="00872749" w:rsidRPr="00E34065" w:rsidRDefault="00872749" w:rsidP="00B75F6B">
      <w:pPr>
        <w:numPr>
          <w:ilvl w:val="0"/>
          <w:numId w:val="16"/>
        </w:numPr>
        <w:spacing w:after="0"/>
        <w:ind w:hanging="270"/>
        <w:jc w:val="both"/>
      </w:pPr>
      <w:r w:rsidRPr="00E34065">
        <w:t>Digital Signature Certificate (DSC) of the new director</w:t>
      </w:r>
    </w:p>
    <w:p w14:paraId="06F36075" w14:textId="77777777" w:rsidR="00872749" w:rsidRPr="00E34065" w:rsidRDefault="00872749" w:rsidP="00B75F6B">
      <w:pPr>
        <w:numPr>
          <w:ilvl w:val="0"/>
          <w:numId w:val="16"/>
        </w:numPr>
        <w:spacing w:after="0"/>
        <w:ind w:hanging="270"/>
        <w:jc w:val="both"/>
      </w:pPr>
      <w:r w:rsidRPr="00E34065">
        <w:t>Board/Shareholder approval (depending on type)</w:t>
      </w:r>
    </w:p>
    <w:p w14:paraId="41C820C6" w14:textId="77777777" w:rsidR="00872749" w:rsidRPr="00E34065" w:rsidRDefault="00872749" w:rsidP="00B75F6B">
      <w:pPr>
        <w:numPr>
          <w:ilvl w:val="0"/>
          <w:numId w:val="16"/>
        </w:numPr>
        <w:spacing w:after="0"/>
        <w:ind w:hanging="270"/>
        <w:jc w:val="both"/>
      </w:pPr>
      <w:r w:rsidRPr="00E34065">
        <w:t>Filing of DIR-12 with MCA within 30 days</w:t>
      </w:r>
    </w:p>
    <w:p w14:paraId="359E3594" w14:textId="77777777" w:rsidR="00872749" w:rsidRPr="00E34065" w:rsidRDefault="00872749" w:rsidP="00B75F6B">
      <w:pPr>
        <w:numPr>
          <w:ilvl w:val="0"/>
          <w:numId w:val="16"/>
        </w:numPr>
        <w:spacing w:after="0"/>
        <w:ind w:hanging="270"/>
        <w:jc w:val="both"/>
      </w:pPr>
      <w:r w:rsidRPr="00E34065">
        <w:t>Updating statutory registers and records</w:t>
      </w:r>
    </w:p>
    <w:p w14:paraId="1BE6EC7B" w14:textId="77777777" w:rsidR="00872749" w:rsidRPr="00E34065" w:rsidRDefault="00872749" w:rsidP="00872749">
      <w:pPr>
        <w:spacing w:after="0"/>
        <w:jc w:val="both"/>
        <w:rPr>
          <w:b/>
          <w:bCs/>
          <w:sz w:val="32"/>
          <w:szCs w:val="32"/>
        </w:rPr>
      </w:pPr>
      <w:r w:rsidRPr="00E34065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E34065">
        <w:rPr>
          <w:b/>
          <w:bCs/>
          <w:sz w:val="32"/>
          <w:szCs w:val="32"/>
        </w:rPr>
        <w:t> Director Resignation – Exit with Compliance</w:t>
      </w:r>
    </w:p>
    <w:p w14:paraId="050AFB3C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4065">
        <w:rPr>
          <w:b/>
          <w:bCs/>
          <w:sz w:val="28"/>
          <w:szCs w:val="28"/>
        </w:rPr>
        <w:t> When It’s Needed:</w:t>
      </w:r>
    </w:p>
    <w:p w14:paraId="1154EA64" w14:textId="77777777" w:rsidR="00872749" w:rsidRPr="00E34065" w:rsidRDefault="00872749" w:rsidP="00B75F6B">
      <w:pPr>
        <w:numPr>
          <w:ilvl w:val="0"/>
          <w:numId w:val="21"/>
        </w:numPr>
        <w:spacing w:after="0"/>
        <w:ind w:hanging="270"/>
        <w:jc w:val="both"/>
      </w:pPr>
      <w:r w:rsidRPr="00E34065">
        <w:t>Voluntary resignation by a director</w:t>
      </w:r>
    </w:p>
    <w:p w14:paraId="01B0BDA6" w14:textId="77777777" w:rsidR="00872749" w:rsidRPr="00E34065" w:rsidRDefault="00872749" w:rsidP="00B75F6B">
      <w:pPr>
        <w:numPr>
          <w:ilvl w:val="0"/>
          <w:numId w:val="21"/>
        </w:numPr>
        <w:spacing w:after="0"/>
        <w:ind w:hanging="270"/>
        <w:jc w:val="both"/>
      </w:pPr>
      <w:r w:rsidRPr="00E34065">
        <w:t>Disqualification due to legal reasons</w:t>
      </w:r>
    </w:p>
    <w:p w14:paraId="74682912" w14:textId="77777777" w:rsidR="00872749" w:rsidRPr="00E34065" w:rsidRDefault="00872749" w:rsidP="00B75F6B">
      <w:pPr>
        <w:numPr>
          <w:ilvl w:val="0"/>
          <w:numId w:val="21"/>
        </w:numPr>
        <w:spacing w:after="0"/>
        <w:ind w:hanging="270"/>
        <w:jc w:val="both"/>
      </w:pPr>
      <w:r w:rsidRPr="00E34065">
        <w:t>Change in company structure</w:t>
      </w:r>
    </w:p>
    <w:p w14:paraId="5AFC9858" w14:textId="77777777" w:rsidR="00872749" w:rsidRPr="00E34065" w:rsidRDefault="00872749" w:rsidP="00B75F6B">
      <w:pPr>
        <w:numPr>
          <w:ilvl w:val="0"/>
          <w:numId w:val="21"/>
        </w:numPr>
        <w:spacing w:after="0"/>
        <w:ind w:hanging="270"/>
        <w:jc w:val="both"/>
      </w:pPr>
      <w:r w:rsidRPr="00E34065">
        <w:t>Non-performance or internal restructuring</w:t>
      </w:r>
    </w:p>
    <w:p w14:paraId="276D3BAA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</w:rPr>
        <w:lastRenderedPageBreak/>
        <w:t>📋</w:t>
      </w:r>
      <w:r w:rsidRPr="00E34065">
        <w:rPr>
          <w:b/>
          <w:bCs/>
        </w:rPr>
        <w:t> </w:t>
      </w:r>
      <w:r w:rsidRPr="00E34065">
        <w:rPr>
          <w:b/>
          <w:bCs/>
          <w:sz w:val="28"/>
          <w:szCs w:val="28"/>
        </w:rPr>
        <w:t>Process of Resignation:</w:t>
      </w:r>
    </w:p>
    <w:p w14:paraId="2496BE7A" w14:textId="77777777" w:rsidR="00872749" w:rsidRPr="00E34065" w:rsidRDefault="00872749" w:rsidP="00B75F6B">
      <w:pPr>
        <w:numPr>
          <w:ilvl w:val="0"/>
          <w:numId w:val="22"/>
        </w:numPr>
        <w:spacing w:after="0"/>
        <w:ind w:hanging="270"/>
        <w:jc w:val="both"/>
      </w:pPr>
      <w:r w:rsidRPr="00E34065">
        <w:t>Director submits a </w:t>
      </w:r>
      <w:r w:rsidRPr="00E34065">
        <w:rPr>
          <w:b/>
          <w:bCs/>
        </w:rPr>
        <w:t>written resignation</w:t>
      </w:r>
      <w:r w:rsidRPr="00E34065">
        <w:t> to the company</w:t>
      </w:r>
    </w:p>
    <w:p w14:paraId="4616205E" w14:textId="77777777" w:rsidR="00872749" w:rsidRPr="00E34065" w:rsidRDefault="00872749" w:rsidP="00B75F6B">
      <w:pPr>
        <w:numPr>
          <w:ilvl w:val="0"/>
          <w:numId w:val="22"/>
        </w:numPr>
        <w:spacing w:after="0"/>
        <w:ind w:hanging="270"/>
        <w:jc w:val="both"/>
      </w:pPr>
      <w:r w:rsidRPr="00E34065">
        <w:t>Board takes note and passes resolution</w:t>
      </w:r>
    </w:p>
    <w:p w14:paraId="59E48C04" w14:textId="77777777" w:rsidR="00872749" w:rsidRPr="00E34065" w:rsidRDefault="00872749" w:rsidP="00B75F6B">
      <w:pPr>
        <w:numPr>
          <w:ilvl w:val="0"/>
          <w:numId w:val="22"/>
        </w:numPr>
        <w:spacing w:after="0"/>
        <w:ind w:hanging="270"/>
        <w:jc w:val="both"/>
      </w:pPr>
      <w:r w:rsidRPr="00E34065">
        <w:t>Company files </w:t>
      </w:r>
      <w:r w:rsidRPr="00E34065">
        <w:rPr>
          <w:b/>
          <w:bCs/>
        </w:rPr>
        <w:t>Form DIR-12</w:t>
      </w:r>
      <w:r w:rsidRPr="00E34065">
        <w:t> within 30 days</w:t>
      </w:r>
    </w:p>
    <w:p w14:paraId="2FDC5570" w14:textId="77777777" w:rsidR="00872749" w:rsidRPr="00E34065" w:rsidRDefault="00872749" w:rsidP="00B75F6B">
      <w:pPr>
        <w:numPr>
          <w:ilvl w:val="0"/>
          <w:numId w:val="22"/>
        </w:numPr>
        <w:spacing w:after="0"/>
        <w:ind w:hanging="270"/>
        <w:jc w:val="both"/>
      </w:pPr>
      <w:r w:rsidRPr="00E34065">
        <w:t>Director may also file </w:t>
      </w:r>
      <w:r w:rsidRPr="00E34065">
        <w:rPr>
          <w:b/>
          <w:bCs/>
        </w:rPr>
        <w:t>DIR-11</w:t>
      </w:r>
      <w:r w:rsidRPr="00E34065">
        <w:t> (optional for voluntary safety)</w:t>
      </w:r>
    </w:p>
    <w:p w14:paraId="32C67750" w14:textId="77777777" w:rsidR="00872749" w:rsidRPr="00E34065" w:rsidRDefault="00872749" w:rsidP="00B75F6B">
      <w:pPr>
        <w:numPr>
          <w:ilvl w:val="0"/>
          <w:numId w:val="22"/>
        </w:numPr>
        <w:spacing w:after="0"/>
        <w:ind w:hanging="270"/>
        <w:jc w:val="both"/>
      </w:pPr>
      <w:r w:rsidRPr="00E34065">
        <w:t>Update statutory registers and records</w:t>
      </w:r>
    </w:p>
    <w:p w14:paraId="02DC18CD" w14:textId="77777777" w:rsidR="00872749" w:rsidRDefault="00872749" w:rsidP="00872749">
      <w:pPr>
        <w:spacing w:after="0"/>
        <w:jc w:val="both"/>
        <w:rPr>
          <w:b/>
          <w:bCs/>
          <w:sz w:val="32"/>
          <w:szCs w:val="32"/>
          <w:u w:val="single"/>
        </w:rPr>
      </w:pPr>
      <w:r w:rsidRPr="00E34065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E34065">
        <w:rPr>
          <w:b/>
          <w:bCs/>
          <w:sz w:val="32"/>
          <w:szCs w:val="32"/>
        </w:rPr>
        <w:t xml:space="preserve"> </w:t>
      </w:r>
      <w:r w:rsidRPr="00E34065">
        <w:rPr>
          <w:b/>
          <w:bCs/>
          <w:sz w:val="32"/>
          <w:szCs w:val="32"/>
          <w:u w:val="single"/>
        </w:rPr>
        <w:t>Additional Information on Director Appointment &amp; Resignation</w:t>
      </w:r>
    </w:p>
    <w:p w14:paraId="50B010B1" w14:textId="77777777" w:rsidR="00872749" w:rsidRPr="00B15178" w:rsidRDefault="00872749" w:rsidP="00872749">
      <w:pPr>
        <w:spacing w:after="0"/>
        <w:jc w:val="both"/>
        <w:rPr>
          <w:b/>
          <w:bCs/>
          <w:sz w:val="32"/>
          <w:szCs w:val="32"/>
          <w:u w:val="single"/>
        </w:rPr>
      </w:pPr>
      <w:r w:rsidRPr="00E34065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E34065">
        <w:rPr>
          <w:b/>
          <w:bCs/>
          <w:sz w:val="28"/>
          <w:szCs w:val="28"/>
        </w:rPr>
        <w:t xml:space="preserve"> Legal Framework</w:t>
      </w:r>
    </w:p>
    <w:p w14:paraId="0D7D3431" w14:textId="77777777" w:rsidR="00872749" w:rsidRPr="00E34065" w:rsidRDefault="00872749" w:rsidP="00872749">
      <w:pPr>
        <w:spacing w:after="0"/>
        <w:jc w:val="both"/>
      </w:pPr>
      <w:r w:rsidRPr="00E34065">
        <w:t>Both appointment and resignation of directors are governed under:</w:t>
      </w:r>
    </w:p>
    <w:p w14:paraId="1747F6C6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r w:rsidRPr="00E34065">
        <w:rPr>
          <w:b/>
          <w:bCs/>
        </w:rPr>
        <w:t>Companies Act, 2013</w:t>
      </w:r>
    </w:p>
    <w:p w14:paraId="3ED2BB88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r w:rsidRPr="00E34065">
        <w:rPr>
          <w:b/>
          <w:bCs/>
        </w:rPr>
        <w:t>Companies (Appointment and Qualification of Directors) Rules, 2014</w:t>
      </w:r>
    </w:p>
    <w:p w14:paraId="357133B0" w14:textId="77777777" w:rsidR="00872749" w:rsidRPr="00E34065" w:rsidRDefault="00872749" w:rsidP="00B75F6B">
      <w:pPr>
        <w:numPr>
          <w:ilvl w:val="0"/>
          <w:numId w:val="15"/>
        </w:numPr>
        <w:spacing w:after="0"/>
        <w:ind w:hanging="270"/>
        <w:jc w:val="both"/>
      </w:pPr>
      <w:r w:rsidRPr="00E34065">
        <w:rPr>
          <w:b/>
          <w:bCs/>
        </w:rPr>
        <w:t>SEBI (LODR) Regulations</w:t>
      </w:r>
      <w:r w:rsidRPr="00E34065">
        <w:t>, for listed companies</w:t>
      </w:r>
    </w:p>
    <w:p w14:paraId="52D8B443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t>📌</w:t>
      </w:r>
      <w:r w:rsidRPr="00E34065">
        <w:rPr>
          <w:b/>
          <w:bCs/>
        </w:rPr>
        <w:t xml:space="preserve"> </w:t>
      </w:r>
      <w:r w:rsidRPr="00E34065">
        <w:rPr>
          <w:b/>
          <w:bCs/>
          <w:sz w:val="28"/>
          <w:szCs w:val="28"/>
        </w:rPr>
        <w:t>Eligibility Criteria for Appointment as a Director</w:t>
      </w:r>
    </w:p>
    <w:p w14:paraId="5E885990" w14:textId="77777777" w:rsidR="00872749" w:rsidRPr="00E34065" w:rsidRDefault="00872749" w:rsidP="00B75F6B">
      <w:pPr>
        <w:numPr>
          <w:ilvl w:val="0"/>
          <w:numId w:val="18"/>
        </w:numPr>
        <w:spacing w:after="0"/>
        <w:ind w:hanging="270"/>
        <w:jc w:val="both"/>
      </w:pPr>
      <w:r w:rsidRPr="00E34065">
        <w:t xml:space="preserve">Must be an </w:t>
      </w:r>
      <w:r w:rsidRPr="00E34065">
        <w:rPr>
          <w:b/>
          <w:bCs/>
        </w:rPr>
        <w:t>individual</w:t>
      </w:r>
      <w:r w:rsidRPr="00E34065">
        <w:t xml:space="preserve"> (not a company or firm)</w:t>
      </w:r>
    </w:p>
    <w:p w14:paraId="2FE0C061" w14:textId="77777777" w:rsidR="00872749" w:rsidRPr="00E34065" w:rsidRDefault="00872749" w:rsidP="00B75F6B">
      <w:pPr>
        <w:numPr>
          <w:ilvl w:val="0"/>
          <w:numId w:val="18"/>
        </w:numPr>
        <w:spacing w:after="0"/>
        <w:ind w:hanging="270"/>
        <w:jc w:val="both"/>
      </w:pPr>
      <w:r w:rsidRPr="00E34065">
        <w:t xml:space="preserve">Should have a valid </w:t>
      </w:r>
      <w:r w:rsidRPr="00E34065">
        <w:rPr>
          <w:b/>
          <w:bCs/>
        </w:rPr>
        <w:t>DIN (Director Identification Number)</w:t>
      </w:r>
    </w:p>
    <w:p w14:paraId="5C4125A0" w14:textId="77777777" w:rsidR="00872749" w:rsidRPr="00E34065" w:rsidRDefault="00872749" w:rsidP="00B75F6B">
      <w:pPr>
        <w:numPr>
          <w:ilvl w:val="0"/>
          <w:numId w:val="18"/>
        </w:numPr>
        <w:spacing w:after="0"/>
        <w:ind w:hanging="270"/>
        <w:jc w:val="both"/>
      </w:pPr>
      <w:r w:rsidRPr="00E34065">
        <w:t xml:space="preserve">Not disqualified under </w:t>
      </w:r>
      <w:r w:rsidRPr="00E34065">
        <w:rPr>
          <w:b/>
          <w:bCs/>
        </w:rPr>
        <w:t>Section 164 of Companies Act</w:t>
      </w:r>
    </w:p>
    <w:p w14:paraId="4A4D438A" w14:textId="77777777" w:rsidR="00872749" w:rsidRPr="00E34065" w:rsidRDefault="00872749" w:rsidP="00B75F6B">
      <w:pPr>
        <w:numPr>
          <w:ilvl w:val="0"/>
          <w:numId w:val="18"/>
        </w:numPr>
        <w:spacing w:after="0"/>
        <w:ind w:hanging="270"/>
        <w:jc w:val="both"/>
      </w:pPr>
      <w:r w:rsidRPr="00E34065">
        <w:t xml:space="preserve">For </w:t>
      </w:r>
      <w:r w:rsidRPr="00E34065">
        <w:rPr>
          <w:b/>
          <w:bCs/>
        </w:rPr>
        <w:t>Independent Directors</w:t>
      </w:r>
      <w:r w:rsidRPr="00E34065">
        <w:t>, certain experience and background criteria apply</w:t>
      </w:r>
    </w:p>
    <w:p w14:paraId="1124EBDD" w14:textId="77777777" w:rsidR="00872749" w:rsidRPr="00E34065" w:rsidRDefault="00872749" w:rsidP="00B75F6B">
      <w:pPr>
        <w:numPr>
          <w:ilvl w:val="0"/>
          <w:numId w:val="18"/>
        </w:numPr>
        <w:spacing w:after="0"/>
        <w:ind w:hanging="270"/>
        <w:jc w:val="both"/>
      </w:pPr>
      <w:r w:rsidRPr="00E34065">
        <w:t>Women Directors are mandatory in certain prescribed companies (as per Rule 3 of Companies Rules)</w:t>
      </w:r>
    </w:p>
    <w:p w14:paraId="507931E2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t>📁</w:t>
      </w:r>
      <w:r w:rsidRPr="00E34065">
        <w:rPr>
          <w:b/>
          <w:bCs/>
        </w:rPr>
        <w:t xml:space="preserve"> </w:t>
      </w:r>
      <w:r w:rsidRPr="00E34065">
        <w:rPr>
          <w:b/>
          <w:bCs/>
          <w:sz w:val="28"/>
          <w:szCs w:val="28"/>
        </w:rPr>
        <w:t>Key Documents Required for Appointment</w:t>
      </w:r>
    </w:p>
    <w:p w14:paraId="547B9892" w14:textId="77777777" w:rsidR="00872749" w:rsidRPr="00E34065" w:rsidRDefault="00872749" w:rsidP="00B75F6B">
      <w:pPr>
        <w:numPr>
          <w:ilvl w:val="0"/>
          <w:numId w:val="19"/>
        </w:numPr>
        <w:spacing w:after="0"/>
        <w:ind w:hanging="270"/>
        <w:jc w:val="both"/>
      </w:pPr>
      <w:r w:rsidRPr="00E34065">
        <w:t>DIN &amp; DSC of the director</w:t>
      </w:r>
    </w:p>
    <w:p w14:paraId="24990157" w14:textId="77777777" w:rsidR="00872749" w:rsidRPr="00E34065" w:rsidRDefault="00872749" w:rsidP="00B75F6B">
      <w:pPr>
        <w:numPr>
          <w:ilvl w:val="0"/>
          <w:numId w:val="19"/>
        </w:numPr>
        <w:spacing w:after="0"/>
        <w:ind w:hanging="270"/>
        <w:jc w:val="both"/>
      </w:pPr>
      <w:r w:rsidRPr="00E34065">
        <w:t xml:space="preserve">Consent in </w:t>
      </w:r>
      <w:r w:rsidRPr="00E34065">
        <w:rPr>
          <w:b/>
          <w:bCs/>
        </w:rPr>
        <w:t>Form DIR-2</w:t>
      </w:r>
    </w:p>
    <w:p w14:paraId="1CD53A74" w14:textId="77777777" w:rsidR="00872749" w:rsidRPr="00E34065" w:rsidRDefault="00872749" w:rsidP="00B75F6B">
      <w:pPr>
        <w:numPr>
          <w:ilvl w:val="0"/>
          <w:numId w:val="19"/>
        </w:numPr>
        <w:spacing w:after="0"/>
        <w:ind w:hanging="270"/>
        <w:jc w:val="both"/>
      </w:pPr>
      <w:r w:rsidRPr="00E34065">
        <w:t>Declaration of non-disqualification (Form DIR-8)</w:t>
      </w:r>
    </w:p>
    <w:p w14:paraId="3B30316F" w14:textId="77777777" w:rsidR="00872749" w:rsidRPr="00E34065" w:rsidRDefault="00872749" w:rsidP="00B75F6B">
      <w:pPr>
        <w:numPr>
          <w:ilvl w:val="0"/>
          <w:numId w:val="19"/>
        </w:numPr>
        <w:spacing w:after="0"/>
        <w:ind w:hanging="270"/>
        <w:jc w:val="both"/>
      </w:pPr>
      <w:r w:rsidRPr="00E34065">
        <w:t>Board Resolution / Shareholders Resolution (if applicable)</w:t>
      </w:r>
    </w:p>
    <w:p w14:paraId="42E53921" w14:textId="77777777" w:rsidR="00872749" w:rsidRPr="00E34065" w:rsidRDefault="00872749" w:rsidP="00B75F6B">
      <w:pPr>
        <w:numPr>
          <w:ilvl w:val="0"/>
          <w:numId w:val="19"/>
        </w:numPr>
        <w:spacing w:after="0"/>
        <w:ind w:hanging="270"/>
        <w:jc w:val="both"/>
      </w:pPr>
      <w:r w:rsidRPr="00E34065">
        <w:t xml:space="preserve">Identity &amp; Address Proof (PAN, </w:t>
      </w:r>
      <w:proofErr w:type="spellStart"/>
      <w:r w:rsidRPr="00E34065">
        <w:t>Aadhar</w:t>
      </w:r>
      <w:proofErr w:type="spellEnd"/>
      <w:r w:rsidRPr="00E34065">
        <w:t>, etc.)</w:t>
      </w:r>
    </w:p>
    <w:p w14:paraId="6ECD7D9A" w14:textId="77777777" w:rsidR="00872749" w:rsidRPr="00E34065" w:rsidRDefault="00872749" w:rsidP="00B75F6B">
      <w:pPr>
        <w:numPr>
          <w:ilvl w:val="0"/>
          <w:numId w:val="19"/>
        </w:numPr>
        <w:spacing w:after="0"/>
        <w:ind w:hanging="270"/>
        <w:jc w:val="both"/>
      </w:pPr>
      <w:r w:rsidRPr="00E34065">
        <w:t>Updated register of directors (MBP-1 and other registers)</w:t>
      </w:r>
    </w:p>
    <w:p w14:paraId="5C587C3F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t>📁</w:t>
      </w:r>
      <w:r w:rsidRPr="00E34065">
        <w:rPr>
          <w:b/>
          <w:bCs/>
        </w:rPr>
        <w:t xml:space="preserve"> </w:t>
      </w:r>
      <w:r w:rsidRPr="00E34065">
        <w:rPr>
          <w:b/>
          <w:bCs/>
          <w:sz w:val="28"/>
          <w:szCs w:val="28"/>
        </w:rPr>
        <w:t>Key Documents for Resignation</w:t>
      </w:r>
    </w:p>
    <w:p w14:paraId="49A36E1A" w14:textId="77777777" w:rsidR="00872749" w:rsidRPr="00E34065" w:rsidRDefault="00872749" w:rsidP="00B75F6B">
      <w:pPr>
        <w:numPr>
          <w:ilvl w:val="0"/>
          <w:numId w:val="20"/>
        </w:numPr>
        <w:spacing w:after="0"/>
        <w:ind w:hanging="270"/>
        <w:jc w:val="both"/>
      </w:pPr>
      <w:r w:rsidRPr="00E34065">
        <w:t>Resignation letter from director</w:t>
      </w:r>
    </w:p>
    <w:p w14:paraId="1DC3C6E5" w14:textId="77777777" w:rsidR="00872749" w:rsidRPr="00E34065" w:rsidRDefault="00872749" w:rsidP="00B75F6B">
      <w:pPr>
        <w:numPr>
          <w:ilvl w:val="0"/>
          <w:numId w:val="20"/>
        </w:numPr>
        <w:spacing w:after="0"/>
        <w:ind w:hanging="270"/>
        <w:jc w:val="both"/>
      </w:pPr>
      <w:r w:rsidRPr="00E34065">
        <w:t>Board Resolution for noting resignation</w:t>
      </w:r>
    </w:p>
    <w:p w14:paraId="7AB204CC" w14:textId="77777777" w:rsidR="00872749" w:rsidRPr="00E34065" w:rsidRDefault="00872749" w:rsidP="00B75F6B">
      <w:pPr>
        <w:numPr>
          <w:ilvl w:val="0"/>
          <w:numId w:val="20"/>
        </w:numPr>
        <w:spacing w:after="0"/>
        <w:ind w:hanging="270"/>
        <w:jc w:val="both"/>
      </w:pPr>
      <w:r w:rsidRPr="00E34065">
        <w:t xml:space="preserve">Filing of </w:t>
      </w:r>
      <w:r w:rsidRPr="00E34065">
        <w:rPr>
          <w:b/>
          <w:bCs/>
        </w:rPr>
        <w:t>Form DIR-12</w:t>
      </w:r>
      <w:r w:rsidRPr="00E34065">
        <w:t xml:space="preserve"> by company</w:t>
      </w:r>
    </w:p>
    <w:p w14:paraId="1A6EFC80" w14:textId="77777777" w:rsidR="00872749" w:rsidRPr="00E34065" w:rsidRDefault="00872749" w:rsidP="00B75F6B">
      <w:pPr>
        <w:numPr>
          <w:ilvl w:val="0"/>
          <w:numId w:val="20"/>
        </w:numPr>
        <w:spacing w:after="0"/>
        <w:ind w:hanging="270"/>
        <w:jc w:val="both"/>
      </w:pPr>
      <w:r w:rsidRPr="00E34065">
        <w:t xml:space="preserve">Optional filing of </w:t>
      </w:r>
      <w:r w:rsidRPr="00E34065">
        <w:rPr>
          <w:b/>
          <w:bCs/>
        </w:rPr>
        <w:t>Form DIR-11</w:t>
      </w:r>
      <w:r w:rsidRPr="00E34065">
        <w:t xml:space="preserve"> by the resigning director</w:t>
      </w:r>
    </w:p>
    <w:p w14:paraId="2ED96DAD" w14:textId="77777777" w:rsidR="00872749" w:rsidRPr="00E34065" w:rsidRDefault="00872749" w:rsidP="00B75F6B">
      <w:pPr>
        <w:numPr>
          <w:ilvl w:val="0"/>
          <w:numId w:val="20"/>
        </w:numPr>
        <w:ind w:hanging="270"/>
        <w:jc w:val="both"/>
      </w:pPr>
      <w:r w:rsidRPr="00E34065">
        <w:t>Updating statutory registers</w:t>
      </w:r>
    </w:p>
    <w:p w14:paraId="66516202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  <w:sz w:val="28"/>
          <w:szCs w:val="28"/>
        </w:rPr>
        <w:t>🕒</w:t>
      </w:r>
      <w:r w:rsidRPr="00E34065">
        <w:rPr>
          <w:b/>
          <w:bCs/>
          <w:sz w:val="28"/>
          <w:szCs w:val="28"/>
        </w:rPr>
        <w:t xml:space="preserve"> Time Limits &amp; Deadlines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3678"/>
      </w:tblGrid>
      <w:tr w:rsidR="00872749" w:rsidRPr="00E34065" w14:paraId="6CD35052" w14:textId="77777777" w:rsidTr="00885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9D099" w14:textId="77777777" w:rsidR="00872749" w:rsidRPr="00E34065" w:rsidRDefault="00872749" w:rsidP="00872749">
            <w:pPr>
              <w:shd w:val="clear" w:color="auto" w:fill="DEEAF6" w:themeFill="accent5" w:themeFillTint="33"/>
              <w:spacing w:after="0"/>
              <w:jc w:val="both"/>
              <w:rPr>
                <w:b/>
                <w:bCs/>
              </w:rPr>
            </w:pPr>
            <w:r w:rsidRPr="00E3406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E3470AB" w14:textId="77777777" w:rsidR="00872749" w:rsidRPr="00E34065" w:rsidRDefault="00872749" w:rsidP="00872749">
            <w:pPr>
              <w:shd w:val="clear" w:color="auto" w:fill="DEEAF6" w:themeFill="accent5" w:themeFillTint="33"/>
              <w:spacing w:after="0"/>
              <w:jc w:val="both"/>
              <w:rPr>
                <w:b/>
                <w:bCs/>
              </w:rPr>
            </w:pPr>
            <w:r w:rsidRPr="00E34065">
              <w:rPr>
                <w:b/>
                <w:bCs/>
              </w:rPr>
              <w:t>Time Limit</w:t>
            </w:r>
          </w:p>
        </w:tc>
      </w:tr>
      <w:tr w:rsidR="00872749" w:rsidRPr="00E34065" w14:paraId="13C0EEFD" w14:textId="77777777" w:rsidTr="00885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51E7" w14:textId="77777777" w:rsidR="00872749" w:rsidRPr="00E34065" w:rsidRDefault="00872749" w:rsidP="00872749">
            <w:pPr>
              <w:shd w:val="clear" w:color="auto" w:fill="DEEAF6" w:themeFill="accent5" w:themeFillTint="33"/>
              <w:spacing w:after="0"/>
              <w:jc w:val="both"/>
            </w:pPr>
            <w:r w:rsidRPr="00E34065">
              <w:t>Filing DIR-12 for appointment/resignation</w:t>
            </w:r>
          </w:p>
        </w:tc>
        <w:tc>
          <w:tcPr>
            <w:tcW w:w="0" w:type="auto"/>
            <w:vAlign w:val="center"/>
            <w:hideMark/>
          </w:tcPr>
          <w:p w14:paraId="56FBC4FC" w14:textId="77777777" w:rsidR="00872749" w:rsidRPr="00E34065" w:rsidRDefault="00872749" w:rsidP="00872749">
            <w:pPr>
              <w:shd w:val="clear" w:color="auto" w:fill="DEEAF6" w:themeFill="accent5" w:themeFillTint="33"/>
              <w:spacing w:after="0"/>
              <w:jc w:val="both"/>
            </w:pPr>
            <w:r w:rsidRPr="00E34065">
              <w:t>Within 30 days of the event</w:t>
            </w:r>
          </w:p>
        </w:tc>
      </w:tr>
      <w:tr w:rsidR="00872749" w:rsidRPr="00E34065" w14:paraId="6A506722" w14:textId="77777777" w:rsidTr="00885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188E" w14:textId="77777777" w:rsidR="00872749" w:rsidRPr="00E34065" w:rsidRDefault="00872749" w:rsidP="00872749">
            <w:pPr>
              <w:shd w:val="clear" w:color="auto" w:fill="DEEAF6" w:themeFill="accent5" w:themeFillTint="33"/>
              <w:spacing w:after="0"/>
              <w:jc w:val="both"/>
            </w:pPr>
            <w:r w:rsidRPr="00E34065">
              <w:t>Filing DIR-11 by director (optional)</w:t>
            </w:r>
          </w:p>
        </w:tc>
        <w:tc>
          <w:tcPr>
            <w:tcW w:w="0" w:type="auto"/>
            <w:vAlign w:val="center"/>
            <w:hideMark/>
          </w:tcPr>
          <w:p w14:paraId="04C3E5B8" w14:textId="77777777" w:rsidR="00872749" w:rsidRPr="00E34065" w:rsidRDefault="00872749" w:rsidP="00872749">
            <w:pPr>
              <w:shd w:val="clear" w:color="auto" w:fill="DEEAF6" w:themeFill="accent5" w:themeFillTint="33"/>
              <w:spacing w:after="0"/>
              <w:jc w:val="both"/>
            </w:pPr>
            <w:r w:rsidRPr="00E34065">
              <w:t>Within 30 days from resignation date</w:t>
            </w:r>
          </w:p>
        </w:tc>
      </w:tr>
    </w:tbl>
    <w:p w14:paraId="29917266" w14:textId="77777777" w:rsidR="00872749" w:rsidRDefault="00872749" w:rsidP="00872749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68957E5C" w14:textId="77777777" w:rsidR="002D0A01" w:rsidRDefault="002D0A01" w:rsidP="00872749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BDE6DDF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lastRenderedPageBreak/>
        <w:t>❗</w:t>
      </w:r>
      <w:r w:rsidRPr="00E34065">
        <w:rPr>
          <w:b/>
          <w:bCs/>
        </w:rPr>
        <w:t xml:space="preserve"> </w:t>
      </w:r>
      <w:r w:rsidRPr="00E34065">
        <w:rPr>
          <w:b/>
          <w:bCs/>
          <w:sz w:val="28"/>
          <w:szCs w:val="28"/>
        </w:rPr>
        <w:t>Consequences of Non-Compliance</w:t>
      </w:r>
    </w:p>
    <w:p w14:paraId="2F29F468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rPr>
          <w:b/>
          <w:bCs/>
        </w:rPr>
        <w:t>Late filing penalties</w:t>
      </w:r>
      <w:r w:rsidRPr="00E34065">
        <w:t xml:space="preserve"> under Companies Act</w:t>
      </w:r>
    </w:p>
    <w:p w14:paraId="7791FEF0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 xml:space="preserve">Director’s appointment considered </w:t>
      </w:r>
      <w:r w:rsidRPr="00E34065">
        <w:rPr>
          <w:b/>
          <w:bCs/>
        </w:rPr>
        <w:t>invalid</w:t>
      </w:r>
    </w:p>
    <w:p w14:paraId="36EE3021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 xml:space="preserve">Disqualification under </w:t>
      </w:r>
      <w:r w:rsidRPr="00E34065">
        <w:rPr>
          <w:b/>
          <w:bCs/>
        </w:rPr>
        <w:t>Section 164</w:t>
      </w:r>
      <w:r w:rsidRPr="00E34065">
        <w:t xml:space="preserve"> for non-compliant companies</w:t>
      </w:r>
    </w:p>
    <w:p w14:paraId="6AB92E0A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Legal action or ROC notice in case of faulty or delayed filings</w:t>
      </w:r>
    </w:p>
    <w:p w14:paraId="5D281D7B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</w:rPr>
        <w:t>📊</w:t>
      </w:r>
      <w:r w:rsidRPr="00E34065">
        <w:rPr>
          <w:b/>
          <w:bCs/>
        </w:rPr>
        <w:t xml:space="preserve"> </w:t>
      </w:r>
      <w:r w:rsidRPr="00E34065">
        <w:rPr>
          <w:b/>
          <w:bCs/>
          <w:sz w:val="28"/>
          <w:szCs w:val="28"/>
        </w:rPr>
        <w:t xml:space="preserve">Director's Role </w:t>
      </w:r>
      <w:proofErr w:type="gramStart"/>
      <w:r w:rsidRPr="00E34065">
        <w:rPr>
          <w:b/>
          <w:bCs/>
          <w:sz w:val="28"/>
          <w:szCs w:val="28"/>
        </w:rPr>
        <w:t>After</w:t>
      </w:r>
      <w:proofErr w:type="gramEnd"/>
      <w:r w:rsidRPr="00E34065">
        <w:rPr>
          <w:b/>
          <w:bCs/>
          <w:sz w:val="28"/>
          <w:szCs w:val="28"/>
        </w:rPr>
        <w:t xml:space="preserve"> Appointment</w:t>
      </w:r>
    </w:p>
    <w:p w14:paraId="66FFEE71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Attend Board meetings and AGM</w:t>
      </w:r>
    </w:p>
    <w:p w14:paraId="036B6170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Ensure corporate governance and compliance</w:t>
      </w:r>
    </w:p>
    <w:p w14:paraId="4985A6E1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Contribute to decision-making</w:t>
      </w:r>
    </w:p>
    <w:p w14:paraId="275FF17D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Maintain disclosure of interest in Form MBP-1 annually</w:t>
      </w:r>
    </w:p>
    <w:p w14:paraId="26C00388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Avoid conflict of interest under Section 166</w:t>
      </w:r>
    </w:p>
    <w:p w14:paraId="2F5437F2" w14:textId="77777777" w:rsidR="00872749" w:rsidRPr="00E34065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  <w:b/>
          <w:bCs/>
        </w:rPr>
        <w:t>🛡️</w:t>
      </w:r>
      <w:r w:rsidRPr="00E34065">
        <w:rPr>
          <w:b/>
          <w:bCs/>
        </w:rPr>
        <w:t xml:space="preserve"> </w:t>
      </w:r>
      <w:r w:rsidRPr="00E34065">
        <w:rPr>
          <w:b/>
          <w:bCs/>
          <w:sz w:val="28"/>
          <w:szCs w:val="28"/>
        </w:rPr>
        <w:t>Our Service Assurance</w:t>
      </w:r>
    </w:p>
    <w:p w14:paraId="4CF319F4" w14:textId="77777777" w:rsidR="00872749" w:rsidRPr="00E34065" w:rsidRDefault="00872749" w:rsidP="00872749">
      <w:pPr>
        <w:spacing w:after="0"/>
        <w:jc w:val="both"/>
      </w:pPr>
      <w:r w:rsidRPr="00E34065">
        <w:t>We provide:</w:t>
      </w:r>
    </w:p>
    <w:p w14:paraId="253773B8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rPr>
          <w:b/>
          <w:bCs/>
        </w:rPr>
        <w:t>Director Search &amp; Eligibility Check</w:t>
      </w:r>
    </w:p>
    <w:p w14:paraId="5B5F17A9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DIN &amp; DSC facilitation</w:t>
      </w:r>
    </w:p>
    <w:p w14:paraId="6A1B829D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Resolution drafting (Board &amp; Shareholder)</w:t>
      </w:r>
    </w:p>
    <w:p w14:paraId="3C6EA12B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ROC form preparation &amp; filing (DIR-2, DIR-8, DIR-11, DIR-12)</w:t>
      </w:r>
    </w:p>
    <w:p w14:paraId="7B29CA2E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>Maintenance of registers (Register of Directors, MBP-1, etc.)</w:t>
      </w:r>
    </w:p>
    <w:p w14:paraId="0D3E4591" w14:textId="77777777" w:rsidR="00872749" w:rsidRPr="00E34065" w:rsidRDefault="00872749" w:rsidP="00872749">
      <w:pPr>
        <w:numPr>
          <w:ilvl w:val="0"/>
          <w:numId w:val="14"/>
        </w:numPr>
        <w:spacing w:after="0"/>
        <w:jc w:val="both"/>
      </w:pPr>
      <w:r w:rsidRPr="00E34065">
        <w:t xml:space="preserve">Legal advice on </w:t>
      </w:r>
      <w:r w:rsidRPr="00E34065">
        <w:rPr>
          <w:b/>
          <w:bCs/>
        </w:rPr>
        <w:t>resignation disputes, disqualification, and reappointment</w:t>
      </w:r>
    </w:p>
    <w:p w14:paraId="28FF9316" w14:textId="77777777" w:rsidR="00872749" w:rsidRDefault="00872749" w:rsidP="00872749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6FBA6A70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</w:rPr>
        <w:t>📌</w:t>
      </w:r>
      <w:r w:rsidRPr="00E34065">
        <w:rPr>
          <w:b/>
          <w:bCs/>
        </w:rPr>
        <w:t> </w:t>
      </w:r>
      <w:r w:rsidRPr="00E34065">
        <w:rPr>
          <w:b/>
          <w:bCs/>
          <w:sz w:val="28"/>
          <w:szCs w:val="28"/>
        </w:rPr>
        <w:t>Why Choose Us?</w:t>
      </w:r>
    </w:p>
    <w:p w14:paraId="26C2C956" w14:textId="77777777" w:rsidR="00872749" w:rsidRDefault="00872749" w:rsidP="00872749">
      <w:pPr>
        <w:spacing w:after="0"/>
        <w:jc w:val="both"/>
      </w:pPr>
      <w:r w:rsidRPr="00E34065">
        <w:rPr>
          <w:rFonts w:ascii="Segoe UI Emoji" w:hAnsi="Segoe UI Emoji" w:cs="Segoe UI Emoji"/>
        </w:rPr>
        <w:t>✅</w:t>
      </w:r>
      <w:r w:rsidRPr="00E34065">
        <w:t xml:space="preserve"> End-to-end compliance – From board resolution to MCA filings</w:t>
      </w:r>
    </w:p>
    <w:p w14:paraId="74998D2D" w14:textId="7A956047" w:rsidR="00872749" w:rsidRDefault="00872749" w:rsidP="00872749">
      <w:pPr>
        <w:spacing w:after="0"/>
        <w:jc w:val="both"/>
        <w:rPr>
          <w:b/>
          <w:bCs/>
        </w:rPr>
      </w:pPr>
      <w:r w:rsidRPr="00E34065">
        <w:rPr>
          <w:rFonts w:ascii="Segoe UI Emoji" w:hAnsi="Segoe UI Emoji" w:cs="Segoe UI Emoji"/>
        </w:rPr>
        <w:t>✅</w:t>
      </w:r>
      <w:r w:rsidRPr="00E34065">
        <w:t xml:space="preserve"> Expert guidance on choosing the</w:t>
      </w:r>
      <w:r w:rsidRPr="00E34065">
        <w:rPr>
          <w:rFonts w:ascii="Calibri" w:hAnsi="Calibri" w:cs="Calibri"/>
        </w:rPr>
        <w:t> </w:t>
      </w:r>
      <w:r w:rsidRPr="00E34065">
        <w:rPr>
          <w:b/>
          <w:bCs/>
        </w:rPr>
        <w:t>right type of director</w:t>
      </w:r>
    </w:p>
    <w:p w14:paraId="1940E0B3" w14:textId="77777777" w:rsidR="00872749" w:rsidRDefault="00872749" w:rsidP="00872749">
      <w:pPr>
        <w:spacing w:after="0"/>
        <w:jc w:val="both"/>
      </w:pPr>
      <w:r w:rsidRPr="00E34065">
        <w:rPr>
          <w:rFonts w:ascii="Segoe UI Emoji" w:hAnsi="Segoe UI Emoji" w:cs="Segoe UI Emoji"/>
        </w:rPr>
        <w:t>✅</w:t>
      </w:r>
      <w:r w:rsidRPr="00E34065">
        <w:t xml:space="preserve"> Timely document preparation &amp; ROC updates</w:t>
      </w:r>
    </w:p>
    <w:p w14:paraId="76E71574" w14:textId="77777777" w:rsidR="00872749" w:rsidRDefault="00872749" w:rsidP="00872749">
      <w:pPr>
        <w:spacing w:after="0"/>
        <w:jc w:val="both"/>
      </w:pPr>
      <w:r w:rsidRPr="00E34065">
        <w:rPr>
          <w:rFonts w:ascii="Segoe UI Emoji" w:hAnsi="Segoe UI Emoji" w:cs="Segoe UI Emoji"/>
        </w:rPr>
        <w:t>✅</w:t>
      </w:r>
      <w:r w:rsidRPr="00E34065">
        <w:t xml:space="preserve"> Advisory on legal responsibilities and liabilities</w:t>
      </w:r>
    </w:p>
    <w:p w14:paraId="5D923469" w14:textId="15B4BA58" w:rsidR="00872749" w:rsidRPr="00E34065" w:rsidRDefault="00872749" w:rsidP="00872749">
      <w:pPr>
        <w:spacing w:after="0"/>
        <w:jc w:val="both"/>
      </w:pPr>
      <w:r w:rsidRPr="00E34065">
        <w:rPr>
          <w:rFonts w:ascii="Segoe UI Emoji" w:hAnsi="Segoe UI Emoji" w:cs="Segoe UI Emoji"/>
        </w:rPr>
        <w:t>✅</w:t>
      </w:r>
      <w:r w:rsidRPr="00E34065">
        <w:t xml:space="preserve"> Personalized support for private, public, and listed companies</w:t>
      </w:r>
    </w:p>
    <w:p w14:paraId="4CF1855F" w14:textId="77777777" w:rsidR="00872749" w:rsidRPr="00E34065" w:rsidRDefault="00872749" w:rsidP="00872749">
      <w:pPr>
        <w:jc w:val="both"/>
      </w:pPr>
    </w:p>
    <w:p w14:paraId="6896768F" w14:textId="77777777" w:rsidR="00872749" w:rsidRPr="00E34065" w:rsidRDefault="00872749" w:rsidP="00872749">
      <w:pPr>
        <w:spacing w:after="0"/>
        <w:jc w:val="both"/>
        <w:rPr>
          <w:b/>
          <w:bCs/>
          <w:sz w:val="28"/>
          <w:szCs w:val="28"/>
        </w:rPr>
      </w:pPr>
      <w:r w:rsidRPr="00E34065">
        <w:rPr>
          <w:rFonts w:ascii="Segoe UI Emoji" w:hAnsi="Segoe UI Emoji" w:cs="Segoe UI Emoji"/>
          <w:b/>
          <w:bCs/>
        </w:rPr>
        <w:t>💼</w:t>
      </w:r>
      <w:r w:rsidRPr="00E34065">
        <w:rPr>
          <w:b/>
          <w:bCs/>
        </w:rPr>
        <w:t> </w:t>
      </w:r>
      <w:r w:rsidRPr="00E34065">
        <w:rPr>
          <w:b/>
          <w:bCs/>
          <w:sz w:val="28"/>
          <w:szCs w:val="28"/>
        </w:rPr>
        <w:t>Common Challenges We Handle for You:</w:t>
      </w:r>
    </w:p>
    <w:p w14:paraId="6F4F3F1D" w14:textId="77777777" w:rsidR="00872749" w:rsidRPr="00E34065" w:rsidRDefault="00872749" w:rsidP="006F5211">
      <w:pPr>
        <w:numPr>
          <w:ilvl w:val="0"/>
          <w:numId w:val="17"/>
        </w:numPr>
        <w:spacing w:after="0"/>
        <w:ind w:hanging="360"/>
        <w:jc w:val="both"/>
      </w:pPr>
      <w:r w:rsidRPr="00E34065">
        <w:t>Wrong filing or delayed filings leading to penalties</w:t>
      </w:r>
    </w:p>
    <w:p w14:paraId="4E351C58" w14:textId="77777777" w:rsidR="00872749" w:rsidRPr="00E34065" w:rsidRDefault="00872749" w:rsidP="006F5211">
      <w:pPr>
        <w:numPr>
          <w:ilvl w:val="0"/>
          <w:numId w:val="17"/>
        </w:numPr>
        <w:spacing w:after="0"/>
        <w:ind w:hanging="360"/>
        <w:jc w:val="both"/>
      </w:pPr>
      <w:r w:rsidRPr="00E34065">
        <w:t xml:space="preserve">Confusion in director classification (executive </w:t>
      </w:r>
      <w:proofErr w:type="spellStart"/>
      <w:r w:rsidRPr="00E34065">
        <w:t>vs</w:t>
      </w:r>
      <w:proofErr w:type="spellEnd"/>
      <w:r w:rsidRPr="00E34065">
        <w:t xml:space="preserve"> non-executive)</w:t>
      </w:r>
    </w:p>
    <w:p w14:paraId="668D2984" w14:textId="77777777" w:rsidR="00872749" w:rsidRPr="00E34065" w:rsidRDefault="00872749" w:rsidP="006F5211">
      <w:pPr>
        <w:numPr>
          <w:ilvl w:val="0"/>
          <w:numId w:val="17"/>
        </w:numPr>
        <w:spacing w:after="0"/>
        <w:ind w:hanging="360"/>
        <w:jc w:val="both"/>
      </w:pPr>
      <w:r w:rsidRPr="00E34065">
        <w:t>Errors in resignation procedure or board meeting minutes</w:t>
      </w:r>
    </w:p>
    <w:p w14:paraId="507EAD14" w14:textId="77777777" w:rsidR="00872749" w:rsidRPr="00E34065" w:rsidRDefault="00872749" w:rsidP="006F5211">
      <w:pPr>
        <w:numPr>
          <w:ilvl w:val="0"/>
          <w:numId w:val="17"/>
        </w:numPr>
        <w:spacing w:after="0"/>
        <w:ind w:hanging="360"/>
        <w:jc w:val="both"/>
      </w:pPr>
      <w:r w:rsidRPr="00E34065">
        <w:t>Lack of clarity on director eligi</w:t>
      </w:r>
      <w:bookmarkStart w:id="0" w:name="_GoBack"/>
      <w:bookmarkEnd w:id="0"/>
      <w:r w:rsidRPr="00E34065">
        <w:t>bility or disqualification clauses</w:t>
      </w:r>
    </w:p>
    <w:p w14:paraId="5F2B99CD" w14:textId="77777777" w:rsidR="00872749" w:rsidRPr="000103E6" w:rsidRDefault="00872749" w:rsidP="00872749">
      <w:pPr>
        <w:spacing w:after="120"/>
        <w:ind w:left="360"/>
        <w:jc w:val="both"/>
      </w:pPr>
    </w:p>
    <w:sectPr w:rsidR="00872749" w:rsidRPr="000103E6" w:rsidSect="009470F8">
      <w:pgSz w:w="11906" w:h="16838"/>
      <w:pgMar w:top="1440" w:right="926" w:bottom="108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1FBFE" w14:textId="77777777" w:rsidR="00677DD3" w:rsidRDefault="00677DD3" w:rsidP="003D3854">
      <w:pPr>
        <w:spacing w:after="0" w:line="240" w:lineRule="auto"/>
      </w:pPr>
      <w:r>
        <w:separator/>
      </w:r>
    </w:p>
  </w:endnote>
  <w:endnote w:type="continuationSeparator" w:id="0">
    <w:p w14:paraId="2D2CF8A1" w14:textId="77777777" w:rsidR="00677DD3" w:rsidRDefault="00677DD3" w:rsidP="003D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0B8C8" w14:textId="77777777" w:rsidR="00677DD3" w:rsidRDefault="00677DD3" w:rsidP="003D3854">
      <w:pPr>
        <w:spacing w:after="0" w:line="240" w:lineRule="auto"/>
      </w:pPr>
      <w:r>
        <w:separator/>
      </w:r>
    </w:p>
  </w:footnote>
  <w:footnote w:type="continuationSeparator" w:id="0">
    <w:p w14:paraId="2E927AB4" w14:textId="77777777" w:rsidR="00677DD3" w:rsidRDefault="00677DD3" w:rsidP="003D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0967"/>
    <w:multiLevelType w:val="multilevel"/>
    <w:tmpl w:val="CEE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49288B"/>
    <w:multiLevelType w:val="multilevel"/>
    <w:tmpl w:val="1B18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8F1F69"/>
    <w:multiLevelType w:val="multilevel"/>
    <w:tmpl w:val="899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C40676"/>
    <w:multiLevelType w:val="multilevel"/>
    <w:tmpl w:val="308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816F5"/>
    <w:multiLevelType w:val="multilevel"/>
    <w:tmpl w:val="F10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417D3C"/>
    <w:multiLevelType w:val="multilevel"/>
    <w:tmpl w:val="8BB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D4C5DA1"/>
    <w:multiLevelType w:val="multilevel"/>
    <w:tmpl w:val="677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505583"/>
    <w:multiLevelType w:val="multilevel"/>
    <w:tmpl w:val="984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CA67D3"/>
    <w:multiLevelType w:val="multilevel"/>
    <w:tmpl w:val="C42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6076D6"/>
    <w:multiLevelType w:val="multilevel"/>
    <w:tmpl w:val="8DA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B53773"/>
    <w:multiLevelType w:val="multilevel"/>
    <w:tmpl w:val="FDC2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995D7B"/>
    <w:multiLevelType w:val="multilevel"/>
    <w:tmpl w:val="0DB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FA0899"/>
    <w:multiLevelType w:val="multilevel"/>
    <w:tmpl w:val="EEC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41706"/>
    <w:multiLevelType w:val="multilevel"/>
    <w:tmpl w:val="C738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14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5"/>
  </w:num>
  <w:num w:numId="11">
    <w:abstractNumId w:val="10"/>
  </w:num>
  <w:num w:numId="12">
    <w:abstractNumId w:val="12"/>
  </w:num>
  <w:num w:numId="13">
    <w:abstractNumId w:val="3"/>
  </w:num>
  <w:num w:numId="14">
    <w:abstractNumId w:val="9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E6"/>
    <w:rsid w:val="000103E6"/>
    <w:rsid w:val="000F6DBD"/>
    <w:rsid w:val="001317C7"/>
    <w:rsid w:val="002D0A01"/>
    <w:rsid w:val="003D3854"/>
    <w:rsid w:val="004034C4"/>
    <w:rsid w:val="00507077"/>
    <w:rsid w:val="00677DD3"/>
    <w:rsid w:val="006C2FEF"/>
    <w:rsid w:val="006F5211"/>
    <w:rsid w:val="007E159A"/>
    <w:rsid w:val="00872749"/>
    <w:rsid w:val="00945B96"/>
    <w:rsid w:val="009470F8"/>
    <w:rsid w:val="00B13095"/>
    <w:rsid w:val="00B75F6B"/>
    <w:rsid w:val="00BF78D5"/>
    <w:rsid w:val="00EE605B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2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3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3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3E6"/>
    <w:rPr>
      <w:color w:val="605E5C"/>
      <w:shd w:val="clear" w:color="auto" w:fill="E1DFDD"/>
    </w:rPr>
  </w:style>
  <w:style w:type="table" w:styleId="LightList-Accent5">
    <w:name w:val="Light List Accent 5"/>
    <w:basedOn w:val="TableNormal"/>
    <w:uiPriority w:val="61"/>
    <w:rsid w:val="00131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54"/>
  </w:style>
  <w:style w:type="paragraph" w:styleId="Footer">
    <w:name w:val="footer"/>
    <w:basedOn w:val="Normal"/>
    <w:link w:val="FooterChar"/>
    <w:uiPriority w:val="99"/>
    <w:unhideWhenUsed/>
    <w:rsid w:val="003D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54"/>
  </w:style>
  <w:style w:type="paragraph" w:styleId="BalloonText">
    <w:name w:val="Balloon Text"/>
    <w:basedOn w:val="Normal"/>
    <w:link w:val="BalloonTextChar"/>
    <w:uiPriority w:val="99"/>
    <w:semiHidden/>
    <w:unhideWhenUsed/>
    <w:rsid w:val="003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2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3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3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3E6"/>
    <w:rPr>
      <w:color w:val="605E5C"/>
      <w:shd w:val="clear" w:color="auto" w:fill="E1DFDD"/>
    </w:rPr>
  </w:style>
  <w:style w:type="table" w:styleId="LightList-Accent5">
    <w:name w:val="Light List Accent 5"/>
    <w:basedOn w:val="TableNormal"/>
    <w:uiPriority w:val="61"/>
    <w:rsid w:val="00131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54"/>
  </w:style>
  <w:style w:type="paragraph" w:styleId="Footer">
    <w:name w:val="footer"/>
    <w:basedOn w:val="Normal"/>
    <w:link w:val="FooterChar"/>
    <w:uiPriority w:val="99"/>
    <w:unhideWhenUsed/>
    <w:rsid w:val="003D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54"/>
  </w:style>
  <w:style w:type="paragraph" w:styleId="BalloonText">
    <w:name w:val="Balloon Text"/>
    <w:basedOn w:val="Normal"/>
    <w:link w:val="BalloonTextChar"/>
    <w:uiPriority w:val="99"/>
    <w:semiHidden/>
    <w:unhideWhenUsed/>
    <w:rsid w:val="003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2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3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619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2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1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111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1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9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3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4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2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4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2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2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2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5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6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9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46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1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4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5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9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45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9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61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5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8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8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0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2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47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0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5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7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0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0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8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7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05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606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3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6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39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5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0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75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966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741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08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05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68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54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64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61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1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74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3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38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4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08229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993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0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6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930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0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3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2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7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26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7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3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8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6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4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6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7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8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3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42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6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3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8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3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28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5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3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6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2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9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62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2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4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6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4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7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1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2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9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1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4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9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38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0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01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05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02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50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279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8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9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1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3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25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00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5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98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2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32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9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7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28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61211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3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550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9277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9412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1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06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82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70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3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8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6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0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6149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4064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76969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50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7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31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9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6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45CAF-40F4-4982-8134-B7AB7CD3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16</cp:revision>
  <dcterms:created xsi:type="dcterms:W3CDTF">2025-06-13T06:57:00Z</dcterms:created>
  <dcterms:modified xsi:type="dcterms:W3CDTF">2025-06-22T10:15:00Z</dcterms:modified>
</cp:coreProperties>
</file>