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9E037" w14:textId="77777777" w:rsidR="00F96F72" w:rsidRPr="00BF2988" w:rsidRDefault="00F96F72" w:rsidP="00D133D9">
      <w:pPr>
        <w:jc w:val="center"/>
        <w:rPr>
          <w:b/>
          <w:bCs/>
          <w:smallCaps/>
          <w:sz w:val="40"/>
          <w:szCs w:val="40"/>
          <w:u w:val="single"/>
        </w:rPr>
      </w:pPr>
      <w:r w:rsidRPr="00BF2988">
        <w:rPr>
          <w:rFonts w:ascii="Segoe UI Emoji" w:hAnsi="Segoe UI Emoji" w:cs="Segoe UI Emoji"/>
          <w:b/>
          <w:bCs/>
          <w:smallCaps/>
          <w:sz w:val="40"/>
          <w:szCs w:val="40"/>
          <w:u w:val="single"/>
        </w:rPr>
        <w:t>✅</w:t>
      </w:r>
      <w:r w:rsidRPr="00BF2988">
        <w:rPr>
          <w:b/>
          <w:bCs/>
          <w:smallCaps/>
          <w:sz w:val="40"/>
          <w:szCs w:val="40"/>
          <w:u w:val="single"/>
        </w:rPr>
        <w:t> Company Strike Off &amp; Closure Services</w:t>
      </w:r>
    </w:p>
    <w:p w14:paraId="318B68E9" w14:textId="77777777" w:rsidR="00F96F72" w:rsidRPr="00F96F72" w:rsidRDefault="00F96F72" w:rsidP="00D133D9">
      <w:pPr>
        <w:jc w:val="both"/>
        <w:rPr>
          <w:b/>
          <w:bCs/>
        </w:rPr>
      </w:pPr>
      <w:r w:rsidRPr="00F96F72">
        <w:rPr>
          <w:b/>
          <w:bCs/>
          <w:i/>
          <w:iCs/>
        </w:rPr>
        <w:t>Winding up yo</w:t>
      </w:r>
      <w:bookmarkStart w:id="0" w:name="_GoBack"/>
      <w:bookmarkEnd w:id="0"/>
      <w:r w:rsidRPr="00F96F72">
        <w:rPr>
          <w:b/>
          <w:bCs/>
          <w:i/>
          <w:iCs/>
        </w:rPr>
        <w:t>ur business the right way – Legally, Smoothly &amp; Hassle-Free!</w:t>
      </w:r>
    </w:p>
    <w:p w14:paraId="4C448A33" w14:textId="097C999A" w:rsidR="00F96F72" w:rsidRPr="00F96F72" w:rsidRDefault="00F96F72" w:rsidP="00D133D9">
      <w:pPr>
        <w:jc w:val="both"/>
        <w:rPr>
          <w:b/>
          <w:bCs/>
          <w:sz w:val="28"/>
          <w:szCs w:val="28"/>
        </w:rPr>
      </w:pPr>
      <w:r w:rsidRPr="00F96F72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F96F72">
        <w:rPr>
          <w:b/>
          <w:bCs/>
          <w:sz w:val="28"/>
          <w:szCs w:val="28"/>
        </w:rPr>
        <w:t xml:space="preserve"> Introduction:</w:t>
      </w:r>
    </w:p>
    <w:p w14:paraId="7C7696A9" w14:textId="77777777" w:rsidR="00F96F72" w:rsidRPr="00F96F72" w:rsidRDefault="00F96F72" w:rsidP="00D133D9">
      <w:pPr>
        <w:jc w:val="both"/>
      </w:pPr>
      <w:r w:rsidRPr="00F96F72">
        <w:t>In the lifecycle of every business, there may come a time when the company no longer serves its original purpose or becomes inactive. Whether it's due to strategic changes, financial constraints, or business restructuring, </w:t>
      </w:r>
      <w:r w:rsidRPr="00F96F72">
        <w:rPr>
          <w:b/>
          <w:bCs/>
        </w:rPr>
        <w:t>closing a company properly</w:t>
      </w:r>
      <w:r w:rsidRPr="00F96F72">
        <w:t> is just as important as starting one.</w:t>
      </w:r>
    </w:p>
    <w:p w14:paraId="6C7EC887" w14:textId="773060BA" w:rsidR="00F96F72" w:rsidRPr="00F96F72" w:rsidRDefault="00F96F72" w:rsidP="00D133D9">
      <w:pPr>
        <w:jc w:val="both"/>
      </w:pPr>
      <w:r>
        <w:t>W</w:t>
      </w:r>
      <w:r w:rsidRPr="00F96F72">
        <w:t>e provide </w:t>
      </w:r>
      <w:r w:rsidRPr="00F96F72">
        <w:rPr>
          <w:b/>
          <w:bCs/>
        </w:rPr>
        <w:t>expert assistance in Company Strike Off and Closure</w:t>
      </w:r>
      <w:r w:rsidRPr="00F96F72">
        <w:t>, ensuring your business exit is </w:t>
      </w:r>
      <w:r w:rsidRPr="00F96F72">
        <w:rPr>
          <w:b/>
          <w:bCs/>
        </w:rPr>
        <w:t>compliant, stress-free, and cost-effective</w:t>
      </w:r>
      <w:r w:rsidRPr="00F96F72">
        <w:t>. Our dedicated CS professionals help you through every legal formality, protecting you from future liabilities and penalties.</w:t>
      </w:r>
    </w:p>
    <w:p w14:paraId="6509C60C" w14:textId="77777777" w:rsidR="00F96F72" w:rsidRPr="00F96F72" w:rsidRDefault="00F96F72" w:rsidP="00D133D9">
      <w:pPr>
        <w:jc w:val="both"/>
        <w:rPr>
          <w:b/>
          <w:bCs/>
          <w:sz w:val="28"/>
          <w:szCs w:val="28"/>
        </w:rPr>
      </w:pPr>
      <w:r w:rsidRPr="00F96F72">
        <w:rPr>
          <w:rFonts w:ascii="Segoe UI Emoji" w:hAnsi="Segoe UI Emoji" w:cs="Segoe UI Emoji"/>
          <w:b/>
          <w:bCs/>
          <w:sz w:val="28"/>
          <w:szCs w:val="28"/>
        </w:rPr>
        <w:t>💼</w:t>
      </w:r>
      <w:r w:rsidRPr="00F96F72">
        <w:rPr>
          <w:b/>
          <w:bCs/>
          <w:sz w:val="28"/>
          <w:szCs w:val="28"/>
        </w:rPr>
        <w:t> </w:t>
      </w:r>
      <w:proofErr w:type="gramStart"/>
      <w:r w:rsidRPr="00F96F72">
        <w:rPr>
          <w:b/>
          <w:bCs/>
          <w:sz w:val="28"/>
          <w:szCs w:val="28"/>
        </w:rPr>
        <w:t>What</w:t>
      </w:r>
      <w:proofErr w:type="gramEnd"/>
      <w:r w:rsidRPr="00F96F72">
        <w:rPr>
          <w:b/>
          <w:bCs/>
          <w:sz w:val="28"/>
          <w:szCs w:val="28"/>
        </w:rPr>
        <w:t xml:space="preserve"> is Company Strike Off or Closure?</w:t>
      </w:r>
    </w:p>
    <w:p w14:paraId="42FFA6B5" w14:textId="77777777" w:rsidR="00F96F72" w:rsidRPr="00F96F72" w:rsidRDefault="00F96F72" w:rsidP="00D133D9">
      <w:pPr>
        <w:jc w:val="both"/>
      </w:pPr>
      <w:r w:rsidRPr="00F96F72">
        <w:rPr>
          <w:b/>
          <w:bCs/>
        </w:rPr>
        <w:t>Company Strike Off</w:t>
      </w:r>
      <w:r w:rsidRPr="00F96F72">
        <w:t> refers to the process where a company voluntarily or compulsorily removes its name from the </w:t>
      </w:r>
      <w:r w:rsidRPr="00F96F72">
        <w:rPr>
          <w:b/>
          <w:bCs/>
        </w:rPr>
        <w:t>Register of Companies (ROC)</w:t>
      </w:r>
      <w:r w:rsidRPr="00F96F72">
        <w:t> under the </w:t>
      </w:r>
      <w:r w:rsidRPr="00F96F72">
        <w:rPr>
          <w:b/>
          <w:bCs/>
        </w:rPr>
        <w:t>Companies Act, 2013</w:t>
      </w:r>
      <w:r w:rsidRPr="00F96F72">
        <w:t>. Once struck off, the company legally ceases to exist and is considered closed.</w:t>
      </w:r>
    </w:p>
    <w:p w14:paraId="17E6BAEA" w14:textId="77777777" w:rsidR="00F96F72" w:rsidRPr="00F96F72" w:rsidRDefault="00F96F72" w:rsidP="00D133D9">
      <w:pPr>
        <w:jc w:val="both"/>
        <w:rPr>
          <w:b/>
          <w:bCs/>
          <w:sz w:val="28"/>
          <w:szCs w:val="28"/>
        </w:rPr>
      </w:pPr>
      <w:r w:rsidRPr="00F96F72">
        <w:rPr>
          <w:rFonts w:ascii="Segoe UI Emoji" w:hAnsi="Segoe UI Emoji" w:cs="Segoe UI Emoji"/>
          <w:b/>
          <w:bCs/>
          <w:sz w:val="28"/>
          <w:szCs w:val="28"/>
        </w:rPr>
        <w:t>📝</w:t>
      </w:r>
      <w:r w:rsidRPr="00F96F72">
        <w:rPr>
          <w:b/>
          <w:bCs/>
          <w:sz w:val="28"/>
          <w:szCs w:val="28"/>
        </w:rPr>
        <w:t> Modes of Company Closure:</w:t>
      </w:r>
    </w:p>
    <w:p w14:paraId="099D5AAF" w14:textId="77777777" w:rsidR="00F96F72" w:rsidRPr="00F96F72" w:rsidRDefault="00F96F72" w:rsidP="00D133D9">
      <w:pPr>
        <w:jc w:val="both"/>
        <w:rPr>
          <w:b/>
          <w:bCs/>
        </w:rPr>
      </w:pPr>
      <w:r w:rsidRPr="00F96F72">
        <w:rPr>
          <w:b/>
          <w:bCs/>
        </w:rPr>
        <w:t>1. Voluntary Strike Off (Section 248(2))</w:t>
      </w:r>
    </w:p>
    <w:p w14:paraId="74AC9D79" w14:textId="77777777" w:rsidR="00F96F72" w:rsidRPr="00F96F72" w:rsidRDefault="00F96F72" w:rsidP="00D133D9">
      <w:pPr>
        <w:jc w:val="both"/>
      </w:pPr>
      <w:r w:rsidRPr="00F96F72">
        <w:t>Applicable when a company:</w:t>
      </w:r>
    </w:p>
    <w:p w14:paraId="1D222A1D" w14:textId="77777777" w:rsidR="00F96F72" w:rsidRPr="00F96F72" w:rsidRDefault="00F96F72" w:rsidP="00D133D9">
      <w:pPr>
        <w:numPr>
          <w:ilvl w:val="0"/>
          <w:numId w:val="1"/>
        </w:numPr>
        <w:jc w:val="both"/>
      </w:pPr>
      <w:r w:rsidRPr="00F96F72">
        <w:t>Is </w:t>
      </w:r>
      <w:r w:rsidRPr="00F96F72">
        <w:rPr>
          <w:b/>
          <w:bCs/>
        </w:rPr>
        <w:t>not operational</w:t>
      </w:r>
      <w:r w:rsidRPr="00F96F72">
        <w:t> for 2 or more years.</w:t>
      </w:r>
    </w:p>
    <w:p w14:paraId="42B65774" w14:textId="77777777" w:rsidR="00F96F72" w:rsidRPr="00F96F72" w:rsidRDefault="00F96F72" w:rsidP="00D133D9">
      <w:pPr>
        <w:numPr>
          <w:ilvl w:val="0"/>
          <w:numId w:val="1"/>
        </w:numPr>
        <w:jc w:val="both"/>
      </w:pPr>
      <w:r w:rsidRPr="00F96F72">
        <w:t>Has </w:t>
      </w:r>
      <w:r w:rsidRPr="00F96F72">
        <w:rPr>
          <w:b/>
          <w:bCs/>
        </w:rPr>
        <w:t>no liabilities</w:t>
      </w:r>
      <w:r w:rsidRPr="00F96F72">
        <w:t> and has </w:t>
      </w:r>
      <w:r w:rsidRPr="00F96F72">
        <w:rPr>
          <w:b/>
          <w:bCs/>
        </w:rPr>
        <w:t>settled all dues</w:t>
      </w:r>
      <w:r w:rsidRPr="00F96F72">
        <w:t>.</w:t>
      </w:r>
    </w:p>
    <w:p w14:paraId="6845CA77" w14:textId="77777777" w:rsidR="00F96F72" w:rsidRPr="00F96F72" w:rsidRDefault="00F96F72" w:rsidP="00D133D9">
      <w:pPr>
        <w:numPr>
          <w:ilvl w:val="0"/>
          <w:numId w:val="1"/>
        </w:numPr>
        <w:jc w:val="both"/>
      </w:pPr>
      <w:r w:rsidRPr="00F96F72">
        <w:t>Has obtained </w:t>
      </w:r>
      <w:r w:rsidRPr="00F96F72">
        <w:rPr>
          <w:b/>
          <w:bCs/>
        </w:rPr>
        <w:t>consent from shareholders/directors</w:t>
      </w:r>
      <w:r w:rsidRPr="00F96F72">
        <w:t>.</w:t>
      </w:r>
    </w:p>
    <w:p w14:paraId="58752274" w14:textId="77777777" w:rsidR="00F96F72" w:rsidRPr="00F96F72" w:rsidRDefault="00F96F72" w:rsidP="00D133D9">
      <w:pPr>
        <w:jc w:val="both"/>
        <w:rPr>
          <w:b/>
          <w:bCs/>
        </w:rPr>
      </w:pPr>
      <w:r w:rsidRPr="00F96F72">
        <w:rPr>
          <w:b/>
          <w:bCs/>
        </w:rPr>
        <w:t>2. Strike Off by ROC (Section 248(1))</w:t>
      </w:r>
    </w:p>
    <w:p w14:paraId="20B79336" w14:textId="77777777" w:rsidR="00F96F72" w:rsidRPr="00F96F72" w:rsidRDefault="00F96F72" w:rsidP="00D133D9">
      <w:pPr>
        <w:jc w:val="both"/>
      </w:pPr>
      <w:r w:rsidRPr="00F96F72">
        <w:t>Initiated by the </w:t>
      </w:r>
      <w:r w:rsidRPr="00F96F72">
        <w:rPr>
          <w:b/>
          <w:bCs/>
        </w:rPr>
        <w:t>Registrar of Companies</w:t>
      </w:r>
      <w:r w:rsidRPr="00F96F72">
        <w:t> if:</w:t>
      </w:r>
    </w:p>
    <w:p w14:paraId="3D9734A4" w14:textId="77777777" w:rsidR="00F96F72" w:rsidRPr="00F96F72" w:rsidRDefault="00F96F72" w:rsidP="00D133D9">
      <w:pPr>
        <w:numPr>
          <w:ilvl w:val="0"/>
          <w:numId w:val="2"/>
        </w:numPr>
        <w:jc w:val="both"/>
      </w:pPr>
      <w:r w:rsidRPr="00F96F72">
        <w:t>The company fails to file </w:t>
      </w:r>
      <w:r w:rsidRPr="00F96F72">
        <w:rPr>
          <w:b/>
          <w:bCs/>
        </w:rPr>
        <w:t>annual returns/financials</w:t>
      </w:r>
      <w:r w:rsidRPr="00F96F72">
        <w:t> for two consecutive years.</w:t>
      </w:r>
    </w:p>
    <w:p w14:paraId="6CCB4FFE" w14:textId="77777777" w:rsidR="00F96F72" w:rsidRPr="00F96F72" w:rsidRDefault="00F96F72" w:rsidP="00D133D9">
      <w:pPr>
        <w:numPr>
          <w:ilvl w:val="0"/>
          <w:numId w:val="2"/>
        </w:numPr>
        <w:jc w:val="both"/>
      </w:pPr>
      <w:r w:rsidRPr="00F96F72">
        <w:t>The company is </w:t>
      </w:r>
      <w:r w:rsidRPr="00F96F72">
        <w:rPr>
          <w:b/>
          <w:bCs/>
        </w:rPr>
        <w:t>non-operational</w:t>
      </w:r>
      <w:r w:rsidRPr="00F96F72">
        <w:t> or </w:t>
      </w:r>
      <w:r w:rsidRPr="00F96F72">
        <w:rPr>
          <w:b/>
          <w:bCs/>
        </w:rPr>
        <w:t>inactive</w:t>
      </w:r>
      <w:r w:rsidRPr="00F96F72">
        <w:t>.</w:t>
      </w:r>
    </w:p>
    <w:p w14:paraId="4EC8AA00" w14:textId="77777777" w:rsidR="00F96F72" w:rsidRPr="00F96F72" w:rsidRDefault="00F96F72" w:rsidP="00D133D9">
      <w:pPr>
        <w:jc w:val="both"/>
        <w:rPr>
          <w:b/>
          <w:bCs/>
        </w:rPr>
      </w:pPr>
      <w:r w:rsidRPr="00F96F72">
        <w:rPr>
          <w:b/>
          <w:bCs/>
        </w:rPr>
        <w:t>3. Winding Up (Liquidation Process)</w:t>
      </w:r>
    </w:p>
    <w:p w14:paraId="032E9D0B" w14:textId="77777777" w:rsidR="00F96F72" w:rsidRDefault="00F96F72" w:rsidP="00D133D9">
      <w:pPr>
        <w:jc w:val="both"/>
      </w:pPr>
      <w:r w:rsidRPr="00F96F72">
        <w:t>If the company has </w:t>
      </w:r>
      <w:r w:rsidRPr="00F96F72">
        <w:rPr>
          <w:b/>
          <w:bCs/>
        </w:rPr>
        <w:t>pending liabilities</w:t>
      </w:r>
      <w:r w:rsidRPr="00F96F72">
        <w:t> or debts, </w:t>
      </w:r>
      <w:r w:rsidRPr="00F96F72">
        <w:rPr>
          <w:b/>
          <w:bCs/>
        </w:rPr>
        <w:t>formal winding up through NCLT</w:t>
      </w:r>
      <w:r w:rsidRPr="00F96F72">
        <w:t> or </w:t>
      </w:r>
      <w:r w:rsidRPr="00F96F72">
        <w:rPr>
          <w:b/>
          <w:bCs/>
        </w:rPr>
        <w:t>voluntary liquidation</w:t>
      </w:r>
      <w:r w:rsidRPr="00F96F72">
        <w:t> is followed under the Insolvency &amp; Bankruptcy Code (IBC).</w:t>
      </w:r>
    </w:p>
    <w:p w14:paraId="0F0F5FAA" w14:textId="77777777" w:rsidR="00D133D9" w:rsidRDefault="00D133D9" w:rsidP="00D133D9">
      <w:pPr>
        <w:jc w:val="both"/>
      </w:pPr>
    </w:p>
    <w:p w14:paraId="5BD5AFEF" w14:textId="77777777" w:rsidR="00D133D9" w:rsidRDefault="00D133D9" w:rsidP="00D133D9">
      <w:pPr>
        <w:jc w:val="both"/>
      </w:pPr>
    </w:p>
    <w:p w14:paraId="2FCB3FFD" w14:textId="77777777" w:rsidR="00D133D9" w:rsidRPr="00F96F72" w:rsidRDefault="00D133D9" w:rsidP="00D133D9">
      <w:pPr>
        <w:jc w:val="both"/>
      </w:pPr>
    </w:p>
    <w:p w14:paraId="1B4A41F0" w14:textId="77777777" w:rsidR="00F96F72" w:rsidRPr="00F96F72" w:rsidRDefault="00F96F72" w:rsidP="00D133D9">
      <w:pPr>
        <w:jc w:val="both"/>
        <w:rPr>
          <w:b/>
          <w:bCs/>
        </w:rPr>
      </w:pPr>
      <w:r w:rsidRPr="00F96F72">
        <w:rPr>
          <w:rFonts w:ascii="Segoe UI Emoji" w:hAnsi="Segoe UI Emoji" w:cs="Segoe UI Emoji"/>
          <w:b/>
          <w:bCs/>
          <w:sz w:val="28"/>
          <w:szCs w:val="28"/>
        </w:rPr>
        <w:lastRenderedPageBreak/>
        <w:t>📄</w:t>
      </w:r>
      <w:r w:rsidRPr="00F96F72">
        <w:rPr>
          <w:b/>
          <w:bCs/>
          <w:sz w:val="28"/>
          <w:szCs w:val="28"/>
        </w:rPr>
        <w:t> Key Requirements &amp; Documents</w:t>
      </w:r>
      <w:r w:rsidRPr="00F96F72">
        <w:rPr>
          <w:b/>
          <w:bCs/>
        </w:rPr>
        <w:t>:</w:t>
      </w:r>
    </w:p>
    <w:p w14:paraId="0AD0590D" w14:textId="77777777" w:rsidR="00F96F72" w:rsidRPr="00F96F72" w:rsidRDefault="00F96F72" w:rsidP="00D133D9">
      <w:pPr>
        <w:numPr>
          <w:ilvl w:val="0"/>
          <w:numId w:val="3"/>
        </w:numPr>
        <w:jc w:val="both"/>
      </w:pPr>
      <w:r w:rsidRPr="00F96F72">
        <w:t>Board Resolution &amp; Shareholders' Approval</w:t>
      </w:r>
    </w:p>
    <w:p w14:paraId="75F4F86C" w14:textId="77777777" w:rsidR="00F96F72" w:rsidRPr="00F96F72" w:rsidRDefault="00F96F72" w:rsidP="00D133D9">
      <w:pPr>
        <w:numPr>
          <w:ilvl w:val="0"/>
          <w:numId w:val="3"/>
        </w:numPr>
        <w:jc w:val="both"/>
      </w:pPr>
      <w:r w:rsidRPr="00F96F72">
        <w:t>Statement of Accounts (no older than 30 days)</w:t>
      </w:r>
    </w:p>
    <w:p w14:paraId="51EB49FC" w14:textId="77777777" w:rsidR="00F96F72" w:rsidRPr="00F96F72" w:rsidRDefault="00F96F72" w:rsidP="00D133D9">
      <w:pPr>
        <w:numPr>
          <w:ilvl w:val="0"/>
          <w:numId w:val="3"/>
        </w:numPr>
        <w:jc w:val="both"/>
      </w:pPr>
      <w:r w:rsidRPr="00F96F72">
        <w:t>Affidavit and Indemnity Bond by Directors</w:t>
      </w:r>
    </w:p>
    <w:p w14:paraId="4A822109" w14:textId="77777777" w:rsidR="00F96F72" w:rsidRPr="00F96F72" w:rsidRDefault="00F96F72" w:rsidP="00D133D9">
      <w:pPr>
        <w:numPr>
          <w:ilvl w:val="0"/>
          <w:numId w:val="3"/>
        </w:numPr>
        <w:jc w:val="both"/>
      </w:pPr>
      <w:r w:rsidRPr="00F96F72">
        <w:t>Application in Form </w:t>
      </w:r>
      <w:r w:rsidRPr="00F96F72">
        <w:rPr>
          <w:b/>
          <w:bCs/>
        </w:rPr>
        <w:t>STK-2</w:t>
      </w:r>
    </w:p>
    <w:p w14:paraId="7D3A43F6" w14:textId="77777777" w:rsidR="00F96F72" w:rsidRPr="00F96F72" w:rsidRDefault="00F96F72" w:rsidP="00D133D9">
      <w:pPr>
        <w:numPr>
          <w:ilvl w:val="0"/>
          <w:numId w:val="3"/>
        </w:numPr>
        <w:jc w:val="both"/>
      </w:pPr>
      <w:r w:rsidRPr="00F96F72">
        <w:t>Consent Letters &amp; Identity Proofs</w:t>
      </w:r>
    </w:p>
    <w:p w14:paraId="3F4E3193" w14:textId="77777777" w:rsidR="00F96F72" w:rsidRPr="00F96F72" w:rsidRDefault="00F96F72" w:rsidP="00D133D9">
      <w:pPr>
        <w:numPr>
          <w:ilvl w:val="0"/>
          <w:numId w:val="3"/>
        </w:numPr>
        <w:jc w:val="both"/>
      </w:pPr>
      <w:r w:rsidRPr="00F96F72">
        <w:t>PAN, Incorporation Certificate, and MOA/AOA</w:t>
      </w:r>
    </w:p>
    <w:p w14:paraId="1EFBF1C1" w14:textId="77777777" w:rsidR="00F96F72" w:rsidRPr="00F96F72" w:rsidRDefault="00F96F72" w:rsidP="00D133D9">
      <w:pPr>
        <w:jc w:val="both"/>
        <w:rPr>
          <w:b/>
          <w:bCs/>
          <w:sz w:val="28"/>
          <w:szCs w:val="28"/>
        </w:rPr>
      </w:pPr>
      <w:r w:rsidRPr="00F96F72">
        <w:rPr>
          <w:rFonts w:ascii="Segoe UI Emoji" w:hAnsi="Segoe UI Emoji" w:cs="Segoe UI Emoji"/>
          <w:b/>
          <w:bCs/>
        </w:rPr>
        <w:t>⭐</w:t>
      </w:r>
      <w:r w:rsidRPr="00F96F72">
        <w:rPr>
          <w:b/>
          <w:bCs/>
        </w:rPr>
        <w:t> </w:t>
      </w:r>
      <w:r w:rsidRPr="00F96F72">
        <w:rPr>
          <w:b/>
          <w:bCs/>
          <w:sz w:val="28"/>
          <w:szCs w:val="28"/>
        </w:rPr>
        <w:t>Why Choose Us for Company Strike Off?</w:t>
      </w:r>
    </w:p>
    <w:p w14:paraId="6D0F4531" w14:textId="77777777" w:rsidR="00D133D9" w:rsidRDefault="00F96F72" w:rsidP="00D133D9">
      <w:pPr>
        <w:jc w:val="both"/>
      </w:pPr>
      <w:r w:rsidRPr="00F96F72">
        <w:rPr>
          <w:rFonts w:ascii="Segoe UI Emoji" w:hAnsi="Segoe UI Emoji" w:cs="Segoe UI Emoji"/>
        </w:rPr>
        <w:t>✅</w:t>
      </w:r>
      <w:r w:rsidRPr="00F96F72">
        <w:t> </w:t>
      </w:r>
      <w:r w:rsidRPr="00F96F72">
        <w:rPr>
          <w:b/>
          <w:bCs/>
        </w:rPr>
        <w:t>Expert Legal Advice:</w:t>
      </w:r>
      <w:r w:rsidRPr="00F96F72">
        <w:t> We ensure you understand your eligibility and the best closure route.</w:t>
      </w:r>
    </w:p>
    <w:p w14:paraId="2A4740E2" w14:textId="77777777" w:rsidR="00D133D9" w:rsidRDefault="00F96F72" w:rsidP="00D133D9">
      <w:pPr>
        <w:jc w:val="both"/>
      </w:pPr>
      <w:r w:rsidRPr="00F96F72">
        <w:rPr>
          <w:rFonts w:ascii="Segoe UI Emoji" w:hAnsi="Segoe UI Emoji" w:cs="Segoe UI Emoji"/>
        </w:rPr>
        <w:t>✅</w:t>
      </w:r>
      <w:r w:rsidRPr="00F96F72">
        <w:rPr>
          <w:rFonts w:ascii="Calibri" w:hAnsi="Calibri" w:cs="Calibri"/>
        </w:rPr>
        <w:t> </w:t>
      </w:r>
      <w:r w:rsidRPr="00F96F72">
        <w:rPr>
          <w:b/>
          <w:bCs/>
        </w:rPr>
        <w:t>100% Compliance:</w:t>
      </w:r>
      <w:r w:rsidRPr="00F96F72">
        <w:t> Avoid future legal complications or ROC penalties.</w:t>
      </w:r>
    </w:p>
    <w:p w14:paraId="793812DA" w14:textId="77777777" w:rsidR="00D133D9" w:rsidRDefault="00F96F72" w:rsidP="00D133D9">
      <w:pPr>
        <w:jc w:val="both"/>
      </w:pPr>
      <w:r w:rsidRPr="00F96F72">
        <w:rPr>
          <w:rFonts w:ascii="Segoe UI Emoji" w:hAnsi="Segoe UI Emoji" w:cs="Segoe UI Emoji"/>
        </w:rPr>
        <w:t>✅</w:t>
      </w:r>
      <w:r w:rsidRPr="00F96F72">
        <w:rPr>
          <w:rFonts w:ascii="Calibri" w:hAnsi="Calibri" w:cs="Calibri"/>
        </w:rPr>
        <w:t> </w:t>
      </w:r>
      <w:r w:rsidRPr="00F96F72">
        <w:rPr>
          <w:b/>
          <w:bCs/>
        </w:rPr>
        <w:t>End-to-End Assistance:</w:t>
      </w:r>
      <w:r w:rsidRPr="00F96F72">
        <w:t> From documentation to STK-2 filing and ROC follow-ups.</w:t>
      </w:r>
    </w:p>
    <w:p w14:paraId="3FA8FEBD" w14:textId="77777777" w:rsidR="00D133D9" w:rsidRDefault="00F96F72" w:rsidP="00D133D9">
      <w:pPr>
        <w:jc w:val="both"/>
      </w:pPr>
      <w:r w:rsidRPr="00F96F72">
        <w:rPr>
          <w:rFonts w:ascii="Segoe UI Emoji" w:hAnsi="Segoe UI Emoji" w:cs="Segoe UI Emoji"/>
        </w:rPr>
        <w:t>✅</w:t>
      </w:r>
      <w:r w:rsidRPr="00F96F72">
        <w:rPr>
          <w:rFonts w:ascii="Calibri" w:hAnsi="Calibri" w:cs="Calibri"/>
        </w:rPr>
        <w:t> </w:t>
      </w:r>
      <w:r w:rsidRPr="00F96F72">
        <w:rPr>
          <w:b/>
          <w:bCs/>
        </w:rPr>
        <w:t>Affordable Packages:</w:t>
      </w:r>
      <w:r w:rsidRPr="00F96F72">
        <w:t> Transparent pricing with no hidden charges.</w:t>
      </w:r>
    </w:p>
    <w:p w14:paraId="4276343B" w14:textId="53B62DFF" w:rsidR="00F96F72" w:rsidRPr="00D133D9" w:rsidRDefault="00F96F72" w:rsidP="00D133D9">
      <w:pPr>
        <w:jc w:val="both"/>
        <w:rPr>
          <w:rFonts w:ascii="Segoe UI Emoji" w:hAnsi="Segoe UI Emoji" w:cs="Segoe UI Emoji"/>
        </w:rPr>
      </w:pPr>
      <w:r w:rsidRPr="00F96F72">
        <w:rPr>
          <w:rFonts w:ascii="Segoe UI Emoji" w:hAnsi="Segoe UI Emoji" w:cs="Segoe UI Emoji"/>
        </w:rPr>
        <w:t>✅</w:t>
      </w:r>
      <w:r w:rsidRPr="00F96F72">
        <w:rPr>
          <w:rFonts w:ascii="Calibri" w:hAnsi="Calibri" w:cs="Calibri"/>
        </w:rPr>
        <w:t> </w:t>
      </w:r>
      <w:r w:rsidRPr="00F96F72">
        <w:rPr>
          <w:b/>
          <w:bCs/>
        </w:rPr>
        <w:t>Time-Saving Process:</w:t>
      </w:r>
      <w:r w:rsidRPr="00F96F72">
        <w:t> Let our experts handle the complexities while you focus on your next move.</w:t>
      </w:r>
    </w:p>
    <w:p w14:paraId="6B403B47" w14:textId="77777777" w:rsidR="00F96F72" w:rsidRPr="00F96F72" w:rsidRDefault="00F96F72" w:rsidP="00D133D9">
      <w:pPr>
        <w:jc w:val="both"/>
        <w:rPr>
          <w:b/>
          <w:bCs/>
          <w:sz w:val="28"/>
          <w:szCs w:val="28"/>
        </w:rPr>
      </w:pPr>
      <w:proofErr w:type="gramStart"/>
      <w:r w:rsidRPr="00F96F72">
        <w:rPr>
          <w:rFonts w:ascii="Segoe UI Emoji" w:hAnsi="Segoe UI Emoji" w:cs="Segoe UI Emoji"/>
          <w:b/>
          <w:bCs/>
        </w:rPr>
        <w:t>🚫</w:t>
      </w:r>
      <w:r w:rsidRPr="00F96F72">
        <w:rPr>
          <w:b/>
          <w:bCs/>
        </w:rPr>
        <w:t> </w:t>
      </w:r>
      <w:r w:rsidRPr="00F96F72">
        <w:rPr>
          <w:b/>
          <w:bCs/>
          <w:sz w:val="28"/>
          <w:szCs w:val="28"/>
        </w:rPr>
        <w:t>When NOT to go for Strike Off?</w:t>
      </w:r>
      <w:proofErr w:type="gramEnd"/>
    </w:p>
    <w:p w14:paraId="1A2F073C" w14:textId="77777777" w:rsidR="00F96F72" w:rsidRPr="00F96F72" w:rsidRDefault="00F96F72" w:rsidP="00D133D9">
      <w:pPr>
        <w:jc w:val="both"/>
      </w:pPr>
      <w:r w:rsidRPr="00F96F72">
        <w:t>You can't apply for strike off if your company:</w:t>
      </w:r>
    </w:p>
    <w:p w14:paraId="193546C4" w14:textId="77777777" w:rsidR="00F96F72" w:rsidRPr="00F96F72" w:rsidRDefault="00F96F72" w:rsidP="00D133D9">
      <w:pPr>
        <w:numPr>
          <w:ilvl w:val="0"/>
          <w:numId w:val="4"/>
        </w:numPr>
        <w:jc w:val="both"/>
      </w:pPr>
      <w:r w:rsidRPr="00F96F72">
        <w:t>Has ongoing </w:t>
      </w:r>
      <w:r w:rsidRPr="00F96F72">
        <w:rPr>
          <w:b/>
          <w:bCs/>
        </w:rPr>
        <w:t>legal disputes or pending litigations</w:t>
      </w:r>
    </w:p>
    <w:p w14:paraId="2BE888FF" w14:textId="77777777" w:rsidR="00F96F72" w:rsidRPr="00F96F72" w:rsidRDefault="00F96F72" w:rsidP="00D133D9">
      <w:pPr>
        <w:numPr>
          <w:ilvl w:val="0"/>
          <w:numId w:val="4"/>
        </w:numPr>
        <w:jc w:val="both"/>
      </w:pPr>
      <w:r w:rsidRPr="00F96F72">
        <w:t>Has </w:t>
      </w:r>
      <w:r w:rsidRPr="00F96F72">
        <w:rPr>
          <w:b/>
          <w:bCs/>
        </w:rPr>
        <w:t>unsettled liabilities</w:t>
      </w:r>
      <w:r w:rsidRPr="00F96F72">
        <w:t> or bank loans</w:t>
      </w:r>
    </w:p>
    <w:p w14:paraId="12DC7688" w14:textId="77777777" w:rsidR="00F96F72" w:rsidRPr="00F96F72" w:rsidRDefault="00F96F72" w:rsidP="00D133D9">
      <w:pPr>
        <w:numPr>
          <w:ilvl w:val="0"/>
          <w:numId w:val="4"/>
        </w:numPr>
        <w:jc w:val="both"/>
      </w:pPr>
      <w:r w:rsidRPr="00F96F72">
        <w:t>Has </w:t>
      </w:r>
      <w:r w:rsidRPr="00F96F72">
        <w:rPr>
          <w:b/>
          <w:bCs/>
        </w:rPr>
        <w:t>DIN disqualifications or director issues</w:t>
      </w:r>
    </w:p>
    <w:p w14:paraId="7BC07581" w14:textId="77777777" w:rsidR="00F96F72" w:rsidRPr="00F96F72" w:rsidRDefault="00F96F72" w:rsidP="00D133D9">
      <w:pPr>
        <w:jc w:val="both"/>
        <w:rPr>
          <w:b/>
          <w:bCs/>
        </w:rPr>
      </w:pPr>
      <w:r w:rsidRPr="00F96F72">
        <w:rPr>
          <w:rFonts w:ascii="Segoe UI Emoji" w:hAnsi="Segoe UI Emoji" w:cs="Segoe UI Emoji"/>
          <w:b/>
          <w:bCs/>
          <w:sz w:val="28"/>
          <w:szCs w:val="28"/>
        </w:rPr>
        <w:t>📆</w:t>
      </w:r>
      <w:r w:rsidRPr="00F96F72">
        <w:rPr>
          <w:b/>
          <w:bCs/>
          <w:sz w:val="28"/>
          <w:szCs w:val="28"/>
        </w:rPr>
        <w:t> Timeline for Company Closure</w:t>
      </w:r>
      <w:r w:rsidRPr="00F96F72">
        <w:rPr>
          <w:b/>
          <w:bCs/>
        </w:rPr>
        <w:t>:</w:t>
      </w:r>
    </w:p>
    <w:p w14:paraId="2168C0B7" w14:textId="77777777" w:rsidR="00F96F72" w:rsidRPr="00F96F72" w:rsidRDefault="00F96F72" w:rsidP="00D133D9">
      <w:pPr>
        <w:jc w:val="both"/>
      </w:pPr>
      <w:r w:rsidRPr="00F96F72">
        <w:t>Generally takes </w:t>
      </w:r>
      <w:r w:rsidRPr="00F96F72">
        <w:rPr>
          <w:b/>
          <w:bCs/>
        </w:rPr>
        <w:t>90–120 days</w:t>
      </w:r>
      <w:r w:rsidRPr="00F96F72">
        <w:t> from the date of STK-2 filing, subject to approval by ROC.</w:t>
      </w:r>
    </w:p>
    <w:p w14:paraId="3E800A20" w14:textId="77777777" w:rsidR="00F96F72" w:rsidRPr="00F96F72" w:rsidRDefault="00F96F72" w:rsidP="00D133D9">
      <w:pPr>
        <w:jc w:val="both"/>
        <w:rPr>
          <w:b/>
          <w:bCs/>
        </w:rPr>
      </w:pPr>
      <w:r w:rsidRPr="00F96F72">
        <w:rPr>
          <w:rFonts w:ascii="Segoe UI Emoji" w:hAnsi="Segoe UI Emoji" w:cs="Segoe UI Emoji"/>
          <w:b/>
          <w:bCs/>
        </w:rPr>
        <w:t>🧾</w:t>
      </w:r>
      <w:r w:rsidRPr="00F96F72">
        <w:rPr>
          <w:b/>
          <w:bCs/>
          <w:sz w:val="28"/>
          <w:szCs w:val="28"/>
        </w:rPr>
        <w:t> Benefits of Proper Closure:</w:t>
      </w:r>
    </w:p>
    <w:p w14:paraId="51113BED" w14:textId="77777777" w:rsidR="00F96F72" w:rsidRPr="00F96F72" w:rsidRDefault="00F96F72" w:rsidP="00D133D9">
      <w:pPr>
        <w:numPr>
          <w:ilvl w:val="0"/>
          <w:numId w:val="5"/>
        </w:numPr>
        <w:jc w:val="both"/>
      </w:pPr>
      <w:r w:rsidRPr="00F96F72">
        <w:t>Legal closure prevents </w:t>
      </w:r>
      <w:r w:rsidRPr="00F96F72">
        <w:rPr>
          <w:b/>
          <w:bCs/>
        </w:rPr>
        <w:t>future penalties or ROC action</w:t>
      </w:r>
    </w:p>
    <w:p w14:paraId="1D34C5D2" w14:textId="77777777" w:rsidR="00F96F72" w:rsidRPr="00F96F72" w:rsidRDefault="00F96F72" w:rsidP="00D133D9">
      <w:pPr>
        <w:numPr>
          <w:ilvl w:val="0"/>
          <w:numId w:val="5"/>
        </w:numPr>
        <w:jc w:val="both"/>
      </w:pPr>
      <w:r w:rsidRPr="00F96F72">
        <w:t>Protects directors from </w:t>
      </w:r>
      <w:r w:rsidRPr="00F96F72">
        <w:rPr>
          <w:b/>
          <w:bCs/>
        </w:rPr>
        <w:t>non-compliance disqualifications</w:t>
      </w:r>
    </w:p>
    <w:p w14:paraId="0C95D126" w14:textId="77777777" w:rsidR="00F96F72" w:rsidRPr="00F96F72" w:rsidRDefault="00F96F72" w:rsidP="00D133D9">
      <w:pPr>
        <w:numPr>
          <w:ilvl w:val="0"/>
          <w:numId w:val="5"/>
        </w:numPr>
        <w:jc w:val="both"/>
      </w:pPr>
      <w:r w:rsidRPr="00F96F72">
        <w:t>Clears your company from government records</w:t>
      </w:r>
    </w:p>
    <w:p w14:paraId="6A8559B2" w14:textId="77777777" w:rsidR="00F96F72" w:rsidRPr="00D133D9" w:rsidRDefault="00F96F72" w:rsidP="00D133D9">
      <w:pPr>
        <w:numPr>
          <w:ilvl w:val="0"/>
          <w:numId w:val="5"/>
        </w:numPr>
        <w:jc w:val="both"/>
      </w:pPr>
      <w:r w:rsidRPr="00F96F72">
        <w:t>Frees up your </w:t>
      </w:r>
      <w:r w:rsidRPr="00F96F72">
        <w:rPr>
          <w:b/>
          <w:bCs/>
        </w:rPr>
        <w:t>DIN for new ventures</w:t>
      </w:r>
    </w:p>
    <w:p w14:paraId="2362906C" w14:textId="77777777" w:rsidR="00D133D9" w:rsidRPr="00F96F72" w:rsidRDefault="00D133D9" w:rsidP="00D133D9">
      <w:pPr>
        <w:ind w:left="720"/>
        <w:jc w:val="both"/>
      </w:pPr>
    </w:p>
    <w:p w14:paraId="78DB0683" w14:textId="2F500A76" w:rsidR="00F96F72" w:rsidRPr="00F96F72" w:rsidRDefault="00F96F72" w:rsidP="00D133D9">
      <w:pPr>
        <w:jc w:val="both"/>
        <w:rPr>
          <w:b/>
          <w:bCs/>
          <w:u w:val="single"/>
        </w:rPr>
      </w:pPr>
      <w:r w:rsidRPr="00F96F72">
        <w:rPr>
          <w:rFonts w:ascii="Segoe UI Emoji" w:hAnsi="Segoe UI Emoji" w:cs="Segoe UI Emoji"/>
          <w:b/>
          <w:bCs/>
        </w:rPr>
        <w:lastRenderedPageBreak/>
        <w:t>📌</w:t>
      </w:r>
      <w:r w:rsidRPr="00F96F72">
        <w:rPr>
          <w:b/>
          <w:bCs/>
        </w:rPr>
        <w:t xml:space="preserve"> </w:t>
      </w:r>
      <w:r w:rsidRPr="00F96F72">
        <w:rPr>
          <w:b/>
          <w:bCs/>
          <w:sz w:val="28"/>
          <w:szCs w:val="28"/>
          <w:u w:val="single"/>
        </w:rPr>
        <w:t>Other Relevant Information to Include</w:t>
      </w:r>
    </w:p>
    <w:p w14:paraId="0595CB86" w14:textId="333E7E4B" w:rsidR="00F96F72" w:rsidRPr="00F96F72" w:rsidRDefault="00F96F72" w:rsidP="00D133D9">
      <w:pPr>
        <w:jc w:val="both"/>
        <w:rPr>
          <w:b/>
          <w:bCs/>
        </w:rPr>
      </w:pPr>
      <w:proofErr w:type="gramStart"/>
      <w:r w:rsidRPr="00F96F72">
        <w:rPr>
          <w:rFonts w:ascii="Segoe UI Emoji" w:hAnsi="Segoe UI Emoji" w:cs="Segoe UI Emoji"/>
          <w:b/>
          <w:bCs/>
        </w:rPr>
        <w:t>🔍</w:t>
      </w:r>
      <w:r w:rsidRPr="00F96F72">
        <w:rPr>
          <w:b/>
          <w:bCs/>
        </w:rPr>
        <w:t xml:space="preserve"> 1.</w:t>
      </w:r>
      <w:proofErr w:type="gramEnd"/>
      <w:r w:rsidRPr="00F96F72">
        <w:rPr>
          <w:b/>
          <w:bCs/>
        </w:rPr>
        <w:t xml:space="preserve"> Eligibility Criteria for Strike Off:</w:t>
      </w:r>
    </w:p>
    <w:p w14:paraId="5EAD97F0" w14:textId="77777777" w:rsidR="00F96F72" w:rsidRPr="00F96F72" w:rsidRDefault="00F96F72" w:rsidP="00D133D9">
      <w:pPr>
        <w:numPr>
          <w:ilvl w:val="0"/>
          <w:numId w:val="6"/>
        </w:numPr>
        <w:jc w:val="both"/>
      </w:pPr>
      <w:r w:rsidRPr="00F96F72">
        <w:t xml:space="preserve">The company has </w:t>
      </w:r>
      <w:r w:rsidRPr="00F96F72">
        <w:rPr>
          <w:b/>
          <w:bCs/>
        </w:rPr>
        <w:t>not commenced business</w:t>
      </w:r>
      <w:r w:rsidRPr="00F96F72">
        <w:t xml:space="preserve"> since incorporation, or</w:t>
      </w:r>
    </w:p>
    <w:p w14:paraId="44AABE3C" w14:textId="77777777" w:rsidR="00F96F72" w:rsidRPr="00F96F72" w:rsidRDefault="00F96F72" w:rsidP="00D133D9">
      <w:pPr>
        <w:numPr>
          <w:ilvl w:val="0"/>
          <w:numId w:val="6"/>
        </w:numPr>
        <w:jc w:val="both"/>
      </w:pPr>
      <w:r w:rsidRPr="00F96F72">
        <w:t xml:space="preserve">The company has </w:t>
      </w:r>
      <w:r w:rsidRPr="00F96F72">
        <w:rPr>
          <w:b/>
          <w:bCs/>
        </w:rPr>
        <w:t>not been carrying out any business</w:t>
      </w:r>
      <w:r w:rsidRPr="00F96F72">
        <w:t xml:space="preserve"> for the last </w:t>
      </w:r>
      <w:r w:rsidRPr="00F96F72">
        <w:rPr>
          <w:b/>
          <w:bCs/>
        </w:rPr>
        <w:t>2 financial years</w:t>
      </w:r>
      <w:r w:rsidRPr="00F96F72">
        <w:t>.</w:t>
      </w:r>
    </w:p>
    <w:p w14:paraId="6550DAC9" w14:textId="77777777" w:rsidR="00F96F72" w:rsidRPr="00F96F72" w:rsidRDefault="00F96F72" w:rsidP="00D133D9">
      <w:pPr>
        <w:numPr>
          <w:ilvl w:val="0"/>
          <w:numId w:val="6"/>
        </w:numPr>
        <w:jc w:val="both"/>
      </w:pPr>
      <w:r w:rsidRPr="00F96F72">
        <w:t xml:space="preserve">The company has </w:t>
      </w:r>
      <w:r w:rsidRPr="00F96F72">
        <w:rPr>
          <w:b/>
          <w:bCs/>
        </w:rPr>
        <w:t>no outstanding liabilities</w:t>
      </w:r>
      <w:r w:rsidRPr="00F96F72">
        <w:t>.</w:t>
      </w:r>
    </w:p>
    <w:p w14:paraId="69E64CCD" w14:textId="77777777" w:rsidR="00F96F72" w:rsidRPr="00F96F72" w:rsidRDefault="00F96F72" w:rsidP="00D133D9">
      <w:pPr>
        <w:numPr>
          <w:ilvl w:val="0"/>
          <w:numId w:val="6"/>
        </w:numPr>
        <w:jc w:val="both"/>
      </w:pPr>
      <w:r w:rsidRPr="00F96F72">
        <w:t xml:space="preserve">The company has </w:t>
      </w:r>
      <w:r w:rsidRPr="00F96F72">
        <w:rPr>
          <w:b/>
          <w:bCs/>
        </w:rPr>
        <w:t>filed all pending returns</w:t>
      </w:r>
      <w:r w:rsidRPr="00F96F72">
        <w:t xml:space="preserve"> up to the date of application (including Income Tax Return).</w:t>
      </w:r>
    </w:p>
    <w:p w14:paraId="431D3102" w14:textId="77777777" w:rsidR="00F96F72" w:rsidRPr="00F96F72" w:rsidRDefault="00F96F72" w:rsidP="00D133D9">
      <w:pPr>
        <w:numPr>
          <w:ilvl w:val="0"/>
          <w:numId w:val="6"/>
        </w:numPr>
        <w:jc w:val="both"/>
      </w:pPr>
      <w:r w:rsidRPr="00F96F72">
        <w:t xml:space="preserve">It is </w:t>
      </w:r>
      <w:r w:rsidRPr="00F96F72">
        <w:rPr>
          <w:b/>
          <w:bCs/>
        </w:rPr>
        <w:t>not listed</w:t>
      </w:r>
      <w:r w:rsidRPr="00F96F72">
        <w:t xml:space="preserve">, </w:t>
      </w:r>
      <w:r w:rsidRPr="00F96F72">
        <w:rPr>
          <w:b/>
          <w:bCs/>
        </w:rPr>
        <w:t>not under inspection</w:t>
      </w:r>
      <w:r w:rsidRPr="00F96F72">
        <w:t xml:space="preserve">, </w:t>
      </w:r>
      <w:r w:rsidRPr="00F96F72">
        <w:rPr>
          <w:b/>
          <w:bCs/>
        </w:rPr>
        <w:t>not involved in any legal proceeding</w:t>
      </w:r>
      <w:r w:rsidRPr="00F96F72">
        <w:t xml:space="preserve">, or </w:t>
      </w:r>
      <w:r w:rsidRPr="00F96F72">
        <w:rPr>
          <w:b/>
          <w:bCs/>
        </w:rPr>
        <w:t>not under investigation</w:t>
      </w:r>
      <w:r w:rsidRPr="00F96F72">
        <w:t>.</w:t>
      </w:r>
    </w:p>
    <w:p w14:paraId="3285DDC0" w14:textId="66A20E8D" w:rsidR="00F96F72" w:rsidRPr="00F96F72" w:rsidRDefault="00F96F72" w:rsidP="00D133D9">
      <w:pPr>
        <w:jc w:val="both"/>
        <w:rPr>
          <w:b/>
          <w:bCs/>
        </w:rPr>
      </w:pPr>
      <w:proofErr w:type="gramStart"/>
      <w:r w:rsidRPr="00F96F72">
        <w:rPr>
          <w:rFonts w:ascii="Segoe UI Emoji" w:hAnsi="Segoe UI Emoji" w:cs="Segoe UI Emoji"/>
          <w:b/>
          <w:bCs/>
        </w:rPr>
        <w:t>⚠️</w:t>
      </w:r>
      <w:r w:rsidRPr="00F96F72">
        <w:rPr>
          <w:b/>
          <w:bCs/>
        </w:rPr>
        <w:t xml:space="preserve"> 2.</w:t>
      </w:r>
      <w:proofErr w:type="gramEnd"/>
      <w:r w:rsidRPr="00F96F72">
        <w:rPr>
          <w:b/>
          <w:bCs/>
        </w:rPr>
        <w:t xml:space="preserve"> Pre-Strike Off Compliance Checklist:</w:t>
      </w:r>
    </w:p>
    <w:p w14:paraId="5498EA76" w14:textId="77777777" w:rsidR="00F96F72" w:rsidRPr="00F96F72" w:rsidRDefault="00F96F72" w:rsidP="00D133D9">
      <w:pPr>
        <w:jc w:val="both"/>
      </w:pPr>
      <w:r w:rsidRPr="00F96F72">
        <w:t>Before applying for strike off, ensure:</w:t>
      </w:r>
    </w:p>
    <w:p w14:paraId="0967974C" w14:textId="77777777" w:rsidR="00F96F72" w:rsidRPr="00F96F72" w:rsidRDefault="00F96F72" w:rsidP="00D133D9">
      <w:pPr>
        <w:numPr>
          <w:ilvl w:val="0"/>
          <w:numId w:val="7"/>
        </w:numPr>
        <w:jc w:val="both"/>
      </w:pPr>
      <w:r w:rsidRPr="00F96F72">
        <w:t xml:space="preserve">Closure of </w:t>
      </w:r>
      <w:r w:rsidRPr="00F96F72">
        <w:rPr>
          <w:b/>
          <w:bCs/>
        </w:rPr>
        <w:t>bank accounts</w:t>
      </w:r>
      <w:r w:rsidRPr="00F96F72">
        <w:t xml:space="preserve"> (NOC required).</w:t>
      </w:r>
    </w:p>
    <w:p w14:paraId="6623FDB2" w14:textId="77777777" w:rsidR="00F96F72" w:rsidRPr="00F96F72" w:rsidRDefault="00F96F72" w:rsidP="00D133D9">
      <w:pPr>
        <w:numPr>
          <w:ilvl w:val="0"/>
          <w:numId w:val="7"/>
        </w:numPr>
        <w:jc w:val="both"/>
      </w:pPr>
      <w:r w:rsidRPr="00F96F72">
        <w:rPr>
          <w:b/>
          <w:bCs/>
        </w:rPr>
        <w:t>GST registration</w:t>
      </w:r>
      <w:r w:rsidRPr="00F96F72">
        <w:t xml:space="preserve"> cancellation.</w:t>
      </w:r>
    </w:p>
    <w:p w14:paraId="0DC8939F" w14:textId="77777777" w:rsidR="00F96F72" w:rsidRPr="00F96F72" w:rsidRDefault="00F96F72" w:rsidP="00D133D9">
      <w:pPr>
        <w:numPr>
          <w:ilvl w:val="0"/>
          <w:numId w:val="7"/>
        </w:numPr>
        <w:jc w:val="both"/>
      </w:pPr>
      <w:r w:rsidRPr="00F96F72">
        <w:rPr>
          <w:b/>
          <w:bCs/>
        </w:rPr>
        <w:t>Clearance of all dues</w:t>
      </w:r>
      <w:r w:rsidRPr="00F96F72">
        <w:t xml:space="preserve"> – statutory or financial.</w:t>
      </w:r>
    </w:p>
    <w:p w14:paraId="62D3FB33" w14:textId="77777777" w:rsidR="00F96F72" w:rsidRPr="00F96F72" w:rsidRDefault="00F96F72" w:rsidP="00D133D9">
      <w:pPr>
        <w:numPr>
          <w:ilvl w:val="0"/>
          <w:numId w:val="7"/>
        </w:numPr>
        <w:jc w:val="both"/>
      </w:pPr>
      <w:r w:rsidRPr="00F96F72">
        <w:rPr>
          <w:b/>
          <w:bCs/>
        </w:rPr>
        <w:t>No pending litigation or regulatory filings</w:t>
      </w:r>
      <w:r w:rsidRPr="00F96F72">
        <w:t>.</w:t>
      </w:r>
    </w:p>
    <w:p w14:paraId="7958B575" w14:textId="77777777" w:rsidR="00F96F72" w:rsidRPr="00F96F72" w:rsidRDefault="00F96F72" w:rsidP="00D133D9">
      <w:pPr>
        <w:numPr>
          <w:ilvl w:val="0"/>
          <w:numId w:val="7"/>
        </w:numPr>
        <w:jc w:val="both"/>
      </w:pPr>
      <w:r w:rsidRPr="00F96F72">
        <w:t>Directors’ DINs and company KYC are updated.</w:t>
      </w:r>
    </w:p>
    <w:p w14:paraId="4949BE05" w14:textId="77777777" w:rsidR="00F96F72" w:rsidRPr="00F96F72" w:rsidRDefault="00F96F72" w:rsidP="00D133D9">
      <w:pPr>
        <w:jc w:val="both"/>
        <w:rPr>
          <w:b/>
          <w:bCs/>
        </w:rPr>
      </w:pPr>
      <w:proofErr w:type="gramStart"/>
      <w:r w:rsidRPr="00F96F72">
        <w:rPr>
          <w:rFonts w:ascii="Segoe UI Emoji" w:hAnsi="Segoe UI Emoji" w:cs="Segoe UI Emoji"/>
          <w:b/>
          <w:bCs/>
        </w:rPr>
        <w:t>📄</w:t>
      </w:r>
      <w:r w:rsidRPr="00F96F72">
        <w:rPr>
          <w:b/>
          <w:bCs/>
        </w:rPr>
        <w:t xml:space="preserve"> 3.</w:t>
      </w:r>
      <w:proofErr w:type="gramEnd"/>
      <w:r w:rsidRPr="00F96F72">
        <w:rPr>
          <w:b/>
          <w:bCs/>
        </w:rPr>
        <w:t xml:space="preserve"> ROC Forms and Filings:</w:t>
      </w:r>
    </w:p>
    <w:p w14:paraId="2D0BA414" w14:textId="77777777" w:rsidR="00F96F72" w:rsidRPr="00F96F72" w:rsidRDefault="00F96F72" w:rsidP="00D133D9">
      <w:pPr>
        <w:numPr>
          <w:ilvl w:val="0"/>
          <w:numId w:val="8"/>
        </w:numPr>
        <w:jc w:val="both"/>
      </w:pPr>
      <w:r w:rsidRPr="00F96F72">
        <w:rPr>
          <w:b/>
          <w:bCs/>
        </w:rPr>
        <w:t>STK-2</w:t>
      </w:r>
      <w:r w:rsidRPr="00F96F72">
        <w:t>: Main form for application.</w:t>
      </w:r>
    </w:p>
    <w:p w14:paraId="32A25A13" w14:textId="77777777" w:rsidR="00F96F72" w:rsidRPr="00F96F72" w:rsidRDefault="00F96F72" w:rsidP="00D133D9">
      <w:pPr>
        <w:numPr>
          <w:ilvl w:val="0"/>
          <w:numId w:val="8"/>
        </w:numPr>
        <w:jc w:val="both"/>
      </w:pPr>
      <w:r w:rsidRPr="00F96F72">
        <w:rPr>
          <w:b/>
          <w:bCs/>
        </w:rPr>
        <w:t>Form MGT-7 and AOC-4</w:t>
      </w:r>
      <w:r w:rsidRPr="00F96F72">
        <w:t>: Must be filed up to the year prior to closure.</w:t>
      </w:r>
    </w:p>
    <w:p w14:paraId="19665755" w14:textId="77777777" w:rsidR="00F96F72" w:rsidRPr="00F96F72" w:rsidRDefault="00F96F72" w:rsidP="00D133D9">
      <w:pPr>
        <w:numPr>
          <w:ilvl w:val="0"/>
          <w:numId w:val="8"/>
        </w:numPr>
        <w:jc w:val="both"/>
      </w:pPr>
      <w:r w:rsidRPr="00F96F72">
        <w:rPr>
          <w:b/>
          <w:bCs/>
        </w:rPr>
        <w:t>Form INC-20A</w:t>
      </w:r>
      <w:r w:rsidRPr="00F96F72">
        <w:t>: If company never started business but filed for incorporation, INC-20A must be submitted (commencement of business).</w:t>
      </w:r>
    </w:p>
    <w:p w14:paraId="241FE1A0" w14:textId="305B8088" w:rsidR="00F96F72" w:rsidRPr="00F96F72" w:rsidRDefault="00F96F72" w:rsidP="00D133D9">
      <w:pPr>
        <w:jc w:val="both"/>
        <w:rPr>
          <w:b/>
          <w:bCs/>
        </w:rPr>
      </w:pPr>
      <w:proofErr w:type="gramStart"/>
      <w:r w:rsidRPr="00F96F72">
        <w:rPr>
          <w:rFonts w:ascii="Segoe UI Emoji" w:hAnsi="Segoe UI Emoji" w:cs="Segoe UI Emoji"/>
          <w:b/>
          <w:bCs/>
        </w:rPr>
        <w:t>🕑</w:t>
      </w:r>
      <w:r w:rsidRPr="00F96F72">
        <w:rPr>
          <w:b/>
          <w:bCs/>
        </w:rPr>
        <w:t xml:space="preserve"> 4.</w:t>
      </w:r>
      <w:proofErr w:type="gramEnd"/>
      <w:r w:rsidRPr="00F96F72">
        <w:rPr>
          <w:b/>
          <w:bCs/>
        </w:rPr>
        <w:t xml:space="preserve"> Processing Time:</w:t>
      </w:r>
    </w:p>
    <w:p w14:paraId="761F8F03" w14:textId="77777777" w:rsidR="00F96F72" w:rsidRPr="00F96F72" w:rsidRDefault="00F96F72" w:rsidP="00D133D9">
      <w:pPr>
        <w:numPr>
          <w:ilvl w:val="0"/>
          <w:numId w:val="9"/>
        </w:numPr>
        <w:jc w:val="both"/>
      </w:pPr>
      <w:r w:rsidRPr="00F96F72">
        <w:t xml:space="preserve">ROC generally takes </w:t>
      </w:r>
      <w:r w:rsidRPr="00F96F72">
        <w:rPr>
          <w:b/>
          <w:bCs/>
        </w:rPr>
        <w:t>3-4 months</w:t>
      </w:r>
      <w:r w:rsidRPr="00F96F72">
        <w:t xml:space="preserve"> for approval.</w:t>
      </w:r>
    </w:p>
    <w:p w14:paraId="33BE68C4" w14:textId="77777777" w:rsidR="00F96F72" w:rsidRPr="00F96F72" w:rsidRDefault="00F96F72" w:rsidP="00D133D9">
      <w:pPr>
        <w:numPr>
          <w:ilvl w:val="0"/>
          <w:numId w:val="9"/>
        </w:numPr>
        <w:jc w:val="both"/>
      </w:pPr>
      <w:r w:rsidRPr="00F96F72">
        <w:t>Objection period: 30 days from notice published in MCA portal.</w:t>
      </w:r>
    </w:p>
    <w:p w14:paraId="2AC5F8A7" w14:textId="77777777" w:rsidR="00F96F72" w:rsidRPr="00F96F72" w:rsidRDefault="00F96F72" w:rsidP="00D133D9">
      <w:pPr>
        <w:numPr>
          <w:ilvl w:val="0"/>
          <w:numId w:val="9"/>
        </w:numPr>
        <w:jc w:val="both"/>
      </w:pPr>
      <w:r w:rsidRPr="00F96F72">
        <w:t xml:space="preserve">Strike off notice is published in </w:t>
      </w:r>
      <w:r w:rsidRPr="00F96F72">
        <w:rPr>
          <w:b/>
          <w:bCs/>
        </w:rPr>
        <w:t>Official Gazette</w:t>
      </w:r>
      <w:r w:rsidRPr="00F96F72">
        <w:t xml:space="preserve"> after approval.</w:t>
      </w:r>
    </w:p>
    <w:p w14:paraId="597729C1" w14:textId="6AFA2948" w:rsidR="00F96F72" w:rsidRPr="00F96F72" w:rsidRDefault="00F96F72" w:rsidP="00D133D9">
      <w:pPr>
        <w:jc w:val="both"/>
        <w:rPr>
          <w:b/>
          <w:bCs/>
        </w:rPr>
      </w:pPr>
      <w:proofErr w:type="gramStart"/>
      <w:r w:rsidRPr="00F96F72">
        <w:rPr>
          <w:rFonts w:ascii="Segoe UI Emoji" w:hAnsi="Segoe UI Emoji" w:cs="Segoe UI Emoji"/>
          <w:b/>
          <w:bCs/>
        </w:rPr>
        <w:t>📢</w:t>
      </w:r>
      <w:r w:rsidRPr="00F96F72">
        <w:rPr>
          <w:b/>
          <w:bCs/>
        </w:rPr>
        <w:t xml:space="preserve"> 5.</w:t>
      </w:r>
      <w:proofErr w:type="gramEnd"/>
      <w:r w:rsidRPr="00F96F72">
        <w:rPr>
          <w:b/>
          <w:bCs/>
        </w:rPr>
        <w:t xml:space="preserve"> Public Notice Requirements:</w:t>
      </w:r>
    </w:p>
    <w:p w14:paraId="4B89C21B" w14:textId="77777777" w:rsidR="00F96F72" w:rsidRDefault="00F96F72" w:rsidP="00D133D9">
      <w:pPr>
        <w:numPr>
          <w:ilvl w:val="0"/>
          <w:numId w:val="10"/>
        </w:numPr>
        <w:jc w:val="both"/>
      </w:pPr>
      <w:r w:rsidRPr="00F96F72">
        <w:t>ROC issues a public notice and invites objections from stakeholders, creditors, or the general public before striking off the company.</w:t>
      </w:r>
    </w:p>
    <w:p w14:paraId="174B4BF7" w14:textId="77777777" w:rsidR="00D133D9" w:rsidRPr="00F96F72" w:rsidRDefault="00D133D9" w:rsidP="00D133D9">
      <w:pPr>
        <w:ind w:left="720"/>
        <w:jc w:val="both"/>
      </w:pPr>
    </w:p>
    <w:p w14:paraId="332BBAAB" w14:textId="3B5128E2" w:rsidR="00F96F72" w:rsidRPr="00F96F72" w:rsidRDefault="00F96F72" w:rsidP="00D133D9">
      <w:pPr>
        <w:jc w:val="both"/>
        <w:rPr>
          <w:b/>
          <w:bCs/>
        </w:rPr>
      </w:pPr>
      <w:proofErr w:type="gramStart"/>
      <w:r w:rsidRPr="00F96F72">
        <w:rPr>
          <w:rFonts w:ascii="Segoe UI Emoji" w:hAnsi="Segoe UI Emoji" w:cs="Segoe UI Emoji"/>
          <w:b/>
          <w:bCs/>
        </w:rPr>
        <w:lastRenderedPageBreak/>
        <w:t>💰</w:t>
      </w:r>
      <w:r w:rsidRPr="00F96F72">
        <w:rPr>
          <w:b/>
          <w:bCs/>
        </w:rPr>
        <w:t xml:space="preserve"> 6.</w:t>
      </w:r>
      <w:proofErr w:type="gramEnd"/>
      <w:r w:rsidRPr="00F96F72">
        <w:rPr>
          <w:b/>
          <w:bCs/>
        </w:rPr>
        <w:t xml:space="preserve"> Government Fees (As of Latest Update):</w:t>
      </w:r>
    </w:p>
    <w:p w14:paraId="2FA5012C" w14:textId="77777777" w:rsidR="00F96F72" w:rsidRPr="00F96F72" w:rsidRDefault="00F96F72" w:rsidP="00D133D9">
      <w:pPr>
        <w:numPr>
          <w:ilvl w:val="0"/>
          <w:numId w:val="11"/>
        </w:numPr>
        <w:jc w:val="both"/>
      </w:pPr>
      <w:r w:rsidRPr="00F96F72">
        <w:rPr>
          <w:b/>
          <w:bCs/>
        </w:rPr>
        <w:t>STK-2 Filing Fee</w:t>
      </w:r>
      <w:r w:rsidRPr="00F96F72">
        <w:t>: ₹10,000</w:t>
      </w:r>
    </w:p>
    <w:p w14:paraId="682AC0A9" w14:textId="77777777" w:rsidR="00F96F72" w:rsidRPr="00F96F72" w:rsidRDefault="00F96F72" w:rsidP="00D133D9">
      <w:pPr>
        <w:numPr>
          <w:ilvl w:val="0"/>
          <w:numId w:val="11"/>
        </w:numPr>
        <w:jc w:val="both"/>
      </w:pPr>
      <w:r w:rsidRPr="00F96F72">
        <w:t xml:space="preserve">Additional </w:t>
      </w:r>
      <w:r w:rsidRPr="00F96F72">
        <w:rPr>
          <w:b/>
          <w:bCs/>
        </w:rPr>
        <w:t>professional fees</w:t>
      </w:r>
      <w:r w:rsidRPr="00F96F72">
        <w:t xml:space="preserve"> vary depending on complexity, pending filings, and documentation.</w:t>
      </w:r>
    </w:p>
    <w:p w14:paraId="3E938A35" w14:textId="3F3AB63B" w:rsidR="00F96F72" w:rsidRPr="00F96F72" w:rsidRDefault="00F96F72" w:rsidP="00D133D9">
      <w:pPr>
        <w:jc w:val="both"/>
        <w:rPr>
          <w:b/>
          <w:bCs/>
        </w:rPr>
      </w:pPr>
      <w:proofErr w:type="gramStart"/>
      <w:r w:rsidRPr="00F96F72">
        <w:rPr>
          <w:rFonts w:ascii="Segoe UI Emoji" w:hAnsi="Segoe UI Emoji" w:cs="Segoe UI Emoji"/>
          <w:b/>
          <w:bCs/>
        </w:rPr>
        <w:t>📌</w:t>
      </w:r>
      <w:r w:rsidRPr="00F96F72">
        <w:rPr>
          <w:b/>
          <w:bCs/>
        </w:rPr>
        <w:t xml:space="preserve"> 7.</w:t>
      </w:r>
      <w:proofErr w:type="gramEnd"/>
      <w:r w:rsidRPr="00F96F72">
        <w:rPr>
          <w:b/>
          <w:bCs/>
        </w:rPr>
        <w:t xml:space="preserve"> Post-Closure Responsibilities:</w:t>
      </w:r>
    </w:p>
    <w:p w14:paraId="3D29E766" w14:textId="77777777" w:rsidR="00F96F72" w:rsidRPr="00F96F72" w:rsidRDefault="00F96F72" w:rsidP="00D133D9">
      <w:pPr>
        <w:numPr>
          <w:ilvl w:val="0"/>
          <w:numId w:val="12"/>
        </w:numPr>
        <w:jc w:val="both"/>
      </w:pPr>
      <w:r w:rsidRPr="00F96F72">
        <w:t xml:space="preserve">Retain documents for </w:t>
      </w:r>
      <w:r w:rsidRPr="00F96F72">
        <w:rPr>
          <w:b/>
          <w:bCs/>
        </w:rPr>
        <w:t>8 years</w:t>
      </w:r>
      <w:r w:rsidRPr="00F96F72">
        <w:t xml:space="preserve"> post-closure (as per Companies Act).</w:t>
      </w:r>
    </w:p>
    <w:p w14:paraId="0B9F0D39" w14:textId="77777777" w:rsidR="00F96F72" w:rsidRPr="00F96F72" w:rsidRDefault="00F96F72" w:rsidP="00D133D9">
      <w:pPr>
        <w:numPr>
          <w:ilvl w:val="0"/>
          <w:numId w:val="12"/>
        </w:numPr>
        <w:jc w:val="both"/>
      </w:pPr>
      <w:r w:rsidRPr="00F96F72">
        <w:t>Avoid DIN misuse – director responsibilities don’t end with closure.</w:t>
      </w:r>
    </w:p>
    <w:p w14:paraId="6FCAFD06" w14:textId="77777777" w:rsidR="00F96F72" w:rsidRPr="00F96F72" w:rsidRDefault="00F96F72" w:rsidP="00D133D9">
      <w:pPr>
        <w:numPr>
          <w:ilvl w:val="0"/>
          <w:numId w:val="12"/>
        </w:numPr>
        <w:jc w:val="both"/>
      </w:pPr>
      <w:r w:rsidRPr="00F96F72">
        <w:t>Inform stakeholders, banks, and vendors formally about the closure.</w:t>
      </w:r>
    </w:p>
    <w:p w14:paraId="6533973F" w14:textId="77777777" w:rsidR="00F96F72" w:rsidRPr="00F96F72" w:rsidRDefault="00F96F72" w:rsidP="00D133D9">
      <w:pPr>
        <w:jc w:val="both"/>
        <w:rPr>
          <w:b/>
          <w:bCs/>
        </w:rPr>
      </w:pPr>
      <w:proofErr w:type="gramStart"/>
      <w:r w:rsidRPr="00F96F72">
        <w:rPr>
          <w:rFonts w:ascii="Segoe UI Emoji" w:hAnsi="Segoe UI Emoji" w:cs="Segoe UI Emoji"/>
          <w:b/>
          <w:bCs/>
        </w:rPr>
        <w:t>🛑</w:t>
      </w:r>
      <w:r w:rsidRPr="00F96F72">
        <w:rPr>
          <w:b/>
          <w:bCs/>
        </w:rPr>
        <w:t xml:space="preserve"> 8.</w:t>
      </w:r>
      <w:proofErr w:type="gramEnd"/>
      <w:r w:rsidRPr="00F96F72">
        <w:rPr>
          <w:b/>
          <w:bCs/>
        </w:rPr>
        <w:t xml:space="preserve"> Consequences of Improper Closure:</w:t>
      </w:r>
    </w:p>
    <w:p w14:paraId="073E3756" w14:textId="77777777" w:rsidR="00F96F72" w:rsidRPr="00F96F72" w:rsidRDefault="00F96F72" w:rsidP="00D133D9">
      <w:pPr>
        <w:numPr>
          <w:ilvl w:val="0"/>
          <w:numId w:val="13"/>
        </w:numPr>
        <w:jc w:val="both"/>
      </w:pPr>
      <w:r w:rsidRPr="00F96F72">
        <w:t>Late or invalid closure may result in:</w:t>
      </w:r>
    </w:p>
    <w:p w14:paraId="78DDA3D9" w14:textId="77777777" w:rsidR="00F96F72" w:rsidRPr="00F96F72" w:rsidRDefault="00F96F72" w:rsidP="00D133D9">
      <w:pPr>
        <w:numPr>
          <w:ilvl w:val="1"/>
          <w:numId w:val="13"/>
        </w:numPr>
        <w:jc w:val="both"/>
      </w:pPr>
      <w:r w:rsidRPr="00F96F72">
        <w:rPr>
          <w:b/>
          <w:bCs/>
        </w:rPr>
        <w:t>DIN disqualification of directors</w:t>
      </w:r>
    </w:p>
    <w:p w14:paraId="69E3B237" w14:textId="77777777" w:rsidR="00F96F72" w:rsidRPr="00F96F72" w:rsidRDefault="00F96F72" w:rsidP="00D133D9">
      <w:pPr>
        <w:numPr>
          <w:ilvl w:val="1"/>
          <w:numId w:val="13"/>
        </w:numPr>
        <w:jc w:val="both"/>
      </w:pPr>
      <w:r w:rsidRPr="00F96F72">
        <w:rPr>
          <w:b/>
          <w:bCs/>
        </w:rPr>
        <w:t>Monetary penalties</w:t>
      </w:r>
    </w:p>
    <w:p w14:paraId="5F38E7E2" w14:textId="77777777" w:rsidR="00F96F72" w:rsidRPr="00F96F72" w:rsidRDefault="00F96F72" w:rsidP="00D133D9">
      <w:pPr>
        <w:numPr>
          <w:ilvl w:val="1"/>
          <w:numId w:val="13"/>
        </w:numPr>
        <w:jc w:val="both"/>
      </w:pPr>
      <w:r w:rsidRPr="00F96F72">
        <w:rPr>
          <w:b/>
          <w:bCs/>
        </w:rPr>
        <w:t>Company revival by ROC or creditors</w:t>
      </w:r>
    </w:p>
    <w:p w14:paraId="2524A544" w14:textId="77777777" w:rsidR="00F96F72" w:rsidRPr="00F96F72" w:rsidRDefault="00F96F72" w:rsidP="00D133D9">
      <w:pPr>
        <w:numPr>
          <w:ilvl w:val="1"/>
          <w:numId w:val="13"/>
        </w:numPr>
        <w:jc w:val="both"/>
      </w:pPr>
      <w:r w:rsidRPr="00F96F72">
        <w:rPr>
          <w:b/>
          <w:bCs/>
        </w:rPr>
        <w:t>Prosecution under Companies Act, 2013</w:t>
      </w:r>
    </w:p>
    <w:p w14:paraId="0A0DB888" w14:textId="77777777" w:rsidR="00F96F72" w:rsidRPr="00F96F72" w:rsidRDefault="00F96F72" w:rsidP="00D133D9">
      <w:pPr>
        <w:jc w:val="both"/>
      </w:pPr>
    </w:p>
    <w:sectPr w:rsidR="00F96F72" w:rsidRPr="00F96F72" w:rsidSect="00D133D9">
      <w:pgSz w:w="11906" w:h="16838"/>
      <w:pgMar w:top="1440" w:right="836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22DE2"/>
    <w:multiLevelType w:val="multilevel"/>
    <w:tmpl w:val="EFD0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F42D1C"/>
    <w:multiLevelType w:val="multilevel"/>
    <w:tmpl w:val="6BAA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592E66"/>
    <w:multiLevelType w:val="multilevel"/>
    <w:tmpl w:val="76F4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F8B06DC"/>
    <w:multiLevelType w:val="multilevel"/>
    <w:tmpl w:val="B66A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3C4648"/>
    <w:multiLevelType w:val="multilevel"/>
    <w:tmpl w:val="FF76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D797117"/>
    <w:multiLevelType w:val="multilevel"/>
    <w:tmpl w:val="84F0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4080864"/>
    <w:multiLevelType w:val="multilevel"/>
    <w:tmpl w:val="0C6E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240C01"/>
    <w:multiLevelType w:val="multilevel"/>
    <w:tmpl w:val="5E9A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FD22C8"/>
    <w:multiLevelType w:val="multilevel"/>
    <w:tmpl w:val="172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662F62"/>
    <w:multiLevelType w:val="multilevel"/>
    <w:tmpl w:val="0658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E50DAE"/>
    <w:multiLevelType w:val="multilevel"/>
    <w:tmpl w:val="0F0E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975E9D"/>
    <w:multiLevelType w:val="multilevel"/>
    <w:tmpl w:val="F320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C04F4C"/>
    <w:multiLevelType w:val="multilevel"/>
    <w:tmpl w:val="9B62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12"/>
  </w:num>
  <w:num w:numId="7">
    <w:abstractNumId w:val="10"/>
  </w:num>
  <w:num w:numId="8">
    <w:abstractNumId w:val="9"/>
  </w:num>
  <w:num w:numId="9">
    <w:abstractNumId w:val="11"/>
  </w:num>
  <w:num w:numId="10">
    <w:abstractNumId w:val="8"/>
  </w:num>
  <w:num w:numId="11">
    <w:abstractNumId w:val="3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F72"/>
    <w:rsid w:val="002E03A5"/>
    <w:rsid w:val="00BF2988"/>
    <w:rsid w:val="00C1404B"/>
    <w:rsid w:val="00D133D9"/>
    <w:rsid w:val="00F9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2C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F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F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F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F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F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F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F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F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F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F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F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F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F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F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F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F7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6F7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6F7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F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F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F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F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F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F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F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F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F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F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F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F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F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F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F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F7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6F7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6F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4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9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9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23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35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46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256325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17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35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15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64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42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174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26280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83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913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52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47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0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05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48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7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40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9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032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72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90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47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730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27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258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85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132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55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750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19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328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66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213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3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377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41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504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27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406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60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966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57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329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87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719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75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967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01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296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89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929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22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71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13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361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56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591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16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904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60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960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03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907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13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054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68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660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13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62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4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314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64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78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39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56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79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06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913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2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6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38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66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62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758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52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82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71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585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061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029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10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42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721466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85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166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304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247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7093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893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746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2496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8067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834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96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6492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1074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087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0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004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223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3150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1013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1364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4442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182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37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5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0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42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754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82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70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2536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1008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894835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82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9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4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5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64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84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52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47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75553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76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35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7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47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9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671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70165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28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130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35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19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1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89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295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422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59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24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401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52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15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87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478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78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313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91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554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9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2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67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76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90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85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485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7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151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17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201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62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957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91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61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989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35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177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05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398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02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73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18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652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39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99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48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398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567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02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19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30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947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5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25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17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49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67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62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29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034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01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69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30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24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07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61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223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4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76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77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15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73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467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383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54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6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616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107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036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43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04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45185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957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180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207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354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0556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620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2059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3449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4190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3551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3976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470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5753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006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443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25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915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8436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82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5287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2902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363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01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84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16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767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084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866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152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8168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4386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471676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59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0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3483C-84BB-4BB3-A06E-5692F5498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Meena</dc:creator>
  <cp:keywords/>
  <dc:description/>
  <cp:lastModifiedBy>Admin</cp:lastModifiedBy>
  <cp:revision>3</cp:revision>
  <dcterms:created xsi:type="dcterms:W3CDTF">2025-06-12T07:22:00Z</dcterms:created>
  <dcterms:modified xsi:type="dcterms:W3CDTF">2025-06-22T09:58:00Z</dcterms:modified>
</cp:coreProperties>
</file>