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161" w:right="124" w:firstLine="0"/>
        <w:jc w:val="center"/>
        <w:rPr>
          <w:b/>
          <w:sz w:val="32"/>
        </w:rPr>
      </w:pPr>
      <w:r>
        <w:rPr>
          <w:b/>
          <w:sz w:val="32"/>
        </w:rPr>
        <w:t>Одесский национальный университет имени И.И.Мечникова</w:t>
      </w:r>
    </w:p>
    <w:p>
      <w:pPr>
        <w:spacing w:line="276" w:lineRule="auto" w:before="256"/>
        <w:ind w:left="1038" w:right="1001" w:firstLine="0"/>
        <w:jc w:val="center"/>
        <w:rPr>
          <w:b/>
          <w:sz w:val="32"/>
        </w:rPr>
      </w:pPr>
      <w:r>
        <w:rPr>
          <w:b/>
          <w:sz w:val="32"/>
        </w:rPr>
        <w:t>Факультет математики, физики и информационных технологий</w:t>
      </w:r>
    </w:p>
    <w:p>
      <w:pPr>
        <w:spacing w:before="200"/>
        <w:ind w:left="158" w:right="124" w:firstLine="0"/>
        <w:jc w:val="center"/>
        <w:rPr>
          <w:b/>
          <w:sz w:val="32"/>
        </w:rPr>
      </w:pPr>
      <w:r>
        <w:rPr>
          <w:b/>
          <w:sz w:val="32"/>
        </w:rPr>
        <w:t>Кафедра математического обеспечения компьютерных систем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46"/>
        </w:rPr>
      </w:pPr>
    </w:p>
    <w:p>
      <w:pPr>
        <w:pStyle w:val="Title"/>
        <w:spacing w:line="276" w:lineRule="auto"/>
      </w:pPr>
      <w:r>
        <w:rPr/>
        <w:t>Автоматизированная интеграционная система проведения онлайн обучения</w:t>
      </w:r>
      <w:r>
        <w:rPr>
          <w:spacing w:val="87"/>
        </w:rPr>
        <w:t> </w:t>
      </w:r>
      <w:r>
        <w:rPr/>
        <w:t>“СвітОсвіти”</w:t>
      </w:r>
    </w:p>
    <w:p>
      <w:pPr>
        <w:spacing w:before="203"/>
        <w:ind w:left="161" w:right="124" w:firstLine="0"/>
        <w:jc w:val="center"/>
        <w:rPr>
          <w:b/>
          <w:sz w:val="22"/>
        </w:rPr>
      </w:pPr>
      <w:r>
        <w:rPr>
          <w:b/>
          <w:sz w:val="22"/>
        </w:rPr>
        <w:t>(руководство пользователя)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0" w:right="138" w:firstLine="0"/>
        <w:jc w:val="right"/>
        <w:rPr>
          <w:b/>
          <w:sz w:val="22"/>
        </w:rPr>
      </w:pPr>
      <w:r>
        <w:rPr>
          <w:b/>
          <w:sz w:val="22"/>
        </w:rPr>
        <w:t>Разработчик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программного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0" w:right="139" w:firstLine="0"/>
        <w:jc w:val="right"/>
        <w:rPr>
          <w:b/>
          <w:sz w:val="22"/>
        </w:rPr>
      </w:pPr>
      <w:r>
        <w:rPr>
          <w:b/>
          <w:sz w:val="22"/>
        </w:rPr>
        <w:t>обеспечения</w:t>
      </w:r>
    </w:p>
    <w:p>
      <w:pPr>
        <w:pStyle w:val="BodyText"/>
        <w:spacing w:before="9"/>
        <w:rPr>
          <w:b/>
          <w:sz w:val="12"/>
        </w:rPr>
      </w:pPr>
    </w:p>
    <w:p>
      <w:pPr>
        <w:tabs>
          <w:tab w:pos="8007" w:val="left" w:leader="none"/>
        </w:tabs>
        <w:spacing w:before="92"/>
        <w:ind w:left="5804" w:right="0" w:firstLine="0"/>
        <w:jc w:val="left"/>
        <w:rPr>
          <w:b/>
          <w:sz w:val="22"/>
        </w:rPr>
      </w:pP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b/>
          <w:sz w:val="22"/>
        </w:rPr>
        <w:t>А.С.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Максимов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before="1"/>
        <w:ind w:left="163" w:right="123" w:firstLine="0"/>
        <w:jc w:val="center"/>
        <w:rPr>
          <w:b/>
          <w:sz w:val="22"/>
        </w:rPr>
      </w:pPr>
      <w:r>
        <w:rPr>
          <w:b/>
          <w:sz w:val="22"/>
        </w:rPr>
        <w:t>Одесса,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2020</w:t>
      </w:r>
    </w:p>
    <w:p>
      <w:pPr>
        <w:spacing w:after="0"/>
        <w:jc w:val="center"/>
        <w:rPr>
          <w:sz w:val="22"/>
        </w:rPr>
        <w:sectPr>
          <w:type w:val="continuous"/>
          <w:pgSz w:w="11900" w:h="16840"/>
          <w:pgMar w:top="1060" w:bottom="280" w:left="1520" w:right="700"/>
        </w:sectPr>
      </w:pPr>
    </w:p>
    <w:p>
      <w:pPr>
        <w:spacing w:before="71"/>
        <w:ind w:left="181" w:right="0" w:firstLine="0"/>
        <w:jc w:val="left"/>
        <w:rPr>
          <w:b/>
          <w:sz w:val="22"/>
        </w:rPr>
      </w:pPr>
      <w:r>
        <w:rPr>
          <w:b/>
          <w:sz w:val="2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20" w:val="left" w:leader="none"/>
              <w:tab w:pos="621" w:val="left" w:leader="none"/>
              <w:tab w:pos="9528" w:val="right" w:leader="dot"/>
            </w:tabs>
            <w:spacing w:line="240" w:lineRule="auto" w:before="237" w:after="0"/>
            <w:ind w:left="620" w:right="0" w:hanging="440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09">
            <w:r>
              <w:rPr/>
              <w:t>Вход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систему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0" w:val="left" w:leader="none"/>
              <w:tab w:pos="621" w:val="left" w:leader="none"/>
              <w:tab w:pos="9528" w:val="right" w:leader="dot"/>
            </w:tabs>
            <w:spacing w:line="240" w:lineRule="auto" w:before="140" w:after="0"/>
            <w:ind w:left="620" w:right="0" w:hanging="440"/>
            <w:jc w:val="left"/>
          </w:pPr>
          <w:hyperlink w:history="true" w:anchor="_TOC_250008">
            <w:r>
              <w:rPr/>
              <w:t>Выбор</w:t>
            </w:r>
            <w:r>
              <w:rPr>
                <w:spacing w:val="-1"/>
              </w:rPr>
              <w:t> </w:t>
            </w:r>
            <w:r>
              <w:rPr/>
              <w:t>режима работы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0" w:val="left" w:leader="none"/>
              <w:tab w:pos="621" w:val="left" w:leader="none"/>
              <w:tab w:pos="9528" w:val="right" w:leader="dot"/>
            </w:tabs>
            <w:spacing w:line="240" w:lineRule="auto" w:before="142" w:after="0"/>
            <w:ind w:left="620" w:right="0" w:hanging="440"/>
            <w:jc w:val="left"/>
          </w:pPr>
          <w:hyperlink w:history="true" w:anchor="_TOC_250007">
            <w:r>
              <w:rPr/>
              <w:t>Работа в подсистеме</w:t>
            </w:r>
            <w:r>
              <w:rPr>
                <w:spacing w:val="-2"/>
              </w:rPr>
              <w:t> </w:t>
            </w:r>
            <w:r>
              <w:rPr/>
              <w:t>«Аудиторные</w:t>
            </w:r>
            <w:r>
              <w:rPr>
                <w:spacing w:val="1"/>
              </w:rPr>
              <w:t> </w:t>
            </w:r>
            <w:r>
              <w:rPr/>
              <w:t>занятия»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39" w:after="0"/>
            <w:ind w:left="1062" w:right="0" w:hanging="661"/>
            <w:jc w:val="left"/>
          </w:pPr>
          <w:hyperlink w:history="true" w:anchor="_TOC_250006">
            <w:r>
              <w:rPr/>
              <w:t>Регистрация присутствия студента</w:t>
            </w:r>
            <w:r>
              <w:rPr>
                <w:spacing w:val="-1"/>
              </w:rPr>
              <w:t> </w:t>
            </w:r>
            <w:r>
              <w:rPr/>
              <w:t>на</w:t>
            </w:r>
            <w:r>
              <w:rPr>
                <w:spacing w:val="-3"/>
              </w:rPr>
              <w:t> </w:t>
            </w:r>
            <w:r>
              <w:rPr/>
              <w:t>занятиях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40" w:after="0"/>
            <w:ind w:left="1062" w:right="0" w:hanging="661"/>
            <w:jc w:val="left"/>
          </w:pPr>
          <w:hyperlink w:history="true" w:anchor="_TOC_250005">
            <w:r>
              <w:rPr/>
              <w:t>Проведение</w:t>
            </w:r>
            <w:r>
              <w:rPr>
                <w:spacing w:val="1"/>
              </w:rPr>
              <w:t> </w:t>
            </w:r>
            <w:r>
              <w:rPr/>
              <w:t>видео</w:t>
            </w:r>
            <w:r>
              <w:rPr>
                <w:spacing w:val="1"/>
              </w:rPr>
              <w:t> </w:t>
            </w:r>
            <w:r>
              <w:rPr/>
              <w:t>занятий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41" w:after="0"/>
            <w:ind w:left="1062" w:right="0" w:hanging="661"/>
            <w:jc w:val="left"/>
          </w:pPr>
          <w:hyperlink w:history="true" w:anchor="_TOC_250004">
            <w:r>
              <w:rPr/>
              <w:t>Запуск</w:t>
            </w:r>
            <w:r>
              <w:rPr>
                <w:spacing w:val="1"/>
              </w:rPr>
              <w:t> </w:t>
            </w:r>
            <w:r>
              <w:rPr/>
              <w:t>режима</w:t>
            </w:r>
            <w:r>
              <w:rPr>
                <w:spacing w:val="-3"/>
              </w:rPr>
              <w:t> </w:t>
            </w:r>
            <w:r>
              <w:rPr/>
              <w:t>тестирования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40" w:after="0"/>
            <w:ind w:left="1062" w:right="0" w:hanging="661"/>
            <w:jc w:val="left"/>
          </w:pPr>
          <w:hyperlink w:history="true" w:anchor="_TOC_250003">
            <w:r>
              <w:rPr/>
              <w:t>Прохождение</w:t>
            </w:r>
            <w:r>
              <w:rPr>
                <w:spacing w:val="-2"/>
              </w:rPr>
              <w:t> </w:t>
            </w:r>
            <w:r>
              <w:rPr/>
              <w:t>тестирования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39" w:after="0"/>
            <w:ind w:left="1062" w:right="0" w:hanging="661"/>
            <w:jc w:val="left"/>
          </w:pPr>
          <w:hyperlink w:history="true" w:anchor="_TOC_250002">
            <w:r>
              <w:rPr/>
              <w:t>Режим видео</w:t>
            </w:r>
            <w:r>
              <w:rPr>
                <w:spacing w:val="-4"/>
              </w:rPr>
              <w:t> </w:t>
            </w:r>
            <w:r>
              <w:rPr/>
              <w:t>записи</w:t>
            </w:r>
            <w:r>
              <w:rPr>
                <w:spacing w:val="-2"/>
              </w:rPr>
              <w:t> </w:t>
            </w:r>
            <w:r>
              <w:rPr/>
              <w:t>занятий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0" w:val="left" w:leader="none"/>
              <w:tab w:pos="621" w:val="left" w:leader="none"/>
              <w:tab w:pos="9528" w:val="right" w:leader="dot"/>
            </w:tabs>
            <w:spacing w:line="240" w:lineRule="auto" w:before="142" w:after="0"/>
            <w:ind w:left="620" w:right="0" w:hanging="440"/>
            <w:jc w:val="left"/>
          </w:pPr>
          <w:hyperlink w:history="true" w:anchor="_TOC_250001">
            <w:r>
              <w:rPr/>
              <w:t>Режим</w:t>
            </w:r>
            <w:r>
              <w:rPr>
                <w:spacing w:val="-3"/>
              </w:rPr>
              <w:t> </w:t>
            </w:r>
            <w:r>
              <w:rPr/>
              <w:t>сессия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2" w:val="left" w:leader="none"/>
              <w:tab w:pos="1063" w:val="left" w:leader="none"/>
              <w:tab w:pos="9528" w:val="right" w:leader="dot"/>
            </w:tabs>
            <w:spacing w:line="240" w:lineRule="auto" w:before="140" w:after="0"/>
            <w:ind w:left="1062" w:right="0" w:hanging="661"/>
            <w:jc w:val="left"/>
          </w:pPr>
          <w:hyperlink w:history="true" w:anchor="_TOC_250000">
            <w:r>
              <w:rPr/>
              <w:t>Проведение контроля знаний</w:t>
            </w:r>
            <w:r>
              <w:rPr>
                <w:spacing w:val="-3"/>
              </w:rPr>
              <w:t> </w:t>
            </w:r>
            <w:r>
              <w:rPr/>
              <w:t>(экзамен,</w:t>
            </w:r>
            <w:r>
              <w:rPr>
                <w:spacing w:val="-2"/>
              </w:rPr>
              <w:t> </w:t>
            </w:r>
            <w:r>
              <w:rPr/>
              <w:t>зачет)</w:t>
              <w:tab/>
              <w:t>10</w:t>
            </w:r>
          </w:hyperlink>
        </w:p>
        <w:p>
          <w:pPr>
            <w:spacing w:line="200" w:lineRule="exact"/>
            <w:rPr>
              <w:sz w:val="20"/>
            </w:rPr>
          </w:pPr>
          <w:r>
            <w:fldChar w:fldCharType="end"/>
          </w:r>
        </w:p>
      </w:sdtContent>
    </w:sdt>
    <w:p>
      <w:pPr>
        <w:pStyle w:val="Heading1"/>
        <w:numPr>
          <w:ilvl w:val="2"/>
          <w:numId w:val="1"/>
        </w:numPr>
        <w:tabs>
          <w:tab w:pos="902" w:val="left" w:leader="none"/>
        </w:tabs>
        <w:spacing w:line="240" w:lineRule="auto" w:before="737" w:after="0"/>
        <w:ind w:left="901" w:right="0" w:hanging="361"/>
        <w:jc w:val="left"/>
      </w:pPr>
      <w:bookmarkStart w:name="_TOC_250009" w:id="1"/>
      <w:r>
        <w:rPr>
          <w:color w:val="355E91"/>
        </w:rPr>
        <w:t>Вход в</w:t>
      </w:r>
      <w:r>
        <w:rPr>
          <w:color w:val="355E91"/>
          <w:spacing w:val="-3"/>
        </w:rPr>
        <w:t> </w:t>
      </w:r>
      <w:bookmarkEnd w:id="1"/>
      <w:r>
        <w:rPr>
          <w:color w:val="355E91"/>
        </w:rPr>
        <w:t>систему</w:t>
      </w:r>
    </w:p>
    <w:p>
      <w:pPr>
        <w:spacing w:before="52"/>
        <w:ind w:left="181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Для входа в систему используется ссылка </w:t>
      </w:r>
      <w:r>
        <w:rPr>
          <w:rFonts w:ascii="Calibri" w:hAnsi="Calibri"/>
          <w:color w:val="0000FF"/>
          <w:sz w:val="22"/>
          <w:u w:val="single" w:color="0000FF"/>
        </w:rPr>
        <w:t>https://osbb-musson.com.ua:59960/InfoSvit.html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181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Где требуется ввести «логин пользователя» и пароль.</w:t>
      </w:r>
    </w:p>
    <w:p>
      <w:pPr>
        <w:pStyle w:val="BodyText"/>
        <w:spacing w:before="8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1658111</wp:posOffset>
            </wp:positionH>
            <wp:positionV relativeFrom="paragraph">
              <wp:posOffset>154407</wp:posOffset>
            </wp:positionV>
            <wp:extent cx="4833231" cy="174345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31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17"/>
        </w:rPr>
      </w:pPr>
    </w:p>
    <w:p>
      <w:pPr>
        <w:spacing w:before="0"/>
        <w:ind w:left="162" w:right="124" w:firstLine="0"/>
        <w:jc w:val="center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Рис. 1.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line="278" w:lineRule="auto" w:before="1"/>
        <w:ind w:left="181" w:right="582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При первом входе пользователя , устанавливается пароль, который он вводит сам (далее этот пароль используется без изменения, срок действия пароля 100 дней. После истечения скора действия пароля система автоматически запрашивает пользователя для ввода нового пароля)</w:t>
      </w:r>
    </w:p>
    <w:p>
      <w:pPr>
        <w:spacing w:after="0" w:line="278" w:lineRule="auto"/>
        <w:jc w:val="left"/>
        <w:rPr>
          <w:rFonts w:ascii="Calibri" w:hAnsi="Calibri"/>
          <w:sz w:val="22"/>
        </w:rPr>
        <w:sectPr>
          <w:pgSz w:w="11900" w:h="16840"/>
          <w:pgMar w:top="1060" w:bottom="280" w:left="1520" w:right="700"/>
        </w:sectPr>
      </w:pPr>
    </w:p>
    <w:p>
      <w:pPr>
        <w:pStyle w:val="BodyText"/>
        <w:ind w:left="116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57098" cy="147942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098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2"/>
        </w:rPr>
      </w:pPr>
    </w:p>
    <w:p>
      <w:pPr>
        <w:pStyle w:val="BodyText"/>
        <w:spacing w:before="90"/>
        <w:ind w:left="162" w:right="124"/>
        <w:jc w:val="center"/>
      </w:pPr>
      <w:r>
        <w:rPr/>
        <w:t>Рис.2.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63" w:right="124"/>
        <w:jc w:val="center"/>
      </w:pPr>
      <w:r>
        <w:rPr/>
        <w:t>Далее пользователю высвечивается установленное меню ( перечень доступных подсистем)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1656588</wp:posOffset>
            </wp:positionH>
            <wp:positionV relativeFrom="paragraph">
              <wp:posOffset>159226</wp:posOffset>
            </wp:positionV>
            <wp:extent cx="5294401" cy="284149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401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59" w:right="124"/>
        <w:jc w:val="center"/>
      </w:pPr>
      <w:r>
        <w:rPr/>
        <w:t>Рис. 3.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1"/>
        </w:numPr>
        <w:tabs>
          <w:tab w:pos="902" w:val="left" w:leader="none"/>
        </w:tabs>
        <w:spacing w:line="240" w:lineRule="auto" w:before="223" w:after="0"/>
        <w:ind w:left="901" w:right="0" w:hanging="361"/>
        <w:jc w:val="left"/>
      </w:pPr>
      <w:bookmarkStart w:name="_TOC_250008" w:id="2"/>
      <w:r>
        <w:rPr>
          <w:color w:val="355E91"/>
        </w:rPr>
        <w:t>Выбор режима</w:t>
      </w:r>
      <w:r>
        <w:rPr>
          <w:color w:val="355E91"/>
          <w:spacing w:val="-3"/>
        </w:rPr>
        <w:t> </w:t>
      </w:r>
      <w:bookmarkEnd w:id="2"/>
      <w:r>
        <w:rPr>
          <w:color w:val="355E91"/>
        </w:rPr>
        <w:t>работы.</w:t>
      </w:r>
    </w:p>
    <w:p>
      <w:pPr>
        <w:pStyle w:val="BodyText"/>
        <w:tabs>
          <w:tab w:pos="1861" w:val="left" w:leader="none"/>
          <w:tab w:pos="3462" w:val="left" w:leader="none"/>
          <w:tab w:pos="4599" w:val="left" w:leader="none"/>
          <w:tab w:pos="5922" w:val="left" w:leader="none"/>
          <w:tab w:pos="7268" w:val="left" w:leader="none"/>
          <w:tab w:pos="8207" w:val="left" w:leader="none"/>
        </w:tabs>
        <w:spacing w:line="278" w:lineRule="auto" w:before="47"/>
        <w:ind w:left="181" w:right="141"/>
      </w:pPr>
      <w:r>
        <w:rPr/>
        <w:t>Пользователю</w:t>
        <w:tab/>
        <w:t>отображается</w:t>
        <w:tab/>
        <w:t>перечень</w:t>
        <w:tab/>
        <w:t>доступных</w:t>
        <w:tab/>
        <w:t>подсистем,</w:t>
        <w:tab/>
        <w:t>котрые</w:t>
        <w:tab/>
      </w:r>
      <w:r>
        <w:rPr>
          <w:spacing w:val="-3"/>
        </w:rPr>
        <w:t>определяюся </w:t>
      </w:r>
      <w:r>
        <w:rPr/>
        <w:t>администратором системы и функциональными обязанностями</w:t>
      </w:r>
      <w:r>
        <w:rPr>
          <w:spacing w:val="-4"/>
        </w:rPr>
        <w:t> </w:t>
      </w:r>
      <w:r>
        <w:rPr/>
        <w:t>пользователя.</w:t>
      </w:r>
    </w:p>
    <w:p>
      <w:pPr>
        <w:spacing w:after="0" w:line="278" w:lineRule="auto"/>
        <w:sectPr>
          <w:pgSz w:w="11900" w:h="16840"/>
          <w:pgMar w:top="1340" w:bottom="280" w:left="1520" w:right="700"/>
        </w:sect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863692" cy="254203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92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159" w:right="124"/>
        <w:jc w:val="center"/>
      </w:pPr>
      <w:r>
        <w:rPr/>
        <w:t>Рис. 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1"/>
        <w:numPr>
          <w:ilvl w:val="2"/>
          <w:numId w:val="1"/>
        </w:numPr>
        <w:tabs>
          <w:tab w:pos="902" w:val="left" w:leader="none"/>
        </w:tabs>
        <w:spacing w:line="240" w:lineRule="auto" w:before="0" w:after="0"/>
        <w:ind w:left="901" w:right="0" w:hanging="361"/>
        <w:jc w:val="left"/>
      </w:pPr>
      <w:bookmarkStart w:name="_TOC_250007" w:id="3"/>
      <w:r>
        <w:rPr>
          <w:color w:val="355E91"/>
        </w:rPr>
        <w:t>Работа в подсистеме «Аудиторные</w:t>
      </w:r>
      <w:r>
        <w:rPr>
          <w:color w:val="355E91"/>
          <w:spacing w:val="-4"/>
        </w:rPr>
        <w:t> </w:t>
      </w:r>
      <w:bookmarkEnd w:id="3"/>
      <w:r>
        <w:rPr>
          <w:color w:val="355E91"/>
        </w:rPr>
        <w:t>занятия».</w:t>
      </w:r>
    </w:p>
    <w:p>
      <w:pPr>
        <w:pStyle w:val="BodyText"/>
        <w:spacing w:before="48"/>
        <w:ind w:left="181"/>
        <w:jc w:val="both"/>
      </w:pPr>
      <w:r>
        <w:rPr/>
        <w:t>Пользователю отображается три информационные области: «Занятия по дате»,</w:t>
      </w:r>
    </w:p>
    <w:p>
      <w:pPr>
        <w:pStyle w:val="BodyText"/>
        <w:spacing w:before="40"/>
        <w:ind w:left="181"/>
        <w:jc w:val="both"/>
      </w:pPr>
      <w:r>
        <w:rPr/>
        <w:t>«Информация» и «Видео, документальные материалы»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1100327</wp:posOffset>
            </wp:positionH>
            <wp:positionV relativeFrom="paragraph">
              <wp:posOffset>157927</wp:posOffset>
            </wp:positionV>
            <wp:extent cx="5849683" cy="313944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83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ind w:left="159" w:right="124"/>
        <w:jc w:val="center"/>
      </w:pPr>
      <w:r>
        <w:rPr/>
        <w:t>Рис. 5.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721"/>
        <w:jc w:val="left"/>
      </w:pPr>
      <w:bookmarkStart w:name="_TOC_250006" w:id="4"/>
      <w:r>
        <w:rPr>
          <w:color w:val="4E81BD"/>
        </w:rPr>
        <w:t>Регистрация присутствия студента на</w:t>
      </w:r>
      <w:r>
        <w:rPr>
          <w:color w:val="4E81BD"/>
          <w:spacing w:val="-2"/>
        </w:rPr>
        <w:t> </w:t>
      </w:r>
      <w:bookmarkEnd w:id="4"/>
      <w:r>
        <w:rPr>
          <w:color w:val="4E81BD"/>
        </w:rPr>
        <w:t>занятиях</w:t>
      </w:r>
    </w:p>
    <w:p>
      <w:pPr>
        <w:pStyle w:val="BodyText"/>
        <w:spacing w:line="276" w:lineRule="auto" w:before="40"/>
        <w:ind w:left="181" w:right="139"/>
        <w:jc w:val="both"/>
      </w:pPr>
      <w:r>
        <w:rPr/>
        <w:t>Для регистрации студента в «Журнале посещения занятий», необходимо выбрать </w:t>
      </w:r>
      <w:r>
        <w:rPr>
          <w:b/>
          <w:i/>
        </w:rPr>
        <w:t>Дату\пару\занятие\специальность\курс\группу </w:t>
      </w:r>
      <w:r>
        <w:rPr/>
        <w:t>и нажать «правая кнопка манипулятора мышь» и выбрать режим контекстного меню «Отметить присутствие на паре»</w:t>
      </w:r>
    </w:p>
    <w:p>
      <w:pPr>
        <w:spacing w:after="0" w:line="276" w:lineRule="auto"/>
        <w:jc w:val="both"/>
        <w:sectPr>
          <w:pgSz w:w="11900" w:h="16840"/>
          <w:pgMar w:top="1140" w:bottom="280" w:left="1520" w:right="700"/>
        </w:sect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853788" cy="313944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8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159" w:right="124"/>
        <w:jc w:val="center"/>
      </w:pPr>
      <w:r>
        <w:rPr/>
        <w:t>Рис. 6.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721"/>
        <w:jc w:val="left"/>
      </w:pPr>
      <w:bookmarkStart w:name="_TOC_250005" w:id="5"/>
      <w:r>
        <w:rPr>
          <w:color w:val="4E81BD"/>
        </w:rPr>
        <w:t>Проведение видео</w:t>
      </w:r>
      <w:r>
        <w:rPr>
          <w:color w:val="4E81BD"/>
          <w:spacing w:val="-1"/>
        </w:rPr>
        <w:t> </w:t>
      </w:r>
      <w:bookmarkEnd w:id="5"/>
      <w:r>
        <w:rPr>
          <w:color w:val="4E81BD"/>
        </w:rPr>
        <w:t>занятий</w:t>
      </w:r>
    </w:p>
    <w:p>
      <w:pPr>
        <w:pStyle w:val="BodyText"/>
        <w:tabs>
          <w:tab w:pos="1206" w:val="left" w:leader="none"/>
          <w:tab w:pos="2408" w:val="left" w:leader="none"/>
          <w:tab w:pos="3579" w:val="left" w:leader="none"/>
          <w:tab w:pos="3963" w:val="left" w:leader="none"/>
          <w:tab w:pos="4911" w:val="left" w:leader="none"/>
          <w:tab w:pos="5934" w:val="left" w:leader="none"/>
          <w:tab w:pos="7184" w:val="left" w:leader="none"/>
          <w:tab w:pos="8699" w:val="left" w:leader="none"/>
        </w:tabs>
        <w:spacing w:before="40"/>
        <w:ind w:left="541"/>
      </w:pPr>
      <w:r>
        <w:rPr/>
        <w:t>Для</w:t>
        <w:tab/>
        <w:t>перехода</w:t>
        <w:tab/>
        <w:t>студента</w:t>
        <w:tab/>
        <w:t>в</w:t>
        <w:tab/>
        <w:t>режим</w:t>
        <w:tab/>
        <w:t>«Видео</w:t>
        <w:tab/>
        <w:t>занятий»,</w:t>
        <w:tab/>
        <w:t>необходимо</w:t>
        <w:tab/>
        <w:t>выбрать</w:t>
      </w:r>
    </w:p>
    <w:p>
      <w:pPr>
        <w:spacing w:before="41"/>
        <w:ind w:left="541" w:right="0" w:firstLine="0"/>
        <w:jc w:val="left"/>
        <w:rPr>
          <w:sz w:val="24"/>
        </w:rPr>
      </w:pPr>
      <w:r>
        <w:rPr>
          <w:b/>
          <w:i/>
          <w:sz w:val="24"/>
        </w:rPr>
        <w:t>Дату\пару\занятие\  </w:t>
      </w:r>
      <w:r>
        <w:rPr>
          <w:sz w:val="24"/>
        </w:rPr>
        <w:t>и  нажать  «Видео  урок».  При  этом  студент  переходи  в</w:t>
      </w:r>
      <w:r>
        <w:rPr>
          <w:spacing w:val="-17"/>
          <w:sz w:val="24"/>
        </w:rPr>
        <w:t> </w:t>
      </w:r>
      <w:r>
        <w:rPr>
          <w:sz w:val="24"/>
        </w:rPr>
        <w:t>режим</w:t>
      </w:r>
    </w:p>
    <w:p>
      <w:pPr>
        <w:pStyle w:val="BodyText"/>
        <w:spacing w:before="41"/>
        <w:ind w:left="541"/>
      </w:pPr>
      <w:r>
        <w:rPr/>
        <w:t>«Облачных конференций ZOOM».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1040891</wp:posOffset>
            </wp:positionH>
            <wp:positionV relativeFrom="paragraph">
              <wp:posOffset>175709</wp:posOffset>
            </wp:positionV>
            <wp:extent cx="5848762" cy="280416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76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159" w:right="124"/>
        <w:jc w:val="center"/>
      </w:pPr>
      <w:r>
        <w:rPr/>
        <w:t>Рис. 7.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721"/>
        <w:jc w:val="left"/>
      </w:pPr>
      <w:bookmarkStart w:name="_TOC_250004" w:id="6"/>
      <w:r>
        <w:rPr>
          <w:color w:val="4E81BD"/>
        </w:rPr>
        <w:t>Запуск режима</w:t>
      </w:r>
      <w:r>
        <w:rPr>
          <w:color w:val="4E81BD"/>
          <w:spacing w:val="3"/>
        </w:rPr>
        <w:t> </w:t>
      </w:r>
      <w:bookmarkEnd w:id="6"/>
      <w:r>
        <w:rPr>
          <w:color w:val="4E81BD"/>
        </w:rPr>
        <w:t>тестирования</w:t>
      </w:r>
    </w:p>
    <w:p>
      <w:pPr>
        <w:spacing w:before="39"/>
        <w:ind w:left="181" w:right="0" w:firstLine="0"/>
        <w:jc w:val="left"/>
        <w:rPr>
          <w:sz w:val="24"/>
        </w:rPr>
      </w:pPr>
      <w:r>
        <w:rPr>
          <w:sz w:val="24"/>
        </w:rPr>
        <w:t>Для прохождения теста студенту необходимо выбрать </w:t>
      </w:r>
      <w:r>
        <w:rPr>
          <w:b/>
          <w:i/>
          <w:sz w:val="24"/>
        </w:rPr>
        <w:t>Дату\пару\занятие\ </w:t>
      </w:r>
      <w:r>
        <w:rPr>
          <w:sz w:val="24"/>
        </w:rPr>
        <w:t>и нажать</w:t>
      </w:r>
    </w:p>
    <w:p>
      <w:pPr>
        <w:pStyle w:val="BodyText"/>
        <w:spacing w:before="44"/>
        <w:ind w:left="181"/>
      </w:pPr>
      <w:r>
        <w:rPr/>
        <w:t>«правая кнопка манипулятора мышь» и выбрать режим контекстного меню «Старт тест»</w:t>
      </w:r>
    </w:p>
    <w:p>
      <w:pPr>
        <w:spacing w:after="0"/>
        <w:sectPr>
          <w:pgSz w:w="11900" w:h="16840"/>
          <w:pgMar w:top="1140" w:bottom="280" w:left="1520" w:right="700"/>
        </w:sect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858093" cy="313944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93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90"/>
        <w:ind w:left="159" w:right="124"/>
        <w:jc w:val="center"/>
      </w:pPr>
      <w:r>
        <w:rPr/>
        <w:t>Рис. 8.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 w:before="1"/>
        <w:ind w:left="181"/>
      </w:pPr>
      <w:r>
        <w:rPr/>
        <w:t>Если в информационном блоке «Информация» поле «Код теста» не пустое, то запускается тест с кодом и названием из поля «Тема»</w:t>
      </w: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206" w:after="0"/>
        <w:ind w:left="1261" w:right="0" w:hanging="721"/>
        <w:jc w:val="left"/>
      </w:pPr>
      <w:bookmarkStart w:name="_TOC_250003" w:id="7"/>
      <w:r>
        <w:rPr>
          <w:color w:val="4E81BD"/>
        </w:rPr>
        <w:t>Прохождение</w:t>
      </w:r>
      <w:r>
        <w:rPr>
          <w:color w:val="4E81BD"/>
          <w:spacing w:val="-2"/>
        </w:rPr>
        <w:t> </w:t>
      </w:r>
      <w:bookmarkEnd w:id="7"/>
      <w:r>
        <w:rPr>
          <w:color w:val="4E81BD"/>
        </w:rPr>
        <w:t>тестирования</w:t>
      </w:r>
    </w:p>
    <w:p>
      <w:pPr>
        <w:pStyle w:val="BodyText"/>
        <w:spacing w:before="40"/>
        <w:ind w:left="181"/>
      </w:pPr>
      <w:r>
        <w:rPr/>
        <w:t>Для начала прохождения теста необходимо надать на кнопку «Начать тест»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1100327</wp:posOffset>
            </wp:positionH>
            <wp:positionV relativeFrom="paragraph">
              <wp:posOffset>157490</wp:posOffset>
            </wp:positionV>
            <wp:extent cx="5848182" cy="313944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82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162" w:right="124"/>
        <w:jc w:val="center"/>
      </w:pPr>
      <w:r>
        <w:rPr/>
        <w:t>Рис. 9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81"/>
      </w:pPr>
      <w:r>
        <w:rPr/>
        <w:t>Управляющие кнопки «Вперед» «Назад» «Завершить тест»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81"/>
      </w:pPr>
      <w:r>
        <w:rPr/>
        <w:t>По клавише «Завершить тест» происходит фиксация результатов тестирования.</w:t>
      </w:r>
    </w:p>
    <w:p>
      <w:pPr>
        <w:spacing w:after="0"/>
        <w:sectPr>
          <w:pgSz w:w="11900" w:h="16840"/>
          <w:pgMar w:top="1140" w:bottom="280" w:left="1520" w:right="700"/>
        </w:sectPr>
      </w:pPr>
    </w:p>
    <w:p>
      <w:pPr>
        <w:pStyle w:val="BodyText"/>
        <w:ind w:left="212" w:right="-44"/>
        <w:rPr>
          <w:sz w:val="20"/>
        </w:rPr>
      </w:pPr>
      <w:r>
        <w:rPr>
          <w:sz w:val="20"/>
        </w:rPr>
        <w:drawing>
          <wp:inline distT="0" distB="0" distL="0" distR="0">
            <wp:extent cx="6005967" cy="3218688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9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90"/>
        <w:ind w:left="159" w:right="124"/>
        <w:jc w:val="center"/>
      </w:pPr>
      <w:r>
        <w:rPr/>
        <w:t>Рис. 10.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spacing w:line="276" w:lineRule="auto"/>
        <w:rPr>
          <w:i/>
          <w:u w:val="none"/>
        </w:rPr>
      </w:pPr>
      <w:r>
        <w:rPr>
          <w:i/>
          <w:u w:val="thick"/>
        </w:rPr>
        <w:t>Примечание. Если тест был завершен, то повторное прохождение его будет</w:t>
      </w:r>
      <w:r>
        <w:rPr>
          <w:i/>
          <w:u w:val="none"/>
        </w:rPr>
        <w:t> </w:t>
      </w:r>
      <w:r>
        <w:rPr>
          <w:i/>
          <w:u w:val="thick"/>
        </w:rPr>
        <w:t>недоступным ( без разрешения преподавателя)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257" w:after="0"/>
        <w:ind w:left="1261" w:right="0" w:hanging="721"/>
        <w:jc w:val="left"/>
      </w:pPr>
      <w:bookmarkStart w:name="_TOC_250002" w:id="8"/>
      <w:bookmarkEnd w:id="8"/>
      <w:r>
        <w:rPr>
          <w:color w:val="4E81BD"/>
        </w:rPr>
        <w:t>Режим видео записи занятий</w:t>
      </w:r>
    </w:p>
    <w:p>
      <w:pPr>
        <w:pStyle w:val="BodyText"/>
        <w:spacing w:before="40"/>
        <w:ind w:left="181"/>
      </w:pPr>
      <w:r>
        <w:rPr/>
        <w:t>Данный режим позволяет просмативать записанные преподавателем занятия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1100327</wp:posOffset>
            </wp:positionH>
            <wp:positionV relativeFrom="paragraph">
              <wp:posOffset>109057</wp:posOffset>
            </wp:positionV>
            <wp:extent cx="5925515" cy="273977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515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159" w:right="124"/>
        <w:jc w:val="center"/>
      </w:pPr>
      <w:r>
        <w:rPr/>
        <w:t>Рис. 11.</w:t>
      </w:r>
    </w:p>
    <w:p>
      <w:pPr>
        <w:spacing w:after="0"/>
        <w:jc w:val="center"/>
        <w:sectPr>
          <w:pgSz w:w="11900" w:h="16840"/>
          <w:pgMar w:top="1140" w:bottom="280" w:left="1520" w:right="700"/>
        </w:sectPr>
      </w:pPr>
    </w:p>
    <w:p>
      <w:pPr>
        <w:pStyle w:val="BodyText"/>
        <w:spacing w:line="278" w:lineRule="auto" w:before="67"/>
        <w:ind w:left="181"/>
      </w:pPr>
      <w:r>
        <w:rPr/>
        <w:t>После выбора данного режима отображается перечень записей занятий, которые выкладывает преподаватель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1074419</wp:posOffset>
            </wp:positionH>
            <wp:positionV relativeFrom="paragraph">
              <wp:posOffset>104601</wp:posOffset>
            </wp:positionV>
            <wp:extent cx="5818837" cy="1923669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37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 w:after="80"/>
        <w:ind w:left="159" w:right="124"/>
        <w:jc w:val="center"/>
      </w:pPr>
      <w:r>
        <w:rPr/>
        <w:t>Рис. 12.</w:t>
      </w:r>
    </w:p>
    <w:p>
      <w:pPr>
        <w:pStyle w:val="BodyText"/>
        <w:ind w:left="1122"/>
        <w:rPr>
          <w:sz w:val="20"/>
        </w:rPr>
      </w:pPr>
      <w:r>
        <w:rPr>
          <w:sz w:val="20"/>
        </w:rPr>
        <w:drawing>
          <wp:inline distT="0" distB="0" distL="0" distR="0">
            <wp:extent cx="4708246" cy="218694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246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59" w:right="124"/>
        <w:jc w:val="center"/>
      </w:pPr>
      <w:r>
        <w:rPr/>
        <w:t>Рис. 13.</w:t>
      </w:r>
    </w:p>
    <w:p>
      <w:pPr>
        <w:spacing w:after="0"/>
        <w:jc w:val="center"/>
        <w:sectPr>
          <w:pgSz w:w="11900" w:h="16840"/>
          <w:pgMar w:top="1060" w:bottom="280" w:left="1520" w:right="700"/>
        </w:sectPr>
      </w:pPr>
    </w:p>
    <w:p>
      <w:pPr>
        <w:pStyle w:val="Heading1"/>
        <w:numPr>
          <w:ilvl w:val="2"/>
          <w:numId w:val="1"/>
        </w:numPr>
        <w:tabs>
          <w:tab w:pos="902" w:val="left" w:leader="none"/>
        </w:tabs>
        <w:spacing w:line="240" w:lineRule="auto" w:before="90" w:after="0"/>
        <w:ind w:left="901" w:right="0" w:hanging="361"/>
        <w:jc w:val="left"/>
      </w:pPr>
      <w:bookmarkStart w:name="_TOC_250001" w:id="9"/>
      <w:r>
        <w:rPr>
          <w:color w:val="355E91"/>
        </w:rPr>
        <w:t>Режим</w:t>
      </w:r>
      <w:r>
        <w:rPr>
          <w:color w:val="355E91"/>
          <w:spacing w:val="-3"/>
        </w:rPr>
        <w:t> </w:t>
      </w:r>
      <w:bookmarkEnd w:id="9"/>
      <w:r>
        <w:rPr>
          <w:color w:val="355E91"/>
        </w:rPr>
        <w:t>сессия</w:t>
      </w:r>
    </w:p>
    <w:p>
      <w:pPr>
        <w:pStyle w:val="BodyText"/>
        <w:spacing w:before="48"/>
        <w:ind w:left="181"/>
      </w:pPr>
      <w:r>
        <w:rPr/>
        <w:t>Данный режим позволяет представить рассписание сессии для студентов.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1065275</wp:posOffset>
            </wp:positionH>
            <wp:positionV relativeFrom="paragraph">
              <wp:posOffset>178913</wp:posOffset>
            </wp:positionV>
            <wp:extent cx="5853323" cy="2913888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23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ind w:left="159" w:right="124"/>
        <w:jc w:val="center"/>
      </w:pPr>
      <w:r>
        <w:rPr/>
        <w:t>Рис14.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81" w:right="159"/>
      </w:pPr>
      <w:r>
        <w:rPr/>
        <w:t>Также преподаватель может выложить контрольные вопросы, учебные материалы. Данный режим можно динамически добавлять различными</w:t>
      </w:r>
      <w:r>
        <w:rPr>
          <w:spacing w:val="-3"/>
        </w:rPr>
        <w:t> </w:t>
      </w:r>
      <w:r>
        <w:rPr/>
        <w:t>режимами.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1063752</wp:posOffset>
            </wp:positionH>
            <wp:positionV relativeFrom="paragraph">
              <wp:posOffset>139076</wp:posOffset>
            </wp:positionV>
            <wp:extent cx="5875380" cy="280416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9" w:right="124"/>
        <w:jc w:val="center"/>
      </w:pPr>
      <w:r>
        <w:rPr/>
        <w:t>Рис. 15.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81"/>
      </w:pPr>
      <w:r>
        <w:rPr/>
        <w:t>Таже экзамен (зачет) может проходить в режиме «Видео урок».</w:t>
      </w:r>
    </w:p>
    <w:p>
      <w:pPr>
        <w:spacing w:after="0"/>
        <w:sectPr>
          <w:pgSz w:w="11900" w:h="16840"/>
          <w:pgMar w:top="1040" w:bottom="280" w:left="1520" w:right="700"/>
        </w:sectPr>
      </w:pPr>
    </w:p>
    <w:p>
      <w:pPr>
        <w:pStyle w:val="Heading2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73" w:after="0"/>
        <w:ind w:left="1261" w:right="0" w:hanging="721"/>
        <w:jc w:val="left"/>
      </w:pPr>
      <w:bookmarkStart w:name="_TOC_250000" w:id="10"/>
      <w:r>
        <w:rPr>
          <w:color w:val="4E81BD"/>
        </w:rPr>
        <w:t>Проведение контроля знаний (экзамен,</w:t>
      </w:r>
      <w:r>
        <w:rPr>
          <w:color w:val="4E81BD"/>
          <w:spacing w:val="-3"/>
        </w:rPr>
        <w:t> </w:t>
      </w:r>
      <w:bookmarkEnd w:id="10"/>
      <w:r>
        <w:rPr>
          <w:color w:val="4E81BD"/>
        </w:rPr>
        <w:t>зачет)</w:t>
      </w:r>
    </w:p>
    <w:p>
      <w:pPr>
        <w:pStyle w:val="BodyText"/>
        <w:spacing w:line="448" w:lineRule="auto" w:before="42"/>
        <w:ind w:left="181" w:right="1355"/>
        <w:jc w:val="both"/>
      </w:pPr>
      <w:r>
        <w:rPr/>
        <w:t>В данном режиме студент и преподаватель в онлине режиме проводят экзамен. Его проведение состоит из следующих этапов:</w:t>
      </w:r>
    </w:p>
    <w:p>
      <w:pPr>
        <w:pStyle w:val="BodyText"/>
        <w:spacing w:line="276" w:lineRule="auto" w:before="2"/>
        <w:ind w:left="181" w:right="137"/>
        <w:jc w:val="both"/>
      </w:pPr>
      <w:r>
        <w:rPr/>
        <w:t>Студент входит в режим «Проведение экзамена(зачета)» нажимает кнопку «Получить билет». При этом случайным образом ( генератор псевдослучайных чисел) выдае количество вопросов (определенные настройками системы) из перечня вопросов, сформированных преподавателем.При этом данные вопросы фиксируются в журнале выбора вопросов участников экзамена(зачета). Таким образом, одни и те же вопросы не могут попасть разным студентам.</w:t>
      </w:r>
    </w:p>
    <w:p>
      <w:pPr>
        <w:pStyle w:val="BodyText"/>
        <w:spacing w:line="278" w:lineRule="auto" w:before="198"/>
        <w:ind w:left="181" w:right="141"/>
        <w:jc w:val="both"/>
      </w:pPr>
      <w:r>
        <w:rPr/>
        <w:t>При этом преподавателю высвечивается список студентов и перечень ими выбранных вопросов.</w:t>
      </w:r>
    </w:p>
    <w:p>
      <w:pPr>
        <w:pStyle w:val="BodyText"/>
        <w:spacing w:line="278" w:lineRule="auto" w:before="195"/>
        <w:ind w:left="181" w:right="140"/>
        <w:jc w:val="both"/>
      </w:pPr>
      <w:r>
        <w:rPr/>
        <w:t>Далее студень «поднимает руку» информирует преподавателя о готовности и после подтверждения преподавателя переходит в онлайн режим для ответа.</w:t>
      </w:r>
    </w:p>
    <w:p>
      <w:pPr>
        <w:pStyle w:val="BodyText"/>
        <w:spacing w:before="195"/>
        <w:ind w:left="181"/>
        <w:jc w:val="both"/>
      </w:pPr>
      <w:r>
        <w:rPr/>
        <w:t>После ответа студента преподаватель выставляет оценку в «электронную ведомость».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81" w:right="140"/>
        <w:jc w:val="both"/>
      </w:pPr>
      <w:r>
        <w:rPr/>
        <w:t>Формирование оценки можно определить предварительными правилами формирования оценки. Т.е. построить онтологическую модель комплексного тестирования знаний студента. В данной модели определены все факторы, которые влияют на результирующую оценку студента. Вся информация о работе студента в течении учебного периода храниться в автоматизированной системе и соотвественно используется при оценивании.</w:t>
      </w:r>
    </w:p>
    <w:sectPr>
      <w:pgSz w:w="11900" w:h="16840"/>
      <w:pgMar w:top="1060" w:bottom="280" w:left="152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20" w:hanging="440"/>
        <w:jc w:val="left"/>
      </w:pPr>
      <w:rPr>
        <w:rFonts w:hint="default" w:ascii="Calibri" w:hAnsi="Calibri" w:eastAsia="Calibri" w:cs="Calibri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62" w:hanging="6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01" w:hanging="360"/>
        <w:jc w:val="left"/>
      </w:pPr>
      <w:rPr>
        <w:rFonts w:hint="default" w:ascii="Cambria" w:hAnsi="Cambria" w:eastAsia="Cambria" w:cs="Cambria"/>
        <w:b/>
        <w:bCs/>
        <w:color w:val="355E91"/>
        <w:spacing w:val="-1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1261" w:hanging="720"/>
        <w:jc w:val="left"/>
      </w:pPr>
      <w:rPr>
        <w:rFonts w:hint="default" w:ascii="Cambria" w:hAnsi="Cambria" w:eastAsia="Cambria" w:cs="Cambria"/>
        <w:b/>
        <w:bCs/>
        <w:color w:val="4E81BD"/>
        <w:spacing w:val="-1"/>
        <w:w w:val="99"/>
        <w:sz w:val="26"/>
        <w:szCs w:val="26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62" w:hanging="7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65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8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071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74" w:hanging="72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42"/>
      <w:ind w:left="620" w:hanging="440"/>
    </w:pPr>
    <w:rPr>
      <w:rFonts w:ascii="Calibri" w:hAnsi="Calibri" w:eastAsia="Calibri" w:cs="Calibri"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1062" w:hanging="661"/>
    </w:pPr>
    <w:rPr>
      <w:rFonts w:ascii="Calibri" w:hAnsi="Calibri" w:eastAsia="Calibri" w:cs="Calibri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901" w:hanging="361"/>
      <w:outlineLvl w:val="1"/>
    </w:pPr>
    <w:rPr>
      <w:rFonts w:ascii="Cambria" w:hAnsi="Cambria" w:eastAsia="Cambria" w:cs="Cambria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261" w:hanging="721"/>
      <w:outlineLvl w:val="2"/>
    </w:pPr>
    <w:rPr>
      <w:rFonts w:ascii="Cambria" w:hAnsi="Cambria" w:eastAsia="Cambria" w:cs="Cambria"/>
      <w:b/>
      <w:bCs/>
      <w:sz w:val="26"/>
      <w:szCs w:val="2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181" w:hanging="1"/>
      <w:outlineLvl w:val="3"/>
    </w:pPr>
    <w:rPr>
      <w:rFonts w:ascii="Times New Roman" w:hAnsi="Times New Roman" w:eastAsia="Times New Roman" w:cs="Times New Roman"/>
      <w:b/>
      <w:bCs/>
      <w:i/>
      <w:sz w:val="24"/>
      <w:szCs w:val="24"/>
      <w:u w:val="single" w:color="000000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63" w:right="123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40"/>
      <w:ind w:left="1062" w:hanging="721"/>
    </w:pPr>
    <w:rPr>
      <w:rFonts w:ascii="Calibri" w:hAnsi="Calibri" w:eastAsia="Calibri" w:cs="Calibr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Автоматизированная система СвітОсвіти_руководство пользователя</dc:title>
  <dcterms:created xsi:type="dcterms:W3CDTF">2020-06-05T19:56:50Z</dcterms:created>
  <dcterms:modified xsi:type="dcterms:W3CDTF">2020-06-05T19:56:50Z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