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A8" w:rsidRDefault="00B033BE" w:rsidP="00B033BE">
      <w:pPr>
        <w:pStyle w:val="Heading1"/>
      </w:pPr>
      <w:r>
        <w:t>Using Omniscient Foundation</w:t>
      </w:r>
    </w:p>
    <w:p w:rsidR="00B033BE" w:rsidRDefault="00971636" w:rsidP="00B033BE">
      <w:pPr>
        <w:pStyle w:val="Heading2"/>
      </w:pPr>
      <w:r>
        <w:t>Application Manager</w:t>
      </w:r>
    </w:p>
    <w:p w:rsidR="00971636" w:rsidRDefault="00971636" w:rsidP="00971636">
      <w:r>
        <w:t>The application manager is the entry point to the foundation.  It serves as a bootstrapper for your application; by calling the StartApplication method, you will have all your services loaded and started.</w:t>
      </w:r>
      <w:r w:rsidR="00B92869">
        <w:t xml:space="preserve">  During this invocation, the application manager will also instantiate default objects if you didn’t provide them </w:t>
      </w:r>
      <w:r w:rsidR="00B92869">
        <w:rPr>
          <w:i/>
        </w:rPr>
        <w:t>before</w:t>
      </w:r>
      <w:r w:rsidR="00B92869">
        <w:t xml:space="preserve"> calling StartApplication.  For example, if you wish to override the default PresentationController, you may set a value to ApplicationManager.Current.PresentationController before calling StartApplication.  The application will then use your own presentation controller instead of the default one.</w:t>
      </w:r>
    </w:p>
    <w:p w:rsidR="00B92869" w:rsidRDefault="00B92869" w:rsidP="00B92869">
      <w:pPr>
        <w:pStyle w:val="Heading2"/>
      </w:pPr>
      <w:r>
        <w:t>Services</w:t>
      </w:r>
    </w:p>
    <w:p w:rsidR="00DE3898" w:rsidRDefault="00B92869" w:rsidP="00B92869">
      <w:r>
        <w:t>Services are special “modules” that implement a public contract.  The contract is defined by an interface.  The service is therefore a module that implements an interface, basically.</w:t>
      </w:r>
      <w:r w:rsidR="00DE3898">
        <w:t xml:space="preserve">  Services have a name, and are able to return an instance of an object that implements the contract.  Separating the service and the contract implementation helps decouple de code even more.</w:t>
      </w:r>
      <w:r w:rsidR="000E34AE">
        <w:t xml:space="preserve">  </w:t>
      </w:r>
    </w:p>
    <w:p w:rsidR="00DE3898" w:rsidRDefault="00DE3898" w:rsidP="00DE3898">
      <w:pPr>
        <w:pStyle w:val="Heading3"/>
      </w:pPr>
      <w:r>
        <w:t>Lifetime</w:t>
      </w:r>
    </w:p>
    <w:p w:rsidR="00DE3898" w:rsidRDefault="000E34AE" w:rsidP="00B92869">
      <w:r>
        <w:t xml:space="preserve">When the application starts, it loads all services.  </w:t>
      </w:r>
      <w:r w:rsidR="00DE3898">
        <w:t xml:space="preserve">That is, an instance of the service is created and kept in a container.  That means the service itself is a singleton; it won’t be instantiated twice.  However, since the service is responsible for returning an instance of an object that implements the contract, it is free of using either singleton or single-call approaches into managing the lifetime of that implementation object.  If the implementation object benefits from being managed as a singleton, then the service may create the instance at construction time, and </w:t>
      </w:r>
      <w:r w:rsidR="000D7A98">
        <w:t>always return the same instance.  On the other hand, if the implementation object benefits from being single-call, then the service may just return a new instance each time it is asked for the implementation.</w:t>
      </w:r>
    </w:p>
    <w:p w:rsidR="000D7A98" w:rsidRDefault="000D7A98" w:rsidP="000D7A98">
      <w:pPr>
        <w:pStyle w:val="Heading3"/>
      </w:pPr>
      <w:r>
        <w:t>Creation</w:t>
      </w:r>
    </w:p>
    <w:p w:rsidR="00B92869" w:rsidRDefault="000E34AE" w:rsidP="00B92869">
      <w:r>
        <w:t>Services may be defined in the application file, or manually added just before calling StartApplication.  Here’s how to define a module in the configuration file:</w:t>
      </w:r>
    </w:p>
    <w:p w:rsidR="000E34AE" w:rsidRDefault="00DE3898" w:rsidP="00B92869">
      <w:r>
        <w:rPr>
          <w:noProof/>
          <w:lang w:eastAsia="en-CA"/>
        </w:rPr>
        <w:drawing>
          <wp:inline distT="0" distB="0" distL="0" distR="0">
            <wp:extent cx="5943600" cy="636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636298"/>
                    </a:xfrm>
                    <a:prstGeom prst="rect">
                      <a:avLst/>
                    </a:prstGeom>
                    <a:noFill/>
                    <a:ln w="9525">
                      <a:noFill/>
                      <a:miter lim="800000"/>
                      <a:headEnd/>
                      <a:tailEnd/>
                    </a:ln>
                  </pic:spPr>
                </pic:pic>
              </a:graphicData>
            </a:graphic>
          </wp:inline>
        </w:drawing>
      </w:r>
    </w:p>
    <w:p w:rsidR="00DE3898" w:rsidRDefault="000D7A98" w:rsidP="00B92869">
      <w:r>
        <w:rPr>
          <w:i/>
        </w:rPr>
        <w:t>Contract</w:t>
      </w:r>
      <w:r>
        <w:t xml:space="preserve"> and </w:t>
      </w:r>
      <w:r>
        <w:rPr>
          <w:i/>
        </w:rPr>
        <w:t>service</w:t>
      </w:r>
      <w:r>
        <w:t xml:space="preserve"> attributes must lead to an existing type, or the form “namespace.class, assembly”.  </w:t>
      </w:r>
      <w:r w:rsidR="00DE3898">
        <w:t>It’s pretty much the same idea when you manually add services to the ApplicationManager : you call ApplicationManager.Current.ServiceContainer.RegisterService, passing the type of a contract and the instance of a class implementing IService</w:t>
      </w:r>
      <w:r>
        <w:t>.</w:t>
      </w:r>
    </w:p>
    <w:p w:rsidR="000D7A98" w:rsidRDefault="000D7A98" w:rsidP="00B92869">
      <w:r>
        <w:t xml:space="preserve">To easily create a service, you may derive from two existing classes: GenericSingleCallService and GenericSingletonService.  As their name imply, one has a single-call way of managing the </w:t>
      </w:r>
      <w:r>
        <w:lastRenderedPageBreak/>
        <w:t>implementation object, while the other treats the implementation object as a singleton.  You may also prefer to implement IService&lt;TContract&gt; directly in your service class.</w:t>
      </w:r>
    </w:p>
    <w:p w:rsidR="000E34AE" w:rsidRDefault="000E34AE" w:rsidP="000E34AE">
      <w:pPr>
        <w:pStyle w:val="Heading3"/>
      </w:pPr>
      <w:r>
        <w:t>Configurable Services</w:t>
      </w:r>
    </w:p>
    <w:p w:rsidR="00F47CF2" w:rsidRDefault="00F47CF2" w:rsidP="00F47CF2">
      <w:r>
        <w:t>Sometimes a service may wish to receive configuration upon being loaded.  That is automatically supported by the ApplicationManager, as long as your service class implements ServiceModel.IConfigurable.  All you have to do is define a configuration in the configuration file as follow, and the Configure method of your service will be called when the application starts, passing it your xml configuration element :</w:t>
      </w:r>
    </w:p>
    <w:p w:rsidR="00F47CF2" w:rsidRDefault="00F47CF2" w:rsidP="00F47CF2">
      <w:r>
        <w:rPr>
          <w:noProof/>
          <w:lang w:eastAsia="en-CA"/>
        </w:rPr>
        <w:drawing>
          <wp:inline distT="0" distB="0" distL="0" distR="0">
            <wp:extent cx="4895850" cy="847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895850" cy="847725"/>
                    </a:xfrm>
                    <a:prstGeom prst="rect">
                      <a:avLst/>
                    </a:prstGeom>
                    <a:noFill/>
                    <a:ln w="9525">
                      <a:noFill/>
                      <a:miter lim="800000"/>
                      <a:headEnd/>
                      <a:tailEnd/>
                    </a:ln>
                  </pic:spPr>
                </pic:pic>
              </a:graphicData>
            </a:graphic>
          </wp:inline>
        </w:drawing>
      </w:r>
    </w:p>
    <w:p w:rsidR="00F47CF2" w:rsidRPr="00F47CF2" w:rsidRDefault="00F47CF2" w:rsidP="00F47CF2">
      <w:r>
        <w:t>In this case, &lt;someConfig&gt; will be passed to the Configure method of your service.  Note that you may not use a sequence under the &lt;config&gt; node.</w:t>
      </w:r>
    </w:p>
    <w:p w:rsidR="000E34AE" w:rsidRDefault="000E34AE" w:rsidP="000E34AE">
      <w:pPr>
        <w:pStyle w:val="Heading3"/>
      </w:pPr>
      <w:r>
        <w:t>Startable Services</w:t>
      </w:r>
    </w:p>
    <w:p w:rsidR="00F47CF2" w:rsidRDefault="00F47CF2" w:rsidP="00F47CF2">
      <w:r>
        <w:t xml:space="preserve">Some services may support the concept of being </w:t>
      </w:r>
      <w:r>
        <w:rPr>
          <w:i/>
        </w:rPr>
        <w:t>started</w:t>
      </w:r>
      <w:r>
        <w:t xml:space="preserve"> and </w:t>
      </w:r>
      <w:r>
        <w:rPr>
          <w:i/>
        </w:rPr>
        <w:t>stopped</w:t>
      </w:r>
      <w:r>
        <w:t>.  In that case, those services will be invoked during ApplicationManager’s StartApplication and CloseApplication invocations.  Every service that implements ServiceModel.IStartable (even those added manually to the application) will be invoked during application’s start and stop phases.</w:t>
      </w:r>
    </w:p>
    <w:p w:rsidR="009C3881" w:rsidRDefault="009C3881" w:rsidP="009C3881">
      <w:pPr>
        <w:pStyle w:val="Heading2"/>
      </w:pPr>
      <w:r>
        <w:t>Object Container</w:t>
      </w:r>
    </w:p>
    <w:p w:rsidR="009C3881" w:rsidRDefault="009C3881" w:rsidP="009C3881">
      <w:r>
        <w:t>The object container is accessible through the ObjectContainer property of ApplicationManager.  It has a default implementation – assigned during the call to Start Application – but it may point to any class that implements IObjectContainer.</w:t>
      </w:r>
    </w:p>
    <w:p w:rsidR="009C3881" w:rsidRDefault="009C3881" w:rsidP="009C3881">
      <w:r>
        <w:t>The object container is really simple; it allows you to register an object, and latter get it back by using its type.  Only one object of a given type may be registered at the same time; it is an error to try and register two different objects of the same type.</w:t>
      </w:r>
    </w:p>
    <w:p w:rsidR="009C3881" w:rsidRDefault="009C3881" w:rsidP="009C3881">
      <w:pPr>
        <w:pStyle w:val="Heading2"/>
      </w:pPr>
      <w:r>
        <w:t>Entities</w:t>
      </w:r>
    </w:p>
    <w:p w:rsidR="009C3881" w:rsidRDefault="009C3881" w:rsidP="009C3881">
      <w:r>
        <w:t>Entities are objects that represent pure data. (to be continued…)</w:t>
      </w:r>
    </w:p>
    <w:p w:rsidR="009C3881" w:rsidRDefault="009C3881" w:rsidP="009C3881">
      <w:pPr>
        <w:pStyle w:val="Heading2"/>
      </w:pPr>
      <w:r>
        <w:t>Presentation</w:t>
      </w:r>
    </w:p>
    <w:p w:rsidR="009C3881" w:rsidRPr="009C3881" w:rsidRDefault="009C3881" w:rsidP="009C3881">
      <w:r>
        <w:t xml:space="preserve">An implementation of the MVC pattern has been developed into foundation.  It is made of a Model, a View and a ViewController.  Here’s the basic idea: a Model wraps data; it is loaded anywhere in the application, and doesn’t know how to “paint” itself on the screen.  A view is able to display and edit a </w:t>
      </w:r>
      <w:r w:rsidR="00D37ACD">
        <w:t>m</w:t>
      </w:r>
      <w:r>
        <w:t xml:space="preserve">odel.  Each view </w:t>
      </w:r>
      <w:r w:rsidR="00D37ACD">
        <w:t xml:space="preserve">is </w:t>
      </w:r>
      <w:r>
        <w:t>specialized into displaying one particular type of model.</w:t>
      </w:r>
      <w:r w:rsidR="00D37ACD">
        <w:t xml:space="preserve">  The view is unable to place itself into a window, and therefore is unable to really display itself.  That’s the job of the ViewController: it knows about the application window and display regions, and it knows how to display views (views are generally user controls).  The view controller generally manages a region of the main window.  </w:t>
      </w:r>
      <w:r w:rsidR="00D37ACD">
        <w:lastRenderedPageBreak/>
        <w:t>Sometimes, it may also have nothing to do with the main window, and instead be able to open popup windows, for example.  Simply stated, a model is created, is sent to ApplicationManager.PresentationController for display, is then forwarded to all ViewControllers that exist in the application, is used to select a view and instantiate it, and finally it is displayed in the view, at the right place in the application.</w:t>
      </w:r>
    </w:p>
    <w:sectPr w:rsidR="009C3881" w:rsidRPr="009C3881" w:rsidSect="006B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33BE"/>
    <w:rsid w:val="000D7A98"/>
    <w:rsid w:val="000E34AE"/>
    <w:rsid w:val="006B22A8"/>
    <w:rsid w:val="00971636"/>
    <w:rsid w:val="009C3881"/>
    <w:rsid w:val="00B033BE"/>
    <w:rsid w:val="00B92869"/>
    <w:rsid w:val="00D37ACD"/>
    <w:rsid w:val="00DE3898"/>
    <w:rsid w:val="00F47CF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A8"/>
  </w:style>
  <w:style w:type="paragraph" w:styleId="Heading1">
    <w:name w:val="heading 1"/>
    <w:basedOn w:val="Normal"/>
    <w:next w:val="Normal"/>
    <w:link w:val="Heading1Char"/>
    <w:uiPriority w:val="9"/>
    <w:qFormat/>
    <w:rsid w:val="00B0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3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3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34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E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cp:revision>
  <dcterms:created xsi:type="dcterms:W3CDTF">2008-09-24T04:10:00Z</dcterms:created>
  <dcterms:modified xsi:type="dcterms:W3CDTF">2008-09-24T05:38:00Z</dcterms:modified>
</cp:coreProperties>
</file>