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Recomendaciones del GAFI y Reportes de Operaciones Relevantes: casos largos</w:t>
      </w:r>
    </w:p>
    <w:p>
      <w:r>
        <w:t>⭐ Temas que salieron en tu examen. Respuesta correcta marcada con ✔.</w:t>
      </w:r>
    </w:p>
    <w:p>
      <w:pPr>
        <w:pStyle w:val="Heading2"/>
      </w:pPr>
      <w:r>
        <w:t>Pregunta 1</w:t>
      </w:r>
    </w:p>
    <w:p>
      <w:r>
        <w:t>Un país prepara la reforma de su delito de lavado de activos. Un legislador propone tipificarlo únicamente cuando los recursos provengan del narcotráfico y definirlo sin tomar como referencia ningún tratado internacional. Conforme a la Recomendación 3 del GAFI (versión de diciembre de 2025), ¿qué debe hacer el país?</w:t>
      </w:r>
    </w:p>
    <w:p>
      <w:r>
        <w:t>A) No tipificarlo como delito autónomo y regularlo solo como infracción administrativa de las instituciones financieras.</w:t>
      </w:r>
    </w:p>
    <w:p>
      <w:r>
        <w:t>B) Tipificarlo con base únicamente en la Convención de Palermo y limitarlo a los delitos que produzcan más de un monto mínimo fijado por cada país.</w:t>
      </w:r>
    </w:p>
    <w:p>
      <w:r>
        <w:t>C) Tipificar el lavado de activos con base en la Convención de Viena y la Convención de Palermo, y aplicarlo a todos los delitos graves para incluir la mayor gama posible de delitos determinantes. ✔</w:t>
      </w:r>
    </w:p>
    <w:p>
      <w:r>
        <w:t>D) Tipificarlo solo respecto de los delitos de delincuencia organizada y dejar fuera los delitos fiscales y de corrupción.</w:t>
      </w:r>
    </w:p>
    <w:p>
      <w:r>
        <w:t>Explicación: La Recomendación 3 dice que los países deben tipificar el lavado de activos con base en la Convención de Viena y la Convención de Palermo, y que deben aplicar el delito a todos los delitos graves, con la finalidad de incluir la mayor gama posible de delitos determinantes. La propuesta del legislador contradice ambas ideas: limita los delitos determinantes y no usa los tratados.</w:t>
        <w:br/>
        <w:br/>
        <w:t>Por qué no las otras: limitar el delito a ciertos delitos, usar solo un tratado, fijar un monto mínimo o tratarlo como infracción administrativa reduce el alcance que pide la Recomendación.</w:t>
        <w:br/>
        <w:br/>
        <w:t>De qué trata la Recomendación citada:</w:t>
        <w:br/>
        <w:t>• Recomendación 3 del GAFI (Grupo de Acción Financiera Internacional): Delito de lavado de activos: base en las Convenciones de Viena y de Palermo y aplicación a todos los delitos graves.</w:t>
      </w:r>
    </w:p>
    <w:p>
      <w:r>
        <w:t>Fuente: GAFI (Grupo de Acción Financiera Internacional), Recomendaciones (diciembre de 2025), Recomendación 3.</w:t>
        <w:br/>
        <w:br/>
        <w:t>Cita literal: «Los países deben tipificar el lavado de activos en base a la Convención de Viena y la Convención de Palermo» / «Los países deben aplicar el delito de lavado de activos a todos los delitos graves, con la finalidad de incluir la mayor gama posible de delitos determinantes»</w:t>
      </w:r>
    </w:p>
    <w:p>
      <w:pPr>
        <w:pStyle w:val="Heading2"/>
      </w:pPr>
      <w:r>
        <w:t>Pregunta 2</w:t>
      </w:r>
    </w:p>
    <w:p>
      <w:r>
        <w:t>Una institución financiera descubre que una persona jurídica que solicita abrir una cuenta fue designada por el Consejo de Seguridad de las Naciones Unidas, dentro del Capítulo VII de la Carta, por su vínculo con la proliferación de armas de destrucción masiva. El ejecutivo propone esperar a que un juez nacional se pronuncie antes de actuar. Conforme a la Recomendación 7 del GAFI (Grupo de Acción Financiera Internacional), ¿qué corresponde?</w:t>
      </w:r>
    </w:p>
    <w:p>
      <w:r>
        <w:t>A) Esperar la resolución judicial, porque las sanciones de la ONU solo obligan después de una sentencia nacional.</w:t>
      </w:r>
    </w:p>
    <w:p>
      <w:r>
        <w:t>B) Los países deben implementar sanciones financieras dirigidas para que se congelen sin demora los fondos u otros activos de la persona o entidad designada y se asegure que ningún fondo se ponga a su disposición, directa o indirectamente. ✔</w:t>
      </w:r>
    </w:p>
    <w:p>
      <w:r>
        <w:t>C) Rechazar la cuenta pero permitir que la persona designada reciba fondos de terceros mientras se resuelve su situación.</w:t>
      </w:r>
    </w:p>
    <w:p>
      <w:r>
        <w:t>D) Abrir la cuenta con monitoreo reforzado y reportar solo si detecta transferencias internacionales superiores a USD/EUR 15,000.</w:t>
      </w:r>
    </w:p>
    <w:p>
      <w:r>
        <w:t>Explicación: La Recomendación 7 exige implementar sanciones financieras dirigidas para cumplir con las resoluciones del Consejo de Seguridad de las Naciones Unidas sobre la prevención, represión e interrupción de la proliferación de armas de destrucción masiva y su financiamiento. Estas resoluciones exigen congelar sin demora los fondos u otros activos de las personas o entidades designadas, y asegurar que ningún fondo o activo se ponga a su disposición, directa o indirectamente, o para su beneficio.</w:t>
        <w:br/>
        <w:br/>
        <w:t>Por qué no las otras: el monitoreo reforzado y el umbral de 15,000 no sustituyen el congelamiento; no se condiciona a una sentencia nacional; y permitir que reciba fondos de terceros es lo que la Recomendación prohíbe.</w:t>
        <w:br/>
        <w:br/>
        <w:t>De qué trata la Recomendación citada:</w:t>
        <w:br/>
        <w:t>• Recomendación 7 del GAFI (Grupo de Acción Financiera Internacional): Sanciones financieras dirigidas relacionadas con la proliferación de armas de destrucción masiva.</w:t>
      </w:r>
    </w:p>
    <w:p>
      <w:r>
        <w:t>Fuente: GAFI (Grupo de Acción Financiera Internacional), Recomendaciones (diciembre de 2025), Recomendación 7.</w:t>
        <w:br/>
        <w:br/>
        <w:t>Cita literal: «que congelen sin demora los fondos u otros activos de, y que aseguren que ningún fondo u otro activo se ponga a disposición, directa o indirectamente» / «prevención, represión e interrupción de la proliferación de armas de destrucción masiva y su financiamiento»</w:t>
      </w:r>
    </w:p>
    <w:p>
      <w:pPr>
        <w:pStyle w:val="Heading2"/>
      </w:pPr>
      <w:r>
        <w:t>Pregunta 3</w:t>
      </w:r>
    </w:p>
    <w:p>
      <w:r>
        <w:t>Una institución financiera se niega a entregar a su supervisor la información de un cliente, argumentando que las leyes de secreto de las instituciones financieras de su país se lo impiden. Con base en la Recomendación 9 del GAFI (Grupo de Acción Financiera Internacional), ¿cuál es el criterio correcto?</w:t>
      </w:r>
    </w:p>
    <w:p>
      <w:r>
        <w:t>A) Los países deben asegurar que las leyes sobre el secreto de las instituciones financieras no impidan la implementación de las Recomendaciones del GAFI (Grupo de Acción Financiera Internacional). ✔</w:t>
      </w:r>
    </w:p>
    <w:p>
      <w:r>
        <w:t>B) Las leyes de secreto solo se pueden levantar con autorización del propio cliente.</w:t>
      </w:r>
    </w:p>
    <w:p>
      <w:r>
        <w:t>C) La Recomendación 9 solo aplica a las instituciones financieras extranjeras y no a las nacionales.</w:t>
      </w:r>
    </w:p>
    <w:p>
      <w:r>
        <w:t>D) El secreto financiero prevalece siempre sobre las Recomendaciones del GAFI (Grupo de Acción Financiera Internacional), salvo en casos de terrorismo.</w:t>
      </w:r>
    </w:p>
    <w:p>
      <w:r>
        <w:t>Explicación: La Recomendación 9 establece que los países deben asegurar que las leyes sobre el secreto de la institución financiera no impidan la implementación de las Recomendaciones del GAFI. Por eso el secreto no puede usarse para impedir, por ejemplo, la entrega de información al supervisor o el cumplimiento de la debida diligencia.</w:t>
        <w:br/>
        <w:br/>
        <w:t>Por qué no las otras: no hay una excepción solo para terrorismo, no se condiciona a la autorización del cliente y la Recomendación no distingue entre instituciones nacionales y extranjeras.</w:t>
        <w:br/>
        <w:br/>
        <w:t>De qué trata la Recomendación citada:</w:t>
        <w:br/>
        <w:t>• Recomendación 9 del GAFI (Grupo de Acción Financiera Internacional): Leyes sobre el secreto de las instituciones financieras: no deben impedir implementar las Recomendaciones.</w:t>
      </w:r>
    </w:p>
    <w:p>
      <w:r>
        <w:t>Fuente: GAFI (Grupo de Acción Financiera Internacional), Recomendaciones (diciembre de 2025), Recomendación 9.</w:t>
        <w:br/>
        <w:br/>
        <w:t>Cita literal: «Los países deben asegurar que las leyes sobre el secreto de la institución financiera no impidan la implementación de las Recomendaciones del GAFI»</w:t>
      </w:r>
    </w:p>
    <w:p>
      <w:pPr>
        <w:pStyle w:val="Heading2"/>
      </w:pPr>
      <w:r>
        <w:t>Pregunta 4</w:t>
      </w:r>
    </w:p>
    <w:p>
      <w:r>
        <w:t>Un cliente ocasional, sin relación comercial con una institución financiera, solicita una operación aislada por una cantidad menor al umbral designado, pero el ejecutivo sospecha que los recursos podrían ser producto de lavado de activos. Conforme a la Recomendación 10 del GAFI (Grupo de Acción Financiera Internacional), ¿debe aplicar la debida diligencia del cliente?</w:t>
      </w:r>
    </w:p>
    <w:p>
      <w:r>
        <w:t>A) Solo si la operación supera USD/EUR 15,000; la sospecha no cambia la obligación.</w:t>
      </w:r>
    </w:p>
    <w:p>
      <w:r>
        <w:t>B) Sí: debe aplicar la debida diligencia del cliente porque existe sospecha de lavado de activos o financiamiento del terrorismo, aunque la transacción ocasional esté por debajo del umbral aplicable de USD/EUR 15,000. ✔</w:t>
      </w:r>
    </w:p>
    <w:p>
      <w:r>
        <w:t>C) No: la debida diligencia solo se exige al establecer relaciones comerciales continuas.</w:t>
      </w:r>
    </w:p>
    <w:p>
      <w:r>
        <w:t>D) No: basta con pedir una identificación y no verificar al beneficiario final cuando la operación es ocasional.</w:t>
      </w:r>
    </w:p>
    <w:p>
      <w:r>
        <w:t>Explicación: La Recomendación 10 exige que las instituciones financieras apliquen la debida diligencia del cliente cuando: (i) establecen relaciones comerciales; (ii) realizan transacciones ocasionales por encima del umbral designado (USD/EUR 15,000) o ante transferencias electrónicas en las circunstancias de la Nota Interpretativa de la Recomendación 16; (iii) existe sospecha de lavado de activos o financiamiento del terrorismo; o (iv) tienen dudas sobre la veracidad o idoneidad de los datos de identificación obtenidos antes. En el caso, la sospecha activa la obligación aunque el monto sea menor.</w:t>
        <w:br/>
        <w:br/>
        <w:t>Por qué no las otras: la obligación no se limita a relaciones continuas ni al umbral, y la identificación sin verificar al beneficiario final no cumple las medidas de la Recomendación.</w:t>
        <w:br/>
        <w:br/>
        <w:t>De qué trata la Recomendación citada:</w:t>
        <w:br/>
        <w:t>• Recomendación 10 del GAFI (Grupo de Acción Financiera Internacional): Debida diligencia del cliente: cuándo se aplica y qué medidas incluye.</w:t>
      </w:r>
    </w:p>
    <w:p>
      <w:r>
        <w:t>Fuente: GAFI (Grupo de Acción Financiera Internacional), Recomendaciones (diciembre de 2025), Recomendación 10.</w:t>
        <w:br/>
        <w:br/>
        <w:t>Cita literal: «existe una sospecha de lavado de activos o financiamiento del terrorismo» / «por encima del umbral aplicable designado (USD/EUR 15,000)»</w:t>
      </w:r>
    </w:p>
    <w:p>
      <w:pPr>
        <w:pStyle w:val="Heading2"/>
      </w:pPr>
      <w:r>
        <w:t>Pregunta 5</w:t>
      </w:r>
    </w:p>
    <w:p>
      <w:r>
        <w:t>Una institución financiera abre la cuenta de una sociedad y, durante el proceso, no logra identificar quién es su beneficiario final ni entender su estructura de titularidad y control. Según la Recomendación 10 del GAFI (Grupo de Acción Financiera Internacional), ¿qué debe hacer?</w:t>
      </w:r>
    </w:p>
    <w:p>
      <w:r>
        <w:t>A) Abrir la cuenta y completar la verificación en un plazo de un año sin ninguna restricción.</w:t>
      </w:r>
    </w:p>
    <w:p>
      <w:r>
        <w:t>B) No abrir la cuenta, no iniciar la relación comercial ni realizar la transacción, o terminar la relación comercial si ya existe, y considerar hacer un reporte de transacciones sospechosas sobre el cliente. ✔</w:t>
      </w:r>
    </w:p>
    <w:p>
      <w:r>
        <w:t>C) Abrir la cuenta y no reportar nada, porque el beneficiario final solo se pide a personas físicas.</w:t>
      </w:r>
    </w:p>
    <w:p>
      <w:r>
        <w:t>D) Abrir la cuenta y solicitar al cliente que designe a un tercero como beneficiario final.</w:t>
      </w:r>
    </w:p>
    <w:p>
      <w:r>
        <w:t>Explicación: La Recomendación 10 exige identificar al beneficiario final y tomar medidas razonables para verificar su identidad; para personas jurídicas y otras estructuras jurídicas, esto incluye entender la estructura de titularidad y de control del cliente. Si la institución no puede cumplir los requisitos de la debida diligencia, debe no abrir la cuenta, no comenzar la relación comercial ni realizar la transacción, o terminar la relación comercial, y debe considerar hacer un reporte de transacciones sospechosas sobre el cliente. La verificación solo puede completarse después de establecida la relación cuando los riesgos se manejen con eficacia y sea esencial para no interrumpir el curso normal de la actividad.</w:t>
        <w:br/>
        <w:br/>
        <w:t>Por qué no las otras: no hay un plazo libre de un año, no se puede designar a un tercero para suplir la identificación y el beneficiario final también se pide en personas jurídicas.</w:t>
        <w:br/>
        <w:br/>
        <w:t>De qué trata la Recomendación citada:</w:t>
        <w:br/>
        <w:t>• Recomendación 10 del GAFI (Grupo de Acción Financiera Internacional): Debida diligencia del cliente: medidas, verificación y consecuencias de no poder cumplirlas.</w:t>
      </w:r>
    </w:p>
    <w:p>
      <w:r>
        <w:t>Fuente: GAFI (Grupo de Acción Financiera Internacional), Recomendaciones (diciembre de 2025), Recomendación 10.</w:t>
        <w:br/>
        <w:br/>
        <w:t>Cita literal: «Identificar al beneficiario final y tomar medidas razonables para verificar la identidad del beneficiario final» / «que no abra la cuenta, comience relaciones comerciales o realice la transacción; o se le debe exigir que termine la relación comercial; y debe considerar hacer un reporte de transacciones sospechosas sobre el cliente»</w:t>
      </w:r>
    </w:p>
    <w:p>
      <w:pPr>
        <w:pStyle w:val="Heading2"/>
      </w:pPr>
      <w:r>
        <w:t>Pregunta 6</w:t>
      </w:r>
    </w:p>
    <w:p>
      <w:r>
        <w:t>Una institución financiera planea lanzar un nuevo producto de pagos con un mecanismo de envío distinto a los que ya usa. El área comercial propone lanzarlo primero y hacer la evaluación de riesgos de lavado de activos y financiamiento del terrorismo seis meses después. Conforme a la Recomendación 15 del GAFI (Grupo de Acción Financiera Internacional), ¿qué es lo correcto?</w:t>
      </w:r>
    </w:p>
    <w:p>
      <w:r>
        <w:t>A) La evaluación solo es obligatoria para los países, no para las instituciones financieras.</w:t>
      </w:r>
    </w:p>
    <w:p>
      <w:r>
        <w:t>B) La evaluación solo aplica a productos que usen activos virtuales.</w:t>
      </w:r>
    </w:p>
    <w:p>
      <w:r>
        <w:t>C) La evaluación puede hacerse después del lanzamiento, siempre que se realice durante el primer año.</w:t>
      </w:r>
    </w:p>
    <w:p>
      <w:r>
        <w:t>D) En el caso de las instituciones financieras, la evaluación del riesgo debe hacerse antes del lanzamiento de los nuevos productos, prácticas comerciales o uso de tecnologías nuevas o en desarrollo, y deben tomarse medidas para administrar y mitigar esos riesgos. ✔</w:t>
      </w:r>
    </w:p>
    <w:p>
      <w:r>
        <w:t>Explicación: La Recomendación 15 dice que los países y las instituciones financieras deben identificar y evaluar los riesgos de lavado de activos o financiamiento del terrorismo que surjan del desarrollo de nuevos productos y nuevas prácticas comerciales, incluidos los nuevos mecanismos de envío, y del uso de tecnologías nuevas o en desarrollo. Para las instituciones financieras, la evaluación debe hacerse antes del lanzamiento, y deben tomarse medidas apropiadas para administrar y mitigar esos riesgos.</w:t>
        <w:br/>
        <w:br/>
        <w:t>Por qué no las otras: evaluar después contradice la Recomendación, la obligación incluye a las instituciones financieras y no se limita a activos virtuales.</w:t>
        <w:br/>
        <w:br/>
        <w:t>De qué trata la Recomendación citada:</w:t>
        <w:br/>
        <w:t>• Recomendación 15 del GAFI (Grupo de Acción Financiera Internacional): Nuevas tecnologías: evaluar y mitigar riesgos de nuevos productos, prácticas y tecnologías antes de su lanzamiento.</w:t>
      </w:r>
    </w:p>
    <w:p>
      <w:r>
        <w:t>Fuente: GAFI (Grupo de Acción Financiera Internacional), Recomendaciones (diciembre de 2025), Recomendación 15.</w:t>
        <w:br/>
        <w:br/>
        <w:t>Cita literal: «esta evaluación del riesgo debe hacerse antes del lanzamiento de los nuevos productos, prácticas comerciales o el uso de tecnologías nuevas o en desarrollo» / «incluyendo nuevos mecanismos de envío»</w:t>
      </w:r>
    </w:p>
    <w:p>
      <w:pPr>
        <w:pStyle w:val="Heading2"/>
      </w:pPr>
      <w:r>
        <w:t>Pregunta 7</w:t>
      </w:r>
    </w:p>
    <w:p>
      <w:r>
        <w:t>Una empresa ofrece servicios de intercambio de activos virtuales sin tener licencia ni registro, y un cliente realiza con ella una operación ocasional de 1,200 dólares. Según la Nota Interpretativa de la Recomendación 15 del GAFI (Grupo de Acción Financiera Internacional), ¿cuál de las siguientes afirmaciones es correcta?</w:t>
      </w:r>
    </w:p>
    <w:p>
      <w:r>
        <w:t>A) Los PSAV no necesitan licencia ni registro, y el umbral para la debida diligencia es de USD/EUR 15,000.</w:t>
      </w:r>
    </w:p>
    <w:p>
      <w:r>
        <w:t>B) Los proveedores de servicios de activos virtuales (PSAV) deben tener licencia o registrarse, deben ser supervisados por una autoridad competente y no por un organismo autorregulado, y el umbral designado para transacciones ocasionales por encima del cual deben realizar la debida diligencia del cliente es de USD/EUR 1,000. ✔</w:t>
      </w:r>
    </w:p>
    <w:p>
      <w:r>
        <w:t>C) Los PSAV solo deben registrarse si operan más de un año, y no están sujetos a sanciones.</w:t>
      </w:r>
    </w:p>
    <w:p>
      <w:r>
        <w:t>D) Los PSAV pueden ser supervisados únicamente por un organismo autorregulado, y el umbral para la debida diligencia es de USD/EUR 3,000.</w:t>
      </w:r>
    </w:p>
    <w:p>
      <w:r>
        <w:t>Explicación: La Nota Interpretativa de la Recomendación 15 establece que los PSAV deben tener licencia o registrarse (como mínimo, en la jurisdicción donde se crean), que deben estar sujetos a regulación y supervisión o monitoreo adecuados de ALA/CFT por una autoridad competente (no por un organismo autorregulado), y que los requisitos de las Recomendaciones 10 a 21 se aplican a los PSAV con ajustes; en particular, el umbral designado para transacciones ocasionales por encima del cual realizan debida diligencia es de USD/EUR 1,000. La Nota también exige sanciones efectivas, proporcionadas y disuasorias, aplicables a los PSAV y a sus directores y directivos jerárquicos.</w:t>
        <w:br/>
        <w:br/>
        <w:t>Por qué no las otras: el umbral de 15,000 es el de las instituciones financieras en la Recomendación 10, no el de los PSAV; la supervisión no puede quedar solo en un organismo autorregulado; y los PSAV sí están sujetos a sanciones.</w:t>
        <w:br/>
        <w:br/>
        <w:t>De qué trata la Recomendación citada:</w:t>
        <w:br/>
        <w:t>• Recomendación 15 del GAFI (Grupo de Acción Financiera Internacional): Nuevas tecnologías y, en su Nota Interpretativa, activos virtuales y proveedores de servicios de activos virtuales.</w:t>
      </w:r>
    </w:p>
    <w:p>
      <w:r>
        <w:t>Fuente: GAFI (Grupo de Acción Financiera Internacional), Recomendaciones (diciembre de 2025), Nota Interpretativa de la Recomendación 15, párrafos 3, 5, 6 y 7(a).</w:t>
        <w:br/>
        <w:br/>
        <w:t>Cita literal: «Los PSAV deben tener licencia o registrarse» / «El umbral designado para transacciones ocasionales por encima del cual los PSAV deben llevar a cabo DDC es de USD/EUR 1 000» / «no por un organismo autorregulado»</w:t>
      </w:r>
    </w:p>
    <w:p>
      <w:pPr>
        <w:pStyle w:val="Heading2"/>
      </w:pPr>
      <w:r>
        <w:t>Pregunta 8</w:t>
      </w:r>
    </w:p>
    <w:p>
      <w:r>
        <w:t>Un notario, un agente inmobiliario y un casino preguntan en qué situaciones les aplican los requisitos de debida diligencia del cliente y mantenimiento de registros de las Recomendaciones 10, 11, 12, 15 y 17, conforme a la Recomendación 22 del GAFI (Grupo de Acción Financiera Internacional). ¿Cuál descripción es correcta?</w:t>
      </w:r>
    </w:p>
    <w:p>
      <w:r>
        <w:t>A) Al notario siempre, al agente inmobiliario solo si la operación supera USD/EUR 15,000, y al casino nunca.</w:t>
      </w:r>
    </w:p>
    <w:p>
      <w:r>
        <w:t>B) A los tres únicamente cuando exista una sospecha confirmada por una autoridad judicial.</w:t>
      </w:r>
    </w:p>
    <w:p>
      <w:r>
        <w:t>C) Solo al casino y al agente inmobiliario; los notarios y abogados quedan excluidos.</w:t>
      </w:r>
    </w:p>
    <w:p>
      <w:r>
        <w:t>D) Al notario cuando se dispone a realizar o realiza transacciones para sus clientes sobre compra y venta de bienes inmobiliarios y otras actividades que enumera; al agente inmobiliario cuando se involucra en transacciones de sus clientes concernientes a la compra y venta de bienes inmobiliarios; y al casino cuando sus clientes realizan transacciones financieras por un monto igual o mayor al umbral designado aplicable. ✔</w:t>
      </w:r>
    </w:p>
    <w:p>
      <w:r>
        <w:t>Explicación: La Recomendación 22 aplica los requisitos de debida diligencia del cliente y mantenimiento de registros (Recomendaciones 10, 11, 12, 15 y 17) a las APNFD (Actividades y Profesiones No Financieras Designadas) en estas situaciones: casinos, cuando los clientes se involucran en transacciones financieras por un monto igual o mayor al umbral designado aplicable; agentes inmobiliarios, cuando se involucran en transacciones de sus clientes concernientes a la compra y venta de bienes inmobiliarios; comerciantes de metales y piedras preciosas, en transacciones en efectivo con un cliente por un monto igual o mayor al umbral designado; y abogados, notarios, otros profesionales jurídicos independientes y contadores, cuando se disponen a realizar o realizan transacciones para sus clientes sobre las actividades que enumera (compra y venta de inmuebles, administración de dinero, valores u otros activos, administración de cuentas, organización de contribuciones para empresas, y creación, operación o administración de personas jurídicas o estructuras jurídicas y compra y venta de entidades comerciales).</w:t>
        <w:br/>
        <w:br/>
        <w:t>Por qué no las otras: los agentes inmobiliarios no tienen un umbral de monto en la Recomendación, los casinos sí están incluidos, los notarios y abogados también, y no se exige confirmación judicial.</w:t>
        <w:br/>
        <w:br/>
        <w:t>De qué trata la Recomendación citada:</w:t>
        <w:br/>
        <w:t>• Recomendación 22 del GAFI (Grupo de Acción Financiera Internacional): APNFD: debida diligencia del cliente en casinos, agentes inmobiliarios, comerciantes de metales y piedras preciosas, profesionales jurídicos y contadores, y proveedores de servicios societarios y fideicomisos.</w:t>
      </w:r>
    </w:p>
    <w:p>
      <w:r>
        <w:t>Fuente: GAFI (Grupo de Acción Financiera Internacional), Recomendaciones (diciembre de 2025), Recomendación 22, incisos (a), (b) y (d).</w:t>
        <w:br/>
        <w:br/>
        <w:t>Cita literal: «Casinos – cuando los clientes se involucran en transacciones financieras por un monto igual o mayor al umbral designado aplicable» / «Agentes inmobiliarios – cuando éstos se involucran en transacciones para sus clientes concerniente a la compra y venta de bienes inmobiliarios» / «Recomendaciones 10, 11, 12, 15 y 17»</w:t>
      </w:r>
    </w:p>
    <w:p>
      <w:pPr>
        <w:pStyle w:val="Heading2"/>
      </w:pPr>
      <w:r>
        <w:t>Pregunta 9</w:t>
      </w:r>
    </w:p>
    <w:p>
      <w:r>
        <w:t>Un país revisa si sus supervisores tienen las facultades que pide el GAFI (Grupo de Acción Financiera Internacional). Hoy pueden hacer inspecciones, pero no pueden exigir información a las instituciones financieras ni retirar licencias. Con base en la Recomendación 27, ¿qué facultades les faltan?</w:t>
      </w:r>
    </w:p>
    <w:p>
      <w:r>
        <w:t>A) Solo les falta la facultad de designar a los oficiales de cumplimiento de cada institución.</w:t>
      </w:r>
    </w:p>
    <w:p>
      <w:r>
        <w:t>B) No les falta ninguna, porque la Recomendación 27 solo exige autorización para realizar inspecciones.</w:t>
      </w:r>
    </w:p>
    <w:p>
      <w:r>
        <w:t>C) Les falta la facultad de requerir la presentación de información relevante para el monitoreo del cumplimiento, imponer sanciones de acuerdo con la Recomendación 35, y la potestad de retirar, restringir o suspender la licencia de la institución financiera, donde corresponda. ✔</w:t>
      </w:r>
    </w:p>
    <w:p>
      <w:r>
        <w:t>D) Solo les falta la facultad de aprobar los productos financieros antes de su lanzamiento.</w:t>
      </w:r>
    </w:p>
    <w:p>
      <w:r>
        <w:t>Explicación: La Recomendación 27 establece que los supervisores deben contar con facultades adecuadas para supervisar o monitorear a las instituciones financieras y asegurar su cumplimiento de los requisitos ALA/CFT, incluyendo autorización para realizar inspecciones. Deben estar autorizados para requerir la presentación de información relevante para el monitoreo del cumplimiento e imponer sanciones, de acuerdo con la Recomendación 35. Deben tener facultad para imponer una gama de sanciones disciplinarias y financieras, y potestad para retirar, restringir o suspender la licencia de la institución financiera, donde corresponda.</w:t>
        <w:br/>
        <w:br/>
        <w:t>Por qué no las otras: designar oficiales de cumplimiento o aprobar productos no son facultades que enumere la Recomendación, y las inspecciones son solo una de las facultades requeridas.</w:t>
        <w:br/>
        <w:br/>
        <w:t>De qué trata la Recomendación citada:</w:t>
        <w:br/>
        <w:t>• Recomendación 27 del GAFI (Grupo de Acción Financiera Internacional): Facultades de los supervisores: supervisar, inspeccionar, requerir información, sancionar y retirar, restringir o suspender licencias.</w:t>
      </w:r>
    </w:p>
    <w:p>
      <w:r>
        <w:t>Fuente: GAFI (Grupo de Acción Financiera Internacional), Recomendaciones (diciembre de 2025), Recomendación 27.</w:t>
        <w:br/>
        <w:br/>
        <w:t>Cita literal: «incluyendo autorización para realizar inspecciones» / «requerir la presentación de información por las instituciones financieras que sea relevante para el monitoreo de dicho cumplimiento» / «potestad para retirar, restringir o suspender la licencia de la institución financiera»</w:t>
      </w:r>
    </w:p>
    <w:p>
      <w:pPr>
        <w:pStyle w:val="Heading2"/>
      </w:pPr>
      <w:r>
        <w:t>Pregunta 10</w:t>
      </w:r>
    </w:p>
    <w:p>
      <w:r>
        <w:t>Un país crea una oficina que recibe reportes de transacciones sospechosas, pero no puede pedir información adicional a los sujetos obligados ni consultar bases de datos administrativas o de autoridades de orden público. Según la Recomendación 29 del GAFI (Grupo de Acción Financiera Internacional), ¿qué debe cumplir esa Unidad de Inteligencia Financiera (UIF)?</w:t>
      </w:r>
    </w:p>
    <w:p>
      <w:r>
        <w:t>A) Debe tener acceso solo a información financiera, nunca a la del orden público.</w:t>
      </w:r>
    </w:p>
    <w:p>
      <w:r>
        <w:t>B) Debe limitarse a recibir los reportes y archivarlos, sin analizarlos ni comunicar resultados.</w:t>
      </w:r>
    </w:p>
    <w:p>
      <w:r>
        <w:t>C) Debe servir como centro nacional para la recepción y análisis de reportes de transacciones sospechosas y otra información relevante, y para la comunicación de los resultados de ese análisis; además, debe poder obtener información adicional de los sujetos obligados y tener acceso oportuno a la información financiera, administrativa y del orden público que requiera. ✔</w:t>
      </w:r>
    </w:p>
    <w:p>
      <w:r>
        <w:t>D) Debe investigar y consignar los casos ante el juez, sustituyendo al Ministerio Público.</w:t>
      </w:r>
    </w:p>
    <w:p>
      <w:r>
        <w:t>Explicación: La Recomendación 29 dispone que los países deben establecer una UIF (Unidad de Inteligencia Financiera) que sirva como centro nacional para la recepción y análisis de (a) reportes de transacciones sospechosas y (b) otra información relevante al lavado de activos, delitos determinantes asociados y financiamiento del terrorismo, y para la comunicación de los resultados de ese análisis. La UIF debe ser capaz de obtener información adicional de los sujetos obligados y tener acceso oportuno a la información financiera, administrativa y del orden público que requiera para desempeñar sus funciones apropiadamente. La oficina del caso no cumple porque no puede pedir información ni consultar esas fuentes.</w:t>
        <w:br/>
        <w:br/>
        <w:t>Por qué no las otras: la UIF analiza y comunica resultados, no solo archiva; la investigación penal corresponde a otras autoridades (Recomendación 30); y su acceso incluye información del orden público.</w:t>
        <w:br/>
        <w:br/>
        <w:t>De qué trata la Recomendación citada:</w:t>
        <w:br/>
        <w:t>• Recomendación 29 del GAFI (Grupo de Acción Financiera Internacional): Unidades de inteligencia financiera: recepción, análisis y comunicación de reportes, y acceso a información.</w:t>
      </w:r>
    </w:p>
    <w:p>
      <w:r>
        <w:t>Fuente: GAFI (Grupo de Acción Financiera Internacional), Recomendaciones (diciembre de 2025), Recomendación 29.</w:t>
        <w:br/>
        <w:br/>
        <w:t>Cita literal: «Los países deben establecer una Unidad de Inteligencia Financiera (UIF) que sirva como un centro nacional para la recepción y análisis» / «La UIF debe ser capaz de obtener información adicional de los sujetos obligados, y debe tener acceso oportuno a la información financiera, administrativa y del orden público»</w:t>
      </w:r>
    </w:p>
    <w:p>
      <w:pPr>
        <w:pStyle w:val="Heading2"/>
      </w:pPr>
      <w:r>
        <w:t>Pregunta 11</w:t>
      </w:r>
    </w:p>
    <w:p>
      <w:r>
        <w:t>Un país está revisando cómo tratar los activos virtuales en su legislación. Un legislador sostiene que no pueden considerarse bienes ni fondos porque la ley no menciona las palabras activos virtuales. Conforme a la Nota Interpretativa de la Recomendación 15 del GAFI (Grupo de Acción Financiera Internacional), ¿qué deben hacer los países?</w:t>
      </w:r>
    </w:p>
    <w:p>
      <w:r>
        <w:t>A) Aplicar las medidas del GAFI (Grupo de Acción Financiera Internacional) solo a los PSAV y no a los activos virtuales como tales.</w:t>
      </w:r>
    </w:p>
    <w:p>
      <w:r>
        <w:t>B) Considerar los activos virtuales como bienes, productos, fondos, fondos y otros activos u otros activos de valor equivalente, y aplicar las medidas pertinentes de las Recomendaciones del GAFI (Grupo de Acción Financiera Internacional) a los activos virtuales y a los PSAV. ✔</w:t>
      </w:r>
    </w:p>
    <w:p>
      <w:r>
        <w:t>C) Excluir los activos virtuales de las Recomendaciones del GAFI (Grupo de Acción Financiera Internacional) hasta que la ley los mencione expresamente.</w:t>
      </w:r>
    </w:p>
    <w:p>
      <w:r>
        <w:t>D) Considerar los activos virtuales como moneda de curso legal para efectos del lavado de activos.</w:t>
      </w:r>
    </w:p>
    <w:p>
      <w:r>
        <w:t>Explicación: La Nota Interpretativa de la Recomendación 15, párrafo 1, dice que, a efectos de las Recomendaciones del GAFI, los países deben considerar los activos virtuales como bienes, productos, fondos, fondos y otros activos u otros activos de valor equivalente, y deben aplicar las medidas pertinentes a los activos virtuales y a los PSAV. La metodología agrega que no es necesario que las palabras activos virtuales aparezcan explícitamente en la legislación.</w:t>
        <w:br/>
        <w:br/>
        <w:t>Por qué no las otras: esperar mención expresa, aplicar las medidas solo a los PSAV o equipararlos a moneda de curso legal no es lo que dice la Nota.</w:t>
        <w:br/>
        <w:br/>
        <w:t>De qué trata la Nota Interpretativa citada:</w:t>
        <w:br/>
        <w:t>• Nota Interpretativa de la Recomendación 15 del GAFI (Grupo de Acción Financiera Internacional): Activos virtuales y PSAV (Proveedores de Servicios de Activos Virtuales).</w:t>
      </w:r>
    </w:p>
    <w:p>
      <w:r>
        <w:t>Fuente: GAFI (Grupo de Acción Financiera Internacional), Recomendaciones (diciembre de 2025), Nota Interpretativa de la Recomendación 15, párrafo 1.</w:t>
        <w:br/>
        <w:br/>
        <w:t>Cita literal: «los países deben considerar los activos virtuales como “bienes”, “productos”, “fondos”, “fondos y otros activos” u otros activos de “valor equivalente”» / «Los países deben aplicar las medidas pertinentes en virtud de las Recomendaciones del GAFI a los activos virtuales y a los proveedores de servicios de activos virtuales (PSAV)»</w:t>
      </w:r>
    </w:p>
    <w:p>
      <w:pPr>
        <w:pStyle w:val="Heading2"/>
      </w:pPr>
      <w:r>
        <w:t>Pregunta 12</w:t>
      </w:r>
    </w:p>
    <w:p>
      <w:r>
        <w:t>Una persona con antecedentes por delitos financieros pretende adquirir una participación mayoritaria en un proveedor de servicios de activos virtuales (PSAV) y ocupar su dirección. Según la Nota Interpretativa de la Recomendación 15 del GAFI (Grupo de Acción Financiera Internacional), ¿qué deben hacer las autoridades competentes?</w:t>
      </w:r>
    </w:p>
    <w:p>
      <w:r>
        <w:t>A) Permitirlo, siempre que el PSAV pague una garantía a la autoridad.</w:t>
      </w:r>
    </w:p>
    <w:p>
      <w:r>
        <w:t>B) Tomar las medidas legales o reglamentarias necesarias para impedir que los delincuentes o sus asociados posean, sean beneficiarios finales, tengan una participación mayoritaria o significativa o que ocupen una función de gestión en un PSAV. ✔</w:t>
      </w:r>
    </w:p>
    <w:p>
      <w:r>
        <w:t>C) Dejarlo a decisión de un organismo autorregulado, sin intervención de las autoridades competentes.</w:t>
      </w:r>
    </w:p>
    <w:p>
      <w:r>
        <w:t>D) Permitirlo, pero solo si la persona no ocupa una función de gestión.</w:t>
      </w:r>
    </w:p>
    <w:p>
      <w:r>
        <w:t>Explicación: La Nota Interpretativa de la Recomendación 15, párrafo 3, exige que las autoridades competentes tomen las medidas legales o reglamentarias necesarias para impedir que los delincuentes o sus asociados posean, sean beneficiarios finales, o tengan una participación mayoritaria o significativa, o que ocupen una función de gestión en un PSAV. También exige que los países identifiquen a quienes realicen actividades de PSAV sin licencia o registro y apliquen las sanciones apropiadas.</w:t>
        <w:br/>
        <w:br/>
        <w:t>Por qué no las otras: no hay garantía que sustituya la medida, la restricción incluye también la participación significativa y la tarea corresponde a las autoridades competentes, no a un organismo autorregulado.</w:t>
        <w:br/>
        <w:br/>
        <w:t>De qué trata la Nota Interpretativa citada:</w:t>
        <w:br/>
        <w:t>• Nota Interpretativa de la Recomendación 15 del GAFI (Grupo de Acción Financiera Internacional): Licencia o registro de PSAV, prevención de que delincuentes los controlen y sanciones a quienes operen sin licencia.</w:t>
      </w:r>
    </w:p>
    <w:p>
      <w:r>
        <w:t>Fuente: GAFI (Grupo de Acción Financiera Internacional), Recomendaciones (diciembre de 2025), Nota Interpretativa de la Recomendación 15, párrafo 3.</w:t>
        <w:br/>
        <w:br/>
        <w:t>Cita literal: «impedir que los delincuentes o sus asociados posean, sean beneficiarios finales, o tengan una participación mayoritaria o significativa, o que ocupen una función de gestión en un PSAV»</w:t>
      </w:r>
    </w:p>
    <w:p>
      <w:pPr>
        <w:pStyle w:val="Heading2"/>
      </w:pPr>
      <w:r>
        <w:t>Pregunta 13</w:t>
      </w:r>
    </w:p>
    <w:p>
      <w:r>
        <w:t>Un banco, que ya está autorizado como institución financiera y sujeto a todas las obligaciones de las Recomendaciones del GAFI (Grupo de Acción Financiera Internacional), desea ofrecer servicios de custodia de activos virtuales. ¿Debe el país exigirle una licencia o registro independiente de PSAV conforme a la Nota Interpretativa de la Recomendación 15?</w:t>
      </w:r>
    </w:p>
    <w:p>
      <w:r>
        <w:t>A) No, porque los bancos están excluidos de las Recomendaciones del GAFI (Grupo de Acción Financiera Internacional) sobre activos virtuales.</w:t>
      </w:r>
    </w:p>
    <w:p>
      <w:r>
        <w:t>B) No necesariamente: un país no necesita imponer un sistema de licencia o registro independiente a las personas ya autorizadas o registradas como instituciones financieras que, bajo esa licencia o registro, están autorizadas a realizar actividades de PSAV y ya están sujetas a toda la gama de obligaciones aplicables. ✔</w:t>
      </w:r>
    </w:p>
    <w:p>
      <w:r>
        <w:t>C) Sí, y además debe ser supervisado por un organismo autorregulado y no por una autoridad competente.</w:t>
      </w:r>
    </w:p>
    <w:p>
      <w:r>
        <w:t>D) Sí, siempre debe exigirse una licencia independiente a cualquier institución financiera.</w:t>
      </w:r>
    </w:p>
    <w:p>
      <w:r>
        <w:t>Explicación: El párrafo 4 de la Nota Interpretativa de la Recomendación 15 señala que un país no necesita imponer un sistema de licencia o registro independiente con respecto a las personas físicas o jurídicas ya autorizadas o registradas como instituciones financieras dentro de ese país que, bajo dicha licencia o registro, están autorizadas a realizar actividades de PSAV y que ya están sujetas a toda la gama de obligaciones aplicables en virtud de las Recomendaciones del GAFI.</w:t>
        <w:br/>
        <w:br/>
        <w:t>Por qué no las otras: no se exige una licencia independiente siempre, los bancos no están excluidos y los PSAV no deben ser supervisados por un organismo autorregulado.</w:t>
        <w:br/>
        <w:br/>
        <w:t>De qué trata la Nota Interpretativa citada:</w:t>
        <w:br/>
        <w:t>• Nota Interpretativa de la Recomendación 15 del GAFI (Grupo de Acción Financiera Internacional): Excepción de licencia independiente para instituciones financieras que ya realizan actividades de PSAV.</w:t>
      </w:r>
    </w:p>
    <w:p>
      <w:r>
        <w:t>Fuente: GAFI (Grupo de Acción Financiera Internacional), Recomendaciones (diciembre de 2025), Nota Interpretativa de la Recomendación 15, párrafo 4.</w:t>
        <w:br/>
        <w:br/>
        <w:t>Cita literal: «Un país no necesita imponer un sistema de licencia o registro independiente con respecto a las personas físicas o jurídicas ya autorizadas o registradas como instituciones financieras»</w:t>
      </w:r>
    </w:p>
    <w:p>
      <w:pPr>
        <w:pStyle w:val="Heading2"/>
      </w:pPr>
      <w:r>
        <w:t>Pregunta 14</w:t>
      </w:r>
    </w:p>
    <w:p>
      <w:r>
        <w:t>Un supervisor de PSAV (Proveedores de Servicios de Activos Virtuales) solo puede observar la información que los PSAV decidan entregarle y no puede sancionarlos ni retirarles el registro. Conforme a la Nota Interpretativa de la Recomendación 15 del GAFI (Grupo de Acción Financiera Internacional), ¿qué poderes le faltan?</w:t>
      </w:r>
    </w:p>
    <w:p>
      <w:r>
        <w:t>A) Solo le falta la facultad de aprobar cada operación antes de que se realice.</w:t>
      </w:r>
    </w:p>
    <w:p>
      <w:r>
        <w:t>B) Le faltan poderes para llevar a cabo inspecciones, obligar a la producción de información, imponer sanciones disciplinarias y financieras, y retirar, restringir o suspender la licencia o el registro del PSAV, cuando corresponda. ✔</w:t>
      </w:r>
    </w:p>
    <w:p>
      <w:r>
        <w:t>C) Solo le falta la facultad de fijar los precios de los activos virtuales.</w:t>
      </w:r>
    </w:p>
    <w:p>
      <w:r>
        <w:t>D) No le falta ninguno, porque la supervisión puede dejarse por completo a un organismo autorregulado.</w:t>
      </w:r>
    </w:p>
    <w:p>
      <w:r>
        <w:t>Explicación: El párrafo 5 de la Nota Interpretativa de la Recomendación 15 señala que los PSAV deben ser supervisados o monitoreados por una autoridad competente (no por un organismo autorregulado), con enfoque basado en el riesgo, y que los supervisores deben tener poderes adecuados, incluida la autoridad para llevar a cabo inspecciones, obligar a la producción de información e imponer sanciones, así como la facultad de imponer una serie de sanciones disciplinarias y financieras, incluida la de retirar, restringir o suspender la licencia o el registro del PSAV, cuando corresponda.</w:t>
        <w:br/>
        <w:br/>
        <w:t>Por qué no las otras: fijar precios o aprobar cada operación no son poderes que enumere la Nota, y la supervisión no puede quedar solo en un organismo autorregulado.</w:t>
        <w:br/>
        <w:br/>
        <w:t>De qué trata la Nota Interpretativa citada:</w:t>
        <w:br/>
        <w:t>• Nota Interpretativa de la Recomendación 15 del GAFI (Grupo de Acción Financiera Internacional): Regulación y supervisión de PSAV y poderes de los supervisores.</w:t>
      </w:r>
    </w:p>
    <w:p>
      <w:r>
        <w:t>Fuente: GAFI (Grupo de Acción Financiera Internacional), Recomendaciones (diciembre de 2025), Nota Interpretativa de la Recomendación 15, párrafo 5.</w:t>
        <w:br/>
        <w:br/>
        <w:t>Cita literal: «incluida la autoridad para llevar a cabo inspecciones, obligar a la producción de información e imponer sanciones» / «incluida la facultad de retirar, restringir o suspender la licencia o el registro del PSAV, cuando corresponda»</w:t>
      </w:r>
    </w:p>
    <w:p>
      <w:pPr>
        <w:pStyle w:val="Heading2"/>
      </w:pPr>
      <w:r>
        <w:t>Pregunta 15</w:t>
      </w:r>
    </w:p>
    <w:p>
      <w:r>
        <w:t>Una casa de cambio cerró un trimestre en el que ninguno de sus Usuarios realizó Operaciones Relevantes. Conforme a la 25ª de las DCG (Disposiciones de Carácter General) aplicables a las Casas de Cambio, ¿cuándo debe entregar el reporte de Operaciones Relevantes y qué debe hacer en ese caso?</w:t>
      </w:r>
    </w:p>
    <w:p>
      <w:r>
        <w:t>A) Dentro de los treinta días naturales posteriores a cada Operación Relevante.</w:t>
      </w:r>
    </w:p>
    <w:p>
      <w:r>
        <w:t>B) Dentro de los diez primeros días hábiles de enero, abril, julio y octubre; en un trimestre sin Operaciones Relevantes igual debe enviar un reporte llenando solo los campos de identificación de la casa de cambio, tipo de reporte y periodo, y dejando vacío el resto. ✔</w:t>
      </w:r>
    </w:p>
    <w:p>
      <w:r>
        <w:t>C) Dentro de los primeros cinco días hábiles de cada mes; si no hubo Operaciones Relevantes no envía nada.</w:t>
      </w:r>
    </w:p>
    <w:p>
      <w:r>
        <w:t>D) Dentro de los diez primeros días hábiles de enero y julio de cada año, cubriendo seis meses.</w:t>
      </w:r>
    </w:p>
    <w:p>
      <w:r>
        <w:t>Explicación: La 25ª ordena remitir a la Secretaría, por conducto de la Comisión, dentro de los diez primeros días hábiles de enero, abril, julio y octubre de cada año, un reporte por todas las Operaciones Relevantes de sus Usuarios en los tres meses anteriores. Si en el trimestre no hubo Operaciones Relevantes, debe remitir igualmente un reporte donde solo llena los campos de identificación de la casa de cambio, tipo de reporte y periodo, dejando vacío el resto. Si las operaciones se hicieron por Cuentas Concentradoras, el plazo corre desde que el Sujeto Obligado pone a su disposición el estado de cuenta.</w:t>
        <w:br/>
        <w:br/>
        <w:t>Por qué no las otras: el reporte no es mensual, ni semestral, ni por operación, y no se omite cuando no hubo operaciones.</w:t>
        <w:br/>
        <w:br/>
        <w:t>De qué trata la disposición citada:</w:t>
        <w:br/>
        <w:t>• 25ª de las DCG (Disposiciones de Carácter General) de Casas de Cambio (Capítulo IV): Reportes de Operaciones Relevantes.</w:t>
      </w:r>
    </w:p>
    <w:p>
      <w:r>
        <w:t>Fuente: DCG (Disposiciones de Carácter General) de Casas de Cambio, 25ª.</w:t>
        <w:br/>
        <w:br/>
        <w:t>Cita literal: «dentro de los diez primeros días hábiles de los meses de enero, abril, julio y octubre de cada año» / «un reporte por todas las Operaciones Relevantes que sus Usuarios hayan realizado en los tres meses anteriores a aquel en que deban presentarlo» / «dejando vacío el resto de los campos»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