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Arial" w:hAnsi="Arial"/>
          <w:b/>
          <w:color w:val="3B82F6"/>
          <w:sz w:val="24"/>
        </w:rPr>
        <w:t>INFORME PROYECTO PEDAGÓGICO</w:t>
      </w:r>
    </w:p>
    <w:p>
      <w:pPr>
        <w:spacing w:before="80" w:after="480"/>
        <w:jc w:val="center"/>
      </w:pPr>
      <w:r>
        <w:rPr>
          <w:rFonts w:ascii="Arial" w:hAnsi="Arial"/>
          <w:b/>
          <w:color w:val="1E293B"/>
          <w:sz w:val="40"/>
        </w:rPr>
        <w:t>NEURONA SABER 11</w:t>
        <w:br/>
        <w:t>Plataforma Educativa Gamificada con Agente de Inteligencia Artificial</w:t>
      </w:r>
    </w:p>
    <w:p>
      <w:pPr>
        <w:spacing w:after="720"/>
        <w:jc w:val="center"/>
      </w:pPr>
      <w:r>
        <w:rPr>
          <w:rFonts w:ascii="Arial" w:hAnsi="Arial"/>
          <w:color w:val="475569"/>
          <w:sz w:val="22"/>
        </w:rPr>
        <w:t>Presentado a: Director de Curso</w:t>
        <w:br/>
        <w:t>Proyecto de Innovación y Preparación Académica</w:t>
        <w:br/>
        <w:t>Colegio - 2026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1. Descripción del Proyecto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2"/>
        </w:rPr>
        <w:t xml:space="preserve">Neurona Saber 11 </w:t>
      </w:r>
      <w:r>
        <w:rPr>
          <w:rFonts w:ascii="Arial" w:hAnsi="Arial"/>
          <w:color w:val="475569"/>
          <w:sz w:val="22"/>
        </w:rPr>
        <w:t>es una plataforma web educativa innovadora diseñada específicamente para potenciar la preparación de los estudiantes de bachillerato de cara a las pruebas de estado Saber 11 (ICFES). A diferencia de los métodos tradicionales de estudio pasivos o memorísticos, Neurona integra técnicas avanzadas de gamificación, interacción competitiva entre pares y un Agente de Inteligencia Artificial para el acompañamiento adaptativo en tiempo real.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El objetivo principal es estructurar un ecosistema de aprendizaje autónomo y motivador, donde cada estudiante reciba recomendaciones precisas, entienda de manera inmediata sus errores conceptuales y sea incentivado diariamente a través de mecánicas de superación colectiva.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2. Secciones Principales de la Aplicación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color w:val="3B82F6"/>
          <w:sz w:val="26"/>
        </w:rPr>
        <w:t>A. Panel de Control Personalizado (Dashboard)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Actúa como el centro neurálgico del estudiante. En esta sección se visualiza el progreso global acumulado, la racha diaria de estudio, los puntos obtenidos y el nivel del usuario. Asimismo, integra un radar interactivo en forma de pentágono que mapea las fortalezas y áreas de mejora del alumno en las cinco áreas evaluadas por el ICFES.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color w:val="3B82F6"/>
          <w:sz w:val="26"/>
        </w:rPr>
        <w:t>B. Módulo de Práctica Temática y Libre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Permite entrenarse libremente seleccionando el área de interés (Matemáticas, Lectura Crítica, Ciencias Naturales, Sociales y Ciudadanas, o Inglés) y el nivel de dificultad. Tras responder cada pregunta, la plataforma ofrece retroalimentación inmediata, resaltando la respuesta correcta y mostrando la explicación teórica provista por el Agente de IA para disipar cualquier vacío didáctico al instante.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color w:val="3B82F6"/>
          <w:sz w:val="26"/>
        </w:rPr>
        <w:t>C. Simulacros y Diagnóstico General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Una recreación rigurosa del examen real con control de tiempo. Sirve como prueba diagnóstica para calcular el desempeño esperado bajo condiciones similares a la prueba real y alimenta los modelos del Agente Pedagógico para habilitar o condicionar funcionalidades adicionales del sistema.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color w:val="3B82F6"/>
          <w:sz w:val="26"/>
        </w:rPr>
        <w:t>D. Sala de Duelos 1v1 (Desafíos de Estudio)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Espacio competitivo donde un estudiante puede retar a un compañero o responder retos entrantes en tiempo real o asíncronamente en un lapso de 24 horas. Ambos responden la misma pregunta y el sistema evalúa los aciertos, fomentando una dinámica cooperativa de sana competencia en la institución educativa.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3. Mecánica de Gamificación, Puntos y Rankings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Para mantener altos niveles de participación activa, el sistema implementa una lógica de recompensas gamificadas basada en méritos y participación: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Victoria en Duelos: </w:t>
      </w:r>
      <w:r>
        <w:rPr>
          <w:rFonts w:ascii="Arial" w:hAnsi="Arial"/>
        </w:rPr>
        <w:t>El estudiante que gana el desafío es premiado con 5 puntos de experiencia en el ranking general.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Incentivo al Desafiar (Retador): </w:t>
      </w:r>
      <w:r>
        <w:rPr>
          <w:rFonts w:ascii="Arial" w:hAnsi="Arial"/>
        </w:rPr>
        <w:t>Con el fin de fomentar la iniciativa y participación activa, se otorga 1 punto de incentivo al estudiante que envía el duelo (retador), independientemente de si gana, pierde o empata al final.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Empate o Derrota: </w:t>
      </w:r>
      <w:r>
        <w:rPr>
          <w:rFonts w:ascii="Arial" w:hAnsi="Arial"/>
        </w:rPr>
        <w:t>Un duelo empatado o perdido otorga 0 puntos de experiencia a las respuestas respectivas (manteniendo únicamente el punto de incentivo si se es el emisor del reto).</w:t>
      </w:r>
    </w:p>
    <w:p>
      <w:pPr>
        <w:pStyle w:val="ListBullet"/>
        <w:spacing w:after="120"/>
      </w:pPr>
      <w:r>
        <w:rPr>
          <w:rFonts w:ascii="Arial" w:hAnsi="Arial"/>
          <w:b/>
        </w:rPr>
        <w:t xml:space="preserve">Ranking y Tabla de Líderes: </w:t>
      </w:r>
      <w:r>
        <w:rPr>
          <w:rFonts w:ascii="Arial" w:hAnsi="Arial"/>
        </w:rPr>
        <w:t>Clasificación visible en la sección de duelos que muestra en tiempo real las victorias acumuladas, los puntos totales de experiencia, los niveles alcanzados y medallas institucionales obtenidas por cada estudiante.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4. Integración del Agente de Inteligencia Artificial Pedagógica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El proyecto cuenta con un Agente AI enfocado en el contexto educativo que actúa como un tutor virtual permanente y adaptativo. Sus dos funciones principales son: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2"/>
        </w:rPr>
        <w:t xml:space="preserve">Retroalimentación Explicativa: </w:t>
      </w:r>
      <w:r>
        <w:rPr>
          <w:rFonts w:ascii="Arial" w:hAnsi="Arial"/>
          <w:color w:val="475569"/>
          <w:sz w:val="22"/>
        </w:rPr>
        <w:t>El agente genera automáticamente análisis lógicos estructurados para cada pregunta fallada u omitida, explicando de forma clara y constructiva por qué cada distractor es incorrecto y justificando rigurosamente la opción verdadera.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2"/>
        </w:rPr>
        <w:t xml:space="preserve">Sistema de Pistas y Ayudas (Tips de Estudio): </w:t>
      </w:r>
      <w:r>
        <w:rPr>
          <w:rFonts w:ascii="Arial" w:hAnsi="Arial"/>
          <w:color w:val="475569"/>
          <w:sz w:val="22"/>
        </w:rPr>
        <w:t>Un sistema inteligente de tutoría activado mediante el icono del bombillo (💡) que ofrece consejos y pistas breves sin revelar directamente la respuesta. Sin embargo, para fomentar la disciplina de auto-evaluación inicial, esta función está sujeta a restricciones académicas: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6FF"/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3B82F6"/>
                <w:sz w:val="21"/>
              </w:rPr>
              <w:t xml:space="preserve">💡 Condición de Acceso por Mérito Académico: </w:t>
            </w:r>
            <w:r>
              <w:rPr>
                <w:rFonts w:ascii="Arial" w:hAnsi="Arial"/>
                <w:i/>
                <w:color w:val="1E293B"/>
                <w:sz w:val="21"/>
              </w:rPr>
              <w:t>Las ayudas pedagógicas del Agente AI solo se desbloquean si el estudiante ha realizado previamente su Simulacro de Diagnóstico y ha superado un umbral de 250 puntos globales (sobre 500). Para los estudiantes con menor puntaje, el bombillo 💡 permanece visible pero atenuado; al hacer clic, el Agente les presenta un mensaje motivacional invitándoles a concentrarse en los simulacros e incrementar su puntuación para desbloquear el módulo avanzado de tutoría.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5. Impacto Educativo del Proyecto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La implementación de Neurona Saber 11 en el aula de clases genera múltiples impactos positivos: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Mitigación de la Ansiedad al Examen: </w:t>
      </w:r>
      <w:r>
        <w:rPr>
          <w:rFonts w:ascii="Arial" w:hAnsi="Arial"/>
        </w:rPr>
        <w:t>Al convertir la preparación en una actividad interactiva y cotidiana con mecánicas lúdicas, disminuye el estrés del estudiante ante el ICFES.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Acompañamiento 24/7 sin Sobrecarga Docente: </w:t>
      </w:r>
      <w:r>
        <w:rPr>
          <w:rFonts w:ascii="Arial" w:hAnsi="Arial"/>
        </w:rPr>
        <w:t>El Agente de IA resuelve dudas teóricas inmediatas a cualquier hora, liberando al docente para tutorías grupales de alto valor.</w:t>
      </w:r>
    </w:p>
    <w:p>
      <w:pPr>
        <w:pStyle w:val="ListBullet"/>
        <w:spacing w:after="120"/>
      </w:pPr>
      <w:r>
        <w:rPr>
          <w:rFonts w:ascii="Arial" w:hAnsi="Arial"/>
          <w:b/>
        </w:rPr>
        <w:t xml:space="preserve">Banco de Preguntas Institucional: </w:t>
      </w:r>
      <w:r>
        <w:rPr>
          <w:rFonts w:ascii="Arial" w:hAnsi="Arial"/>
        </w:rPr>
        <w:t>La base de datos local almacena y clasifica preguntas reales y simuladas de nivel institucional, permitiendo al colegio contar con un banco digital auditable de alto nivel académico.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6. Conclusiones del Proyecto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El proyecto representa un cambio de paradigma en la forma en que los estudiantes abordan la preparación de pruebas estandarizadas de alta relevancia en Colombia. La fusión de gamificación y acompañamiento inteligente no solo optimiza el rendimiento académico, sino que también fomenta hábitos de estudio saludables, regulares y colaborativos.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Al condicionar las ayudas avanzadas (💡) a un rendimiento mínimo en simulacros, se introduce un incentivo directo al esfuerzo sostenido, estimulando al estudiante a mejorar progresivamente y a utilizar los simulacros como verdaderos termómetros de su preparación.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7. Futuras Mejoras y Evolución del Sistema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Para alinearse con las directrices de evaluación institucional y las políticas de mejoramiento continuo del ICFES, se contemplan las siguientes líneas de evolución y escalado para la plataforma: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Módulo de Gestión Docente (Panel de Tutores): </w:t>
      </w:r>
      <w:r>
        <w:rPr>
          <w:rFonts w:ascii="Arial" w:hAnsi="Arial"/>
        </w:rPr>
        <w:t>Incorporación de un entorno administrativo para que los profesores puedan realizar un seguimiento focalizado de los alumnos, diseñar cuestionarios personalizados, asignar tareas libres o exámenes específicos para un grupo, y analizar reportes grupales e individuales de debilidades de aprendizaje.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Diversificación de Pruebas de Estado (Saber Multigrado): </w:t>
      </w:r>
      <w:r>
        <w:rPr>
          <w:rFonts w:ascii="Arial" w:hAnsi="Arial"/>
        </w:rPr>
        <w:t>Ampliación del banco de preguntas y adaptabilidad del sistema para cubrir todo el espectro de evaluación del ICFES, incluyendo pruebas de educación básica (Saber 3°, Saber 5°, Saber 9°) y educación superior (Saber Pro y Saber TyT), estructurando un historial de aprendizaje transversal.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Nuevas Áreas Interactivas y Cultura General: </w:t>
      </w:r>
      <w:r>
        <w:rPr>
          <w:rFonts w:ascii="Arial" w:hAnsi="Arial"/>
        </w:rPr>
        <w:t>Integración de módulos adicionales para evaluar cultura general, competencias blandas, quizzes en áreas artísticas, tecnológicas y éticas, ampliando el impacto pedagógico de la plataforma más allá del currículo evaluativo tradicional.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