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3.so" ContentType="application/octet-stream"/>
  <Override PartName="/word/media/rId6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e8155cbe2888a96257b0795bdd6f50647e402bd"/>
    <w:bookmarkStart w:id="79" w:name="X96b3de692cc96f9ed522acf2be8039a8579216d"/>
    <w:p>
      <w:pPr>
        <w:pStyle w:val="Heading2"/>
      </w:pPr>
      <w:r>
        <w:t xml:space="preserve">1.6</w:t>
      </w:r>
      <w:r>
        <w:t xml:space="preserve"> </w:t>
      </w:r>
      <w:r>
        <w:t xml:space="preserve"> </w:t>
      </w:r>
      <w:r>
        <w:t xml:space="preserve"> </w:t>
      </w:r>
      <w:r>
        <w:t xml:space="preserve">Mathematical Treatment of Measurement Results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dimensional analysis (factor label) approach to mathematical calculations involving quantities</w:t>
      </w:r>
    </w:p>
    <w:p>
      <w:pPr>
        <w:numPr>
          <w:ilvl w:val="0"/>
          <w:numId w:val="1001"/>
        </w:numPr>
        <w:pStyle w:val="Compact"/>
      </w:pPr>
      <w:r>
        <w:t xml:space="preserve">Use dimensional analysis to carry out unit conversions for a given property and computations involving two or more properties</w:t>
      </w:r>
    </w:p>
    <w:bookmarkEnd w:id="20"/>
    <w:p>
      <w:pPr>
        <w:pStyle w:val="FirstParagraph"/>
      </w:pPr>
      <w:r>
        <w:t xml:space="preserve">It is often the case that a quantity of interest may not be easy (or even possible) to measure directly but instead must be calculated from other directly measured properties and appropriate mathematical relationships. For example, consider measuring the average speed of an athlete running sprints. This is typically accomplished by measuring the</w:t>
      </w:r>
      <w:r>
        <w:t xml:space="preserve"> </w:t>
      </w:r>
      <w:r>
        <w:rPr>
          <w:iCs/>
          <w:i/>
        </w:rPr>
        <w:t xml:space="preserve">time</w:t>
      </w:r>
      <w:r>
        <w:t xml:space="preserve"> </w:t>
      </w:r>
      <w:r>
        <w:t xml:space="preserve">required for the athlete to run from the starting line to the finish line, and the</w:t>
      </w:r>
      <w:r>
        <w:t xml:space="preserve"> </w:t>
      </w:r>
      <w:r>
        <w:rPr>
          <w:iCs/>
          <w:i/>
        </w:rPr>
        <w:t xml:space="preserve">distance</w:t>
      </w:r>
      <w:r>
        <w:t xml:space="preserve"> </w:t>
      </w:r>
      <w:r>
        <w:t xml:space="preserve">between these two lines, and then computing</w:t>
      </w:r>
      <w:r>
        <w:t xml:space="preserve"> </w:t>
      </w:r>
      <w:r>
        <w:rPr>
          <w:iCs/>
          <w:i/>
        </w:rPr>
        <w:t xml:space="preserve">speed</w:t>
      </w:r>
      <w:r>
        <w:t xml:space="preserve"> </w:t>
      </w:r>
      <w:r>
        <w:t xml:space="preserve">from the equation that relates these three properties:</w:t>
      </w:r>
    </w:p>
    <w:bookmarkStart w:id="21" w:name="fs-idm290867056"/>
    <w:p>
      <w:pPr>
        <w:pStyle w:val="TextBody"/>
      </w:pPr>
      <m:oMath>
        <m:r>
          <m:rPr>
            <m:nor/>
            <m:sty m:val="p"/>
          </m:rPr>
          <m:t>speed</m:t>
        </m:r>
        <m:r>
          <m:rPr>
            <m:sty m:val="p"/>
          </m:rPr>
          <m:t>=</m:t>
        </m:r>
        <m:r>
          <m:t> </m:t>
        </m:r>
        <m:f>
          <m:fPr>
            <m:type m:val="bar"/>
          </m:fPr>
          <m:num>
            <m:r>
              <m:rPr>
                <m:nor/>
                <m:sty m:val="p"/>
              </m:rPr>
              <m:t>distance</m:t>
            </m:r>
          </m:num>
          <m:den>
            <m:r>
              <m:rPr>
                <m:nor/>
                <m:sty m:val="p"/>
              </m:rPr>
              <m:t>time</m:t>
            </m:r>
          </m:den>
        </m:f>
      </m:oMath>
    </w:p>
    <w:bookmarkEnd w:id="21"/>
    <w:p>
      <w:pPr>
        <w:pStyle w:val="TextBody"/>
      </w:pPr>
      <w:r>
        <w:t xml:space="preserve">An Olympic-quality sprinter can run 100 m in approximately 10 s, corresponding to an average speed of</w:t>
      </w:r>
    </w:p>
    <w:bookmarkStart w:id="22" w:name="fs-idm257675424"/>
    <w:p>
      <w:pPr>
        <w:pStyle w:val="TextBody"/>
      </w:pPr>
      <m:oMath>
        <m:f>
          <m:fPr>
            <m:type m:val="bar"/>
          </m:fPr>
          <m:num>
            <m:r>
              <m:rPr>
                <m:nor/>
                <m:sty m:val="p"/>
              </m:rPr>
              <m:t>100 m</m:t>
            </m:r>
          </m:num>
          <m:den>
            <m:r>
              <m:rPr>
                <m:nor/>
                <m:sty m:val="p"/>
              </m:rPr>
              <m:t>10 s</m:t>
            </m:r>
          </m:den>
        </m:f>
        <m:r>
          <m:t> </m:t>
        </m:r>
        <m:r>
          <m:rPr>
            <m:sty m:val="p"/>
          </m:rPr>
          <m:t>=</m:t>
        </m:r>
        <m:r>
          <m:rPr>
            <m:nor/>
            <m:sty m:val="p"/>
          </m:rPr>
          <m:t>10 m/s</m:t>
        </m:r>
      </m:oMath>
    </w:p>
    <w:bookmarkEnd w:id="22"/>
    <w:p>
      <w:pPr>
        <w:pStyle w:val="TextBody"/>
      </w:pPr>
      <w:r>
        <w:t xml:space="preserve">(For this and the next calculation, assume the trailing zeros are significant digits.) Note that this simple arithmetic involves dividing the numbers of each measured quantity to yield the number of the computed quantity (100/10 = 10)</w:t>
      </w:r>
      <w:r>
        <w:t xml:space="preserve"> </w:t>
      </w:r>
      <w:r>
        <w:rPr>
          <w:iCs/>
          <w:i/>
        </w:rPr>
        <w:t xml:space="preserve">and likewise</w:t>
      </w:r>
      <w:r>
        <w:t xml:space="preserve"> </w:t>
      </w:r>
      <w:r>
        <w:t xml:space="preserve">dividing the units of each measured quantity to yield the unit of the computed quantity (m/s = m/s). Now, consider using this same relation to predict the time required for a person running at this speed to travel a distance of 25 m. The same relation among the three properties is used, but in this case, the two quantities provided are a speed (10 m/s) and a distance (25 m). To yield the sought property, time, the equation must be rearranged appropriately:</w:t>
      </w:r>
    </w:p>
    <w:bookmarkStart w:id="23" w:name="fs-idm219214640"/>
    <w:p>
      <w:pPr>
        <w:pStyle w:val="TextBody"/>
      </w:pPr>
      <m:oMath>
        <m:r>
          <m:rPr>
            <m:nor/>
            <m:sty m:val="p"/>
          </m:rPr>
          <m:t>time</m:t>
        </m:r>
        <m:r>
          <m:rPr>
            <m:sty m:val="p"/>
          </m:rPr>
          <m:t>=</m:t>
        </m:r>
        <m:r>
          <m:t> </m:t>
        </m:r>
        <m:f>
          <m:fPr>
            <m:type m:val="bar"/>
          </m:fPr>
          <m:num>
            <m:r>
              <m:rPr>
                <m:nor/>
                <m:sty m:val="p"/>
              </m:rPr>
              <m:t>distance</m:t>
            </m:r>
          </m:num>
          <m:den>
            <m:r>
              <m:rPr>
                <m:nor/>
                <m:sty m:val="p"/>
              </m:rPr>
              <m:t>speed</m:t>
            </m:r>
          </m:den>
        </m:f>
      </m:oMath>
    </w:p>
    <w:bookmarkEnd w:id="23"/>
    <w:p>
      <w:pPr>
        <w:pStyle w:val="TextBody"/>
      </w:pPr>
      <w:r>
        <w:t xml:space="preserve">The time can then be computed as:</w:t>
      </w:r>
    </w:p>
    <w:bookmarkStart w:id="24" w:name="fs-idp106016944"/>
    <w:p>
      <w:pPr>
        <w:pStyle w:val="TextBody"/>
      </w:pPr>
      <m:oMath>
        <m:f>
          <m:fPr>
            <m:type m:val="bar"/>
          </m:fPr>
          <m:num>
            <m:r>
              <m:rPr>
                <m:nor/>
                <m:sty m:val="p"/>
              </m:rPr>
              <m:t>25 m</m:t>
            </m:r>
          </m:num>
          <m:den>
            <m:r>
              <m:rPr>
                <m:nor/>
                <m:sty m:val="p"/>
              </m:rPr>
              <m:t>10 m/s</m:t>
            </m:r>
          </m:den>
        </m:f>
        <m:r>
          <m:t> </m:t>
        </m:r>
        <m:r>
          <m:rPr>
            <m:sty m:val="p"/>
          </m:rPr>
          <m:t>=</m:t>
        </m:r>
        <m:r>
          <m:rPr>
            <m:nor/>
            <m:sty m:val="p"/>
          </m:rPr>
          <m:t>2.5 s</m:t>
        </m:r>
      </m:oMath>
    </w:p>
    <w:bookmarkEnd w:id="24"/>
    <w:p>
      <w:pPr>
        <w:pStyle w:val="TextBody"/>
      </w:pPr>
      <w:r>
        <w:t xml:space="preserve">Again, arithmetic on the numbers (25/10 = 2.5) was accompanied by the same arithmetic on the units (m/(m/s) = s) to yield the number and unit of the result, 2.5 s. Note that, just as for numbers, when a unit is divided by an identical unit (in this case, m/m), the result is “1”—or, as commonly phrased, the units “cancel.”</w:t>
      </w:r>
    </w:p>
    <w:p>
      <w:pPr>
        <w:pStyle w:val="TextBody"/>
      </w:pPr>
      <w:r>
        <w:t xml:space="preserve">These calculations are examples of a versatile mathematical approach known as</w:t>
      </w:r>
      <w:r>
        <w:t xml:space="preserve"> </w:t>
      </w:r>
      <w:bookmarkStart w:id="25" w:name="term-00001"/>
      <w:r>
        <w:t xml:space="preserve">dimensional analysis</w:t>
      </w:r>
      <w:bookmarkEnd w:id="25"/>
      <w:r>
        <w:t xml:space="preserve"> </w:t>
      </w:r>
      <w:r>
        <w:t xml:space="preserve">(or the</w:t>
      </w:r>
      <w:r>
        <w:t xml:space="preserve"> </w:t>
      </w:r>
      <w:bookmarkStart w:id="26" w:name="term-00002"/>
      <w:r>
        <w:t xml:space="preserve">factor-label method</w:t>
      </w:r>
      <w:bookmarkEnd w:id="26"/>
      <w:r>
        <w:t xml:space="preserve">). Dimensional analysis is based on this premise:</w:t>
      </w:r>
      <w:r>
        <w:t xml:space="preserve"> </w:t>
      </w:r>
      <w:r>
        <w:rPr>
          <w:iCs/>
          <w:i/>
        </w:rPr>
        <w:t xml:space="preserve">the units of quantities must be subjected to the same mathematical operations as their associated numbers</w:t>
      </w:r>
      <w:r>
        <w:t xml:space="preserve">. This method can be applied to computations ranging from simple unit conversions to more complex, multi-step calculations involving several different quantities.</w:t>
      </w:r>
    </w:p>
    <w:bookmarkStart w:id="54" w:name="fs-idm285086480"/>
    <w:bookmarkStart w:id="53" w:name="X155434ae2df96da0c37fcd1068ce682ad7a639a"/>
    <w:p>
      <w:pPr>
        <w:pStyle w:val="Heading3"/>
      </w:pPr>
      <w:r>
        <w:t xml:space="preserve">Conversion Factors and Dimensional Analysis</w:t>
      </w:r>
    </w:p>
    <w:p>
      <w:pPr>
        <w:pStyle w:val="FirstParagraph"/>
      </w:pPr>
      <w:r>
        <w:t xml:space="preserve">A ratio of two equivalent quantities expressed with different measurement units can be used as a</w:t>
      </w:r>
      <w:r>
        <w:t xml:space="preserve"> </w:t>
      </w:r>
      <w:bookmarkStart w:id="27" w:name="term-00003"/>
      <w:r>
        <w:t xml:space="preserve">unit conversion factor</w:t>
      </w:r>
      <w:bookmarkEnd w:id="27"/>
      <w:r>
        <w:t xml:space="preserve">. For example, the lengths of 2.54 cm and 1 in. are equivalent (by definition), and so a unit conversion factor may be derived from the ratio,</w:t>
      </w:r>
    </w:p>
    <w:bookmarkStart w:id="28" w:name="fs-idm256748160"/>
    <w:p>
      <w:pPr>
        <w:pStyle w:val="TextBody"/>
      </w:pPr>
      <m:oMath>
        <m:f>
          <m:fPr>
            <m:type m:val="bar"/>
          </m:fPr>
          <m:num>
            <m:r>
              <m:rPr>
                <m:nor/>
                <m:sty m:val="p"/>
              </m:rPr>
              <m:t>2.54 cm</m:t>
            </m:r>
          </m:num>
          <m:den>
            <m:r>
              <m:rPr>
                <m:nor/>
                <m:sty m:val="p"/>
              </m:rPr>
              <m:t>1 in.</m:t>
            </m:r>
          </m:den>
        </m:f>
        <m:r>
          <m:t> </m:t>
        </m:r>
        <m:r>
          <m:rPr>
            <m:nor/>
            <m:sty m:val="p"/>
          </m:rPr>
          <m:t>(2.54 cm</m:t>
        </m:r>
        <m:r>
          <m:rPr>
            <m:sty m:val="p"/>
          </m:rPr>
          <m:t>=</m:t>
        </m:r>
        <m:r>
          <m:rPr>
            <m:nor/>
            <m:sty m:val="p"/>
          </m:rPr>
          <m:t>1 in.) or 2.54</m:t>
        </m:r>
        <m:r>
          <m:t> </m:t>
        </m:r>
        <m:f>
          <m:fPr>
            <m:type m:val="bar"/>
          </m:fPr>
          <m:num>
            <m:r>
              <m:rPr>
                <m:nor/>
                <m:sty m:val="p"/>
              </m:rPr>
              <m:t>cm</m:t>
            </m:r>
          </m:num>
          <m:den>
            <m:r>
              <m:rPr>
                <m:nor/>
                <m:sty m:val="p"/>
              </m:rPr>
              <m:t>in.</m:t>
            </m:r>
          </m:den>
        </m:f>
      </m:oMath>
    </w:p>
    <w:bookmarkEnd w:id="28"/>
    <w:p>
      <w:pPr>
        <w:pStyle w:val="TextBody"/>
      </w:pPr>
      <w:r>
        <w:t xml:space="preserve">Several other commonly used conversion factors are given in</w:t>
      </w:r>
      <w:r>
        <w:t xml:space="preserve"> </w:t>
      </w:r>
      <w:hyperlink w:anchor="fs-idm222237232">
        <w:r>
          <w:rPr>
            <w:rStyle w:val="InternetLink"/>
          </w:rPr>
          <w:t xml:space="preserve">Table 1.6</w:t>
        </w:r>
      </w:hyperlink>
      <w:r>
        <w:t xml:space="preserve">.</w:t>
      </w:r>
    </w:p>
    <w:p>
      <w:pPr>
        <w:pStyle w:val="TextBody"/>
      </w:pPr>
      <w:r>
        <w:t xml:space="preserve">Common Conversion Factors</w:t>
      </w:r>
    </w:p>
    <w:bookmarkStart w:id="29" w:name="fs-idm222237232"/>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Length</w:t>
            </w:r>
          </w:p>
        </w:tc>
        <w:tc>
          <w:tcPr/>
          <w:p>
            <w:pPr>
              <w:pStyle w:val="Compact"/>
              <w:jc w:val="left"/>
            </w:pPr>
            <w:r>
              <w:t xml:space="preserve">Volume</w:t>
            </w:r>
          </w:p>
        </w:tc>
        <w:tc>
          <w:tcPr/>
          <w:p>
            <w:pPr>
              <w:pStyle w:val="Compact"/>
              <w:jc w:val="left"/>
            </w:pPr>
            <w:r>
              <w:t xml:space="preserve">Mass</w:t>
            </w:r>
          </w:p>
        </w:tc>
      </w:tr>
      <w:tr>
        <w:tc>
          <w:tcPr/>
          <w:p>
            <w:pPr>
              <w:pStyle w:val="Compact"/>
              <w:jc w:val="left"/>
            </w:pPr>
            <w:r>
              <w:t xml:space="preserve">1 m = 1.0936 yd</w:t>
            </w:r>
          </w:p>
        </w:tc>
        <w:tc>
          <w:tcPr/>
          <w:p>
            <w:pPr>
              <w:pStyle w:val="Compact"/>
              <w:jc w:val="left"/>
            </w:pPr>
            <w:r>
              <w:t xml:space="preserve">1 L = 1.0567 qt</w:t>
            </w:r>
          </w:p>
        </w:tc>
        <w:tc>
          <w:tcPr/>
          <w:p>
            <w:pPr>
              <w:pStyle w:val="Compact"/>
              <w:jc w:val="left"/>
            </w:pPr>
            <w:r>
              <w:t xml:space="preserve">1 kg = 2.2046 lb</w:t>
            </w:r>
          </w:p>
        </w:tc>
      </w:tr>
      <w:tr>
        <w:tc>
          <w:tcPr/>
          <w:p>
            <w:pPr>
              <w:pStyle w:val="Compact"/>
              <w:jc w:val="left"/>
            </w:pPr>
            <w:r>
              <w:t xml:space="preserve">1 in. = 2.54 cm (exact)</w:t>
            </w:r>
          </w:p>
        </w:tc>
        <w:tc>
          <w:tcPr/>
          <w:p>
            <w:pPr>
              <w:pStyle w:val="Compact"/>
              <w:jc w:val="left"/>
            </w:pPr>
            <w:r>
              <w:t xml:space="preserve">1 qt = 0.94635 L</w:t>
            </w:r>
          </w:p>
        </w:tc>
        <w:tc>
          <w:tcPr/>
          <w:p>
            <w:pPr>
              <w:pStyle w:val="Compact"/>
              <w:jc w:val="left"/>
            </w:pPr>
            <w:r>
              <w:t xml:space="preserve">1 lb = 453.59 g</w:t>
            </w:r>
            <w:hyperlink w:anchor="foot-00001">
              <w:r>
                <w:rPr>
                  <w:rStyle w:val="InternetLink"/>
                </w:rPr>
                <w:t xml:space="preserve">2</w:t>
              </w:r>
            </w:hyperlink>
          </w:p>
          <w:p>
            <w:pPr>
              <w:pStyle w:val="Compact"/>
              <w:jc w:val="left"/>
            </w:pPr>
            <w:r>
              <w:t xml:space="preserve">2</w:t>
            </w:r>
          </w:p>
          <w:p>
            <w:pPr>
              <w:pStyle w:val="Compact"/>
              <w:jc w:val="left"/>
            </w:pPr>
            <w:r>
              <w:t xml:space="preserve">Strictly speaking, the ounce and pound are units of weight,</w:t>
            </w:r>
            <w:r>
              <w:t xml:space="preserve"> </w:t>
            </w:r>
            <w:r>
              <w:rPr>
                <w:iCs/>
                <w:i/>
              </w:rPr>
              <w:t xml:space="preserve">W</w:t>
            </w:r>
            <w:r>
              <w:t xml:space="preserve"> </w:t>
            </w:r>
            <w:r>
              <w:t xml:space="preserve">(a force equal to the product of mass and gravitational acceleration,</w:t>
            </w:r>
            <w:r>
              <w:t xml:space="preserve"> </w:t>
            </w:r>
            <w:r>
              <w:rPr>
                <w:iCs/>
                <w:i/>
              </w:rPr>
              <w:t xml:space="preserve">W</w:t>
            </w:r>
            <w:r>
              <w:t xml:space="preserve"> </w:t>
            </w:r>
            <w:r>
              <w:t xml:space="preserve">=</w:t>
            </w:r>
            <w:r>
              <w:t xml:space="preserve"> </w:t>
            </w:r>
            <w:r>
              <w:rPr>
                <w:iCs/>
                <w:i/>
              </w:rPr>
              <w:t xml:space="preserve">mg</w:t>
            </w:r>
            <w:r>
              <w:t xml:space="preserve">). The conversion relations in this table are commonly used to equate masses and weight assuming a nominal value for</w:t>
            </w:r>
            <w:r>
              <w:t xml:space="preserve"> </w:t>
            </w:r>
            <w:r>
              <w:rPr>
                <w:iCs/>
                <w:i/>
              </w:rPr>
              <w:t xml:space="preserve">g</w:t>
            </w:r>
            <w:r>
              <w:t xml:space="preserve"> </w:t>
            </w:r>
            <w:r>
              <w:t xml:space="preserve">at the surface of the earth.</w:t>
            </w:r>
          </w:p>
        </w:tc>
      </w:tr>
      <w:tr>
        <w:tc>
          <w:tcPr/>
          <w:p>
            <w:pPr>
              <w:pStyle w:val="Compact"/>
              <w:jc w:val="left"/>
            </w:pPr>
            <w:r>
              <w:t xml:space="preserve">1 km = 0.62137 mi</w:t>
            </w:r>
          </w:p>
        </w:tc>
        <w:tc>
          <w:tcPr/>
          <w:p>
            <w:pPr>
              <w:pStyle w:val="Compact"/>
              <w:jc w:val="left"/>
            </w:pPr>
            <w:r>
              <w:t xml:space="preserve">1 ft</w:t>
            </w:r>
            <w:r>
              <w:rPr>
                <w:vertAlign w:val="superscript"/>
              </w:rPr>
              <w:t xml:space="preserve">3</w:t>
            </w:r>
            <w:r>
              <w:t xml:space="preserve"> </w:t>
            </w:r>
            <w:r>
              <w:t xml:space="preserve">= 28.317 L</w:t>
            </w:r>
          </w:p>
        </w:tc>
        <w:tc>
          <w:tcPr/>
          <w:p>
            <w:pPr>
              <w:pStyle w:val="Compact"/>
              <w:jc w:val="left"/>
            </w:pPr>
            <w:r>
              <w:t xml:space="preserve">1 (avoirdupois) oz = 28.349 g</w:t>
            </w:r>
          </w:p>
        </w:tc>
      </w:tr>
      <w:tr>
        <w:tc>
          <w:tcPr/>
          <w:p>
            <w:pPr>
              <w:pStyle w:val="Compact"/>
              <w:jc w:val="left"/>
            </w:pPr>
            <w:r>
              <w:t xml:space="preserve">1 mi = 1609.3 m</w:t>
            </w:r>
          </w:p>
        </w:tc>
        <w:tc>
          <w:tcPr/>
          <w:p>
            <w:pPr>
              <w:pStyle w:val="Compact"/>
              <w:jc w:val="left"/>
            </w:pPr>
            <w:r>
              <w:t xml:space="preserve">1 tbsp = 14.787 mL</w:t>
            </w:r>
          </w:p>
        </w:tc>
        <w:tc>
          <w:tcPr/>
          <w:p>
            <w:pPr>
              <w:pStyle w:val="Compact"/>
              <w:jc w:val="left"/>
            </w:pPr>
            <w:r>
              <w:t xml:space="preserve">1 (troy) oz = 31.103 g</w:t>
            </w:r>
          </w:p>
        </w:tc>
      </w:tr>
    </w:tbl>
    <w:bookmarkEnd w:id="29"/>
    <w:p>
      <w:pPr>
        <w:pStyle w:val="TextBody"/>
      </w:pPr>
      <w:r>
        <w:t xml:space="preserve">Table</w:t>
      </w:r>
      <w:r>
        <w:t xml:space="preserve"> </w:t>
      </w:r>
      <w:r>
        <w:t xml:space="preserve"> </w:t>
      </w:r>
      <w:r>
        <w:t xml:space="preserve">1.6</w:t>
      </w:r>
      <w:r>
        <w:t xml:space="preserve"> </w:t>
      </w:r>
      <w:r>
        <w:t xml:space="preserve"> </w:t>
      </w:r>
      <w:r>
        <w:t xml:space="preserve"> </w:t>
      </w:r>
      <w:r>
        <w:t xml:space="preserve"> </w:t>
      </w:r>
    </w:p>
    <w:p>
      <w:pPr>
        <w:pStyle w:val="TextBody"/>
      </w:pPr>
      <w:r>
        <w:t xml:space="preserve">When a quantity (such as distance in inches) is multiplied by an appropriate unit conversion factor, the quantity is converted to an equivalent value with different units (such as distance in centimeters). For example, a basketball player’s vertical jump of 34 inches can be converted to centimeters by:</w:t>
      </w:r>
    </w:p>
    <w:bookmarkStart w:id="30" w:name="fs-idm153590912"/>
    <w:p>
      <w:pPr>
        <w:pStyle w:val="TextBody"/>
      </w:pPr>
      <m:oMath>
        <m:r>
          <m:t>34</m:t>
        </m:r>
        <m:r>
          <m:t> </m:t>
        </m:r>
        <m:r>
          <m:rPr>
            <m:nor/>
            <m:sty m:val="p"/>
          </m:rPr>
          <m:t>in.</m:t>
        </m:r>
        <m:r>
          <m:t> </m:t>
        </m:r>
        <m:r>
          <m:rPr>
            <m:sty m:val="p"/>
          </m:rPr>
          <m:t>×</m:t>
        </m:r>
        <m:r>
          <m:t> </m:t>
        </m:r>
        <m:f>
          <m:fPr>
            <m:type m:val="bar"/>
          </m:fPr>
          <m:num>
            <m:r>
              <m:rPr>
                <m:nor/>
                <m:sty m:val="p"/>
              </m:rPr>
              <m:t>2.54 cm</m:t>
            </m:r>
          </m:num>
          <m:den>
            <m:r>
              <m:t>1</m:t>
            </m:r>
            <m:r>
              <m:t> </m:t>
            </m:r>
            <m:r>
              <m:rPr>
                <m:nor/>
                <m:sty m:val="p"/>
              </m:rPr>
              <m:t>in.</m:t>
            </m:r>
          </m:den>
        </m:f>
        <m:r>
          <m:t> </m:t>
        </m:r>
        <m:r>
          <m:rPr>
            <m:sty m:val="p"/>
          </m:rPr>
          <m:t>=</m:t>
        </m:r>
        <m:r>
          <m:rPr>
            <m:nor/>
            <m:sty m:val="p"/>
          </m:rPr>
          <m:t>86 cm</m:t>
        </m:r>
      </m:oMath>
    </w:p>
    <w:bookmarkEnd w:id="30"/>
    <w:p>
      <w:pPr>
        <w:pStyle w:val="TextBody"/>
      </w:pPr>
      <w:r>
        <w:t xml:space="preserve">Since this simple arithmetic involves</w:t>
      </w:r>
      <w:r>
        <w:t xml:space="preserve"> </w:t>
      </w:r>
      <w:r>
        <w:rPr>
          <w:iCs/>
          <w:i/>
        </w:rPr>
        <w:t xml:space="preserve">quantities</w:t>
      </w:r>
      <w:r>
        <w:t xml:space="preserve">, the premise of dimensional analysis requires that we multiply both</w:t>
      </w:r>
      <w:r>
        <w:t xml:space="preserve"> </w:t>
      </w:r>
      <w:r>
        <w:rPr>
          <w:iCs/>
          <w:i/>
        </w:rPr>
        <w:t xml:space="preserve">numbers and units</w:t>
      </w:r>
      <w:r>
        <w:t xml:space="preserve">. The numbers of these two quantities are multiplied to yield the number of the product quantity, 86, whereas the units are multiplied to yield</w:t>
      </w:r>
      <w:r>
        <w:t xml:space="preserve"> </w:t>
      </w:r>
      <m:oMath>
        <m:f>
          <m:fPr>
            <m:type m:val="bar"/>
          </m:fPr>
          <m:num>
            <m:r>
              <m:rPr>
                <m:nor/>
                <m:sty m:val="p"/>
              </m:rPr>
              <m:t>in.</m:t>
            </m:r>
            <m:r>
              <m:t> </m:t>
            </m:r>
            <m:r>
              <m:rPr>
                <m:sty m:val="p"/>
              </m:rPr>
              <m:t>×</m:t>
            </m:r>
            <m:r>
              <m:t> </m:t>
            </m:r>
            <m:r>
              <m:rPr>
                <m:nor/>
                <m:sty m:val="p"/>
              </m:rPr>
              <m:t>cm</m:t>
            </m:r>
          </m:num>
          <m:den>
            <m:r>
              <m:rPr>
                <m:nor/>
                <m:sty m:val="p"/>
              </m:rPr>
              <m:t>in.</m:t>
            </m:r>
          </m:den>
        </m:f>
      </m:oMath>
      <w:r>
        <w:t xml:space="preserve">. Just as for numbers, a ratio of identical units is also numerically equal to one,</w:t>
      </w:r>
      <w:r>
        <w:t xml:space="preserve"> </w:t>
      </w:r>
      <m:oMath>
        <m:f>
          <m:fPr>
            <m:type m:val="bar"/>
          </m:fPr>
          <m:num>
            <m:r>
              <m:rPr>
                <m:nor/>
                <m:sty m:val="p"/>
              </m:rPr>
              <m:t>in.</m:t>
            </m:r>
          </m:num>
          <m:den>
            <m:r>
              <m:rPr>
                <m:nor/>
                <m:sty m:val="p"/>
              </m:rPr>
              <m:t>in.</m:t>
            </m:r>
          </m:den>
        </m:f>
        <m:r>
          <m:t> </m:t>
        </m:r>
        <m:r>
          <m:rPr>
            <m:sty m:val="p"/>
          </m:rPr>
          <m:t>=</m:t>
        </m:r>
        <m:r>
          <m:rPr>
            <m:nor/>
            <m:sty m:val="p"/>
          </m:rPr>
          <m:t>1,</m:t>
        </m:r>
      </m:oMath>
      <w:r>
        <w:t xml:space="preserve"> </w:t>
      </w:r>
      <w:r>
        <w:t xml:space="preserve">and the unit product thus simplifies to</w:t>
      </w:r>
      <w:r>
        <w:t xml:space="preserve"> </w:t>
      </w:r>
      <w:r>
        <w:rPr>
          <w:iCs/>
          <w:i/>
        </w:rPr>
        <w:t xml:space="preserve">cm</w:t>
      </w:r>
      <w:r>
        <w:t xml:space="preserve">. (When identical units divide to yield a factor of 1, they are said to “cancel.”) Dimensional analysis may be used to confirm the proper application of unit conversion factors as demonstrated in the following example.</w:t>
      </w:r>
    </w:p>
    <w:bookmarkStart w:id="38" w:name="fs-idm150235328"/>
    <w:p>
      <w:pPr>
        <w:pStyle w:val="Heading3Grey"/>
      </w:pPr>
      <w:r>
        <w:t xml:space="preserve">Example</w:t>
      </w:r>
      <w:r>
        <w:t xml:space="preserve"> </w:t>
      </w:r>
      <w:r>
        <w:t xml:space="preserve"> </w:t>
      </w:r>
      <w:r>
        <w:t xml:space="preserve">1.8</w:t>
      </w:r>
      <w:r>
        <w:t xml:space="preserve"> </w:t>
      </w:r>
      <w:r>
        <w:t xml:space="preserve"> </w:t>
      </w:r>
    </w:p>
    <w:p>
      <w:pPr>
        <w:pStyle w:val="Heading4Grey"/>
      </w:pPr>
      <w:r>
        <w:t xml:space="preserve">Using a Unit Conversion Factor</w:t>
      </w:r>
    </w:p>
    <w:p>
      <w:pPr>
        <w:pStyle w:val="NoteExampleGrey"/>
      </w:pPr>
      <w:r>
        <w:t xml:space="preserve">The mass of a competition frisbee is 125 g. Convert its mass to ounces using the unit conversion factor derived from the relationship 1 oz = 28.349 g (</w:t>
      </w:r>
      <w:hyperlink w:anchor="fs-idm222237232">
        <w:r>
          <w:rPr>
            <w:rStyle w:val="InternetLink"/>
          </w:rPr>
          <w:t xml:space="preserve">Table 1.6</w:t>
        </w:r>
      </w:hyperlink>
      <w:r>
        <w:t xml:space="preserve">).</w:t>
      </w:r>
    </w:p>
    <w:p>
      <w:pPr>
        <w:pStyle w:val="Heading4Grey"/>
      </w:pPr>
      <w:r>
        <w:t xml:space="preserve">Solution</w:t>
      </w:r>
    </w:p>
    <w:p>
      <w:pPr>
        <w:pStyle w:val="NoteExampleGrey"/>
      </w:pPr>
      <w:r>
        <w:t xml:space="preserve">Given the conversion factor, the mass in ounces may be derived using an equation similar to the one used for converting length from inches to centimeters.</w:t>
      </w:r>
    </w:p>
    <w:bookmarkStart w:id="31" w:name="fs-idm138056288"/>
    <w:p>
      <w:pPr>
        <w:pStyle w:val="NoteExampleGrey"/>
      </w:pPr>
      <m:oMath>
        <m:r>
          <m:t>x</m:t>
        </m:r>
        <m:r>
          <m:t> </m:t>
        </m:r>
        <m:r>
          <m:rPr>
            <m:nor/>
            <m:sty m:val="p"/>
          </m:rPr>
          <m:t>oz</m:t>
        </m:r>
        <m:r>
          <m:rPr>
            <m:sty m:val="p"/>
          </m:rPr>
          <m:t>=</m:t>
        </m:r>
        <m:r>
          <m:rPr>
            <m:nor/>
            <m:sty m:val="p"/>
          </m:rPr>
          <m:t>125 g</m:t>
        </m:r>
        <m:r>
          <m:t> </m:t>
        </m:r>
        <m:r>
          <m:rPr>
            <m:sty m:val="p"/>
          </m:rPr>
          <m:t>×</m:t>
        </m:r>
        <m:r>
          <m:t> </m:t>
        </m:r>
        <m:r>
          <m:rPr>
            <m:nor/>
            <m:sty m:val="p"/>
          </m:rPr>
          <m:t>unit conversion factor</m:t>
        </m:r>
      </m:oMath>
    </w:p>
    <w:bookmarkEnd w:id="31"/>
    <w:p>
      <w:pPr>
        <w:pStyle w:val="NoteExampleGrey"/>
      </w:pPr>
      <w:r>
        <w:t xml:space="preserve">The unit conversion factor may be represented as:</w:t>
      </w:r>
    </w:p>
    <w:bookmarkStart w:id="32" w:name="fs-idm233281680"/>
    <w:p>
      <w:pPr>
        <w:pStyle w:val="NoteExampleGrey"/>
      </w:pPr>
      <m:oMath>
        <m:f>
          <m:fPr>
            <m:type m:val="bar"/>
          </m:fPr>
          <m:num>
            <m:r>
              <m:rPr>
                <m:nor/>
                <m:sty m:val="p"/>
              </m:rPr>
              <m:t>1 oz</m:t>
            </m:r>
          </m:num>
          <m:den>
            <m:r>
              <m:rPr>
                <m:nor/>
                <m:sty m:val="p"/>
              </m:rPr>
              <m:t>28.349 g</m:t>
            </m:r>
          </m:den>
        </m:f>
        <m:r>
          <m:t> </m:t>
        </m:r>
        <m:r>
          <m:rPr>
            <m:nor/>
            <m:sty m:val="p"/>
          </m:rPr>
          <m:t>and</m:t>
        </m:r>
        <m:r>
          <m:t> </m:t>
        </m:r>
        <m:f>
          <m:fPr>
            <m:type m:val="bar"/>
          </m:fPr>
          <m:num>
            <m:r>
              <m:rPr>
                <m:nor/>
                <m:sty m:val="p"/>
              </m:rPr>
              <m:t>28.349 g</m:t>
            </m:r>
          </m:num>
          <m:den>
            <m:r>
              <m:rPr>
                <m:nor/>
                <m:sty m:val="p"/>
              </m:rPr>
              <m:t>1 oz</m:t>
            </m:r>
          </m:den>
        </m:f>
      </m:oMath>
    </w:p>
    <w:bookmarkEnd w:id="32"/>
    <w:p>
      <w:pPr>
        <w:pStyle w:val="NoteExampleGrey"/>
      </w:pPr>
      <w:r>
        <w:t xml:space="preserve">The correct unit conversion factor is the ratio that cancels the units of grams and leaves ounces.</w:t>
      </w:r>
    </w:p>
    <w:bookmarkStart w:id="36" w:name="fs-idm222314304"/>
    <w:p>
      <w:pPr>
        <w:pStyle w:val="NoteExampleGrey"/>
      </w:pPr>
      <w:r>
        <w:drawing>
          <wp:inline>
            <wp:extent cx="2676525" cy="647700"/>
            <wp:effectExtent b="0" l="0" r="0" t="0"/>
            <wp:docPr descr="None" title="" id="34" name="Picture"/>
            <a:graphic>
              <a:graphicData uri="http://schemas.openxmlformats.org/drawingml/2006/picture">
                <pic:pic>
                  <pic:nvPicPr>
                    <pic:cNvPr descr="../resources/3153eb67bbb57fbceeb0642c6feaea8bbb2c83e6" id="35" name="Picture"/>
                    <pic:cNvPicPr>
                      <a:picLocks noChangeArrowheads="1" noChangeAspect="1"/>
                    </pic:cNvPicPr>
                  </pic:nvPicPr>
                  <pic:blipFill>
                    <a:blip r:embed="rId33"/>
                    <a:stretch>
                      <a:fillRect/>
                    </a:stretch>
                  </pic:blipFill>
                  <pic:spPr bwMode="auto">
                    <a:xfrm>
                      <a:off x="0" y="0"/>
                      <a:ext cx="2676525" cy="647700"/>
                    </a:xfrm>
                    <a:prstGeom prst="rect">
                      <a:avLst/>
                    </a:prstGeom>
                    <a:noFill/>
                    <a:ln w="9525">
                      <a:noFill/>
                      <a:headEnd/>
                      <a:tailEnd/>
                    </a:ln>
                  </pic:spPr>
                </pic:pic>
              </a:graphicData>
            </a:graphic>
          </wp:inline>
        </w:drawing>
      </w:r>
    </w:p>
    <w:bookmarkEnd w:id="36"/>
    <w:p>
      <w:pPr>
        <w:pStyle w:val="Heading4Grey"/>
      </w:pPr>
      <w:r>
        <w:t xml:space="preserve">Check Your Learning</w:t>
      </w:r>
    </w:p>
    <w:p>
      <w:pPr>
        <w:pStyle w:val="NoteExampleGrey"/>
      </w:pPr>
      <w:r>
        <w:t xml:space="preserve">Convert a volume of 9.345 qt to liters.</w:t>
      </w:r>
    </w:p>
    <w:bookmarkStart w:id="37" w:name="fs-idm209829536"/>
    <w:p>
      <w:pPr>
        <w:pStyle w:val="Heading3Grey"/>
      </w:pPr>
      <w:r>
        <w:t xml:space="preserve">Answer:</w:t>
      </w:r>
    </w:p>
    <w:p>
      <w:pPr>
        <w:pStyle w:val="NoteExampleGrey"/>
      </w:pPr>
      <w:r>
        <w:t xml:space="preserve">8.844 L</w:t>
      </w:r>
    </w:p>
    <w:bookmarkEnd w:id="37"/>
    <w:bookmarkEnd w:id="38"/>
    <w:p>
      <w:pPr>
        <w:pStyle w:val="TextBody"/>
      </w:pPr>
      <w:r>
        <w:t xml:space="preserve">Beyond simple unit conversions, the factor-label method can be used to solve more complex problems involving computations. Regardless of the details, the basic approach is the same—all the</w:t>
      </w:r>
      <w:r>
        <w:t xml:space="preserve"> </w:t>
      </w:r>
      <w:r>
        <w:rPr>
          <w:iCs/>
          <w:i/>
        </w:rPr>
        <w:t xml:space="preserve">factors</w:t>
      </w:r>
      <w:r>
        <w:t xml:space="preserve"> </w:t>
      </w:r>
      <w:r>
        <w:t xml:space="preserve">involved in the calculation must be appropriately oriented to ensure that their</w:t>
      </w:r>
      <w:r>
        <w:t xml:space="preserve"> </w:t>
      </w:r>
      <w:r>
        <w:rPr>
          <w:iCs/>
          <w:i/>
        </w:rPr>
        <w:t xml:space="preserve">labels</w:t>
      </w:r>
      <w:r>
        <w:t xml:space="preserve"> </w:t>
      </w:r>
      <w:r>
        <w:t xml:space="preserve">(units) will appropriately cancel and/or combine to yield the desired unit in the result. As your study of chemistry continues, you will encounter many opportunities to apply this approach.</w:t>
      </w:r>
    </w:p>
    <w:bookmarkStart w:id="45" w:name="fs-idm305814320"/>
    <w:p>
      <w:pPr>
        <w:pStyle w:val="Heading3Grey"/>
      </w:pPr>
      <w:r>
        <w:t xml:space="preserve">Example</w:t>
      </w:r>
      <w:r>
        <w:t xml:space="preserve"> </w:t>
      </w:r>
      <w:r>
        <w:t xml:space="preserve"> </w:t>
      </w:r>
      <w:r>
        <w:t xml:space="preserve">1.9</w:t>
      </w:r>
      <w:r>
        <w:t xml:space="preserve"> </w:t>
      </w:r>
      <w:r>
        <w:t xml:space="preserve"> </w:t>
      </w:r>
    </w:p>
    <w:p>
      <w:pPr>
        <w:pStyle w:val="Heading4Grey"/>
      </w:pPr>
      <w:r>
        <w:t xml:space="preserve">Computing Quantities from Measurement Results and Known Mathematical Relations</w:t>
      </w:r>
    </w:p>
    <w:p>
      <w:pPr>
        <w:pStyle w:val="NoteExampleGrey"/>
      </w:pPr>
      <w:r>
        <w:t xml:space="preserve">What is the density of common antifreeze in units of g/mL? A 4.00-qt sample of the antifreeze weighs 9.26 lb.</w:t>
      </w:r>
    </w:p>
    <w:p>
      <w:pPr>
        <w:pStyle w:val="Heading4Grey"/>
      </w:pPr>
      <w:r>
        <w:t xml:space="preserve">Solution</w:t>
      </w:r>
    </w:p>
    <w:p>
      <w:pPr>
        <w:pStyle w:val="NoteExampleGrey"/>
      </w:pPr>
      <w:r>
        <w:t xml:space="preserve">Since</w:t>
      </w:r>
      <w:r>
        <w:t xml:space="preserve"> </w:t>
      </w:r>
      <m:oMath>
        <m:r>
          <m:rPr>
            <m:nor/>
            <m:sty m:val="p"/>
          </m:rPr>
          <m:t>density</m:t>
        </m:r>
        <m:r>
          <m:t> </m:t>
        </m:r>
        <m:r>
          <m:rPr>
            <m:sty m:val="p"/>
          </m:rPr>
          <m:t>=</m:t>
        </m:r>
        <m:r>
          <m:t> </m:t>
        </m:r>
        <m:f>
          <m:fPr>
            <m:type m:val="bar"/>
          </m:fPr>
          <m:num>
            <m:r>
              <m:rPr>
                <m:nor/>
                <m:sty m:val="p"/>
              </m:rPr>
              <m:t>mass</m:t>
            </m:r>
          </m:num>
          <m:den>
            <m:r>
              <m:rPr>
                <m:nor/>
                <m:sty m:val="p"/>
              </m:rPr>
              <m:t>volume</m:t>
            </m:r>
          </m:den>
        </m:f>
      </m:oMath>
      <w:r>
        <w:t xml:space="preserve">, we need to divide the mass in grams by the volume in milliliters. In general: the number of units of B = the number of units of A</w:t>
      </w:r>
      <w:r>
        <w:t xml:space="preserve"> </w:t>
      </w:r>
      <m:oMath>
        <m:r>
          <m:rPr>
            <m:sty m:val="p"/>
          </m:rPr>
          <m:t>×</m:t>
        </m:r>
      </m:oMath>
      <w:r>
        <w:t xml:space="preserve"> </w:t>
      </w:r>
      <w:r>
        <w:t xml:space="preserve">unit conversion factor. The necessary conversion factors are given in</w:t>
      </w:r>
      <w:r>
        <w:t xml:space="preserve"> </w:t>
      </w:r>
      <w:hyperlink w:anchor="fs-idm222237232">
        <w:r>
          <w:rPr>
            <w:rStyle w:val="InternetLink"/>
          </w:rPr>
          <w:t xml:space="preserve">Table 1.6</w:t>
        </w:r>
      </w:hyperlink>
      <w:r>
        <w:t xml:space="preserve">: 1 lb = 453.59 g; 1 L = 1.0567 qt; 1 L = 1,000 mL. Mass may be converted from pounds to grams as follows:</w:t>
      </w:r>
    </w:p>
    <w:bookmarkStart w:id="39" w:name="fs-idm336821696"/>
    <w:p>
      <w:pPr>
        <w:pStyle w:val="NoteExampleGrey"/>
      </w:pPr>
      <m:oMath>
        <m:r>
          <m:rPr>
            <m:nor/>
            <m:sty m:val="p"/>
          </m:rPr>
          <m:t>9.26</m:t>
        </m:r>
        <m:r>
          <m:t> </m:t>
        </m:r>
        <m:r>
          <m:rPr>
            <m:nor/>
            <m:sty m:val="p"/>
          </m:rPr>
          <m:t>lb</m:t>
        </m:r>
        <m:r>
          <m:t> </m:t>
        </m:r>
        <m:r>
          <m:rPr>
            <m:sty m:val="p"/>
          </m:rPr>
          <m:t>×</m:t>
        </m:r>
        <m:r>
          <m:t> </m:t>
        </m:r>
        <m:f>
          <m:fPr>
            <m:type m:val="bar"/>
          </m:fPr>
          <m:num>
            <m:r>
              <m:rPr>
                <m:nor/>
                <m:sty m:val="p"/>
              </m:rPr>
              <m:t>453.59 g</m:t>
            </m:r>
          </m:num>
          <m:den>
            <m:r>
              <m:t>1</m:t>
            </m:r>
            <m:r>
              <m:t> </m:t>
            </m:r>
            <m:r>
              <m:rPr>
                <m:nor/>
                <m:sty m:val="p"/>
              </m:rPr>
              <m:t>lb</m:t>
            </m:r>
          </m:den>
        </m:f>
        <m:r>
          <m:t> </m:t>
        </m:r>
        <m:r>
          <m:rPr>
            <m:sty m:val="p"/>
          </m:rPr>
          <m:t>=</m:t>
        </m:r>
        <m:r>
          <m:t>4.20</m:t>
        </m:r>
        <m:r>
          <m:t> </m:t>
        </m:r>
        <m:r>
          <m:rPr>
            <m:sty m:val="p"/>
          </m:rPr>
          <m:t>×</m:t>
        </m:r>
        <m:r>
          <m:t> </m:t>
        </m:r>
        <m:sSup>
          <m:e>
            <m:r>
              <m:t>10</m:t>
            </m:r>
          </m:e>
          <m:sup>
            <m:r>
              <m:t>3</m:t>
            </m:r>
          </m:sup>
        </m:sSup>
        <m:r>
          <m:t> </m:t>
        </m:r>
        <m:r>
          <m:rPr>
            <m:nor/>
            <m:sty m:val="p"/>
          </m:rPr>
          <m:t>g</m:t>
        </m:r>
      </m:oMath>
    </w:p>
    <w:bookmarkEnd w:id="39"/>
    <w:p>
      <w:pPr>
        <w:pStyle w:val="NoteExampleGrey"/>
      </w:pPr>
      <w:r>
        <w:t xml:space="preserve">Volume may be converted from quarts to milliliters via two steps:</w:t>
      </w:r>
    </w:p>
    <w:p>
      <w:pPr>
        <w:numPr>
          <w:ilvl w:val="0"/>
          <w:numId w:val="1002"/>
        </w:numPr>
        <w:pStyle w:val="Compact"/>
      </w:pPr>
      <w:r>
        <w:t xml:space="preserve">Step 1.</w:t>
      </w:r>
      <w:r>
        <w:t xml:space="preserve"> </w:t>
      </w:r>
    </w:p>
    <w:p>
      <w:pPr>
        <w:numPr>
          <w:ilvl w:val="0"/>
          <w:numId w:val="1000"/>
        </w:numPr>
        <w:pStyle w:val="Compact"/>
      </w:pPr>
      <w:r>
        <w:rPr>
          <w:iCs/>
          <w:i/>
        </w:rPr>
        <w:t xml:space="preserve">Convert quarts to liters.</w:t>
      </w:r>
    </w:p>
    <w:bookmarkStart w:id="40" w:name="fs-idm279137456"/>
    <w:p>
      <w:pPr>
        <w:numPr>
          <w:ilvl w:val="0"/>
          <w:numId w:val="1000"/>
        </w:numPr>
        <w:pStyle w:val="NoteExampleGrey"/>
      </w:pPr>
      <m:oMath>
        <m:r>
          <m:rPr>
            <m:nor/>
            <m:sty m:val="p"/>
          </m:rPr>
          <m:t>4.00</m:t>
        </m:r>
        <m:r>
          <m:t> </m:t>
        </m:r>
        <m:r>
          <m:rPr>
            <m:nor/>
            <m:sty m:val="p"/>
          </m:rPr>
          <m:t>qt</m:t>
        </m:r>
        <m:r>
          <m:t> </m:t>
        </m:r>
        <m:r>
          <m:rPr>
            <m:sty m:val="p"/>
          </m:rPr>
          <m:t>×</m:t>
        </m:r>
        <m:r>
          <m:t> </m:t>
        </m:r>
        <m:f>
          <m:fPr>
            <m:type m:val="bar"/>
          </m:fPr>
          <m:num>
            <m:r>
              <m:rPr>
                <m:nor/>
                <m:sty m:val="p"/>
              </m:rPr>
              <m:t>1 L</m:t>
            </m:r>
          </m:num>
          <m:den>
            <m:r>
              <m:rPr>
                <m:nor/>
                <m:sty m:val="p"/>
              </m:rPr>
              <m:t>1.0567</m:t>
            </m:r>
            <m:r>
              <m:t> </m:t>
            </m:r>
            <m:r>
              <m:rPr>
                <m:nor/>
                <m:sty m:val="p"/>
              </m:rPr>
              <m:t>qt</m:t>
            </m:r>
          </m:den>
        </m:f>
        <m:r>
          <m:t> </m:t>
        </m:r>
        <m:r>
          <m:rPr>
            <m:sty m:val="p"/>
          </m:rPr>
          <m:t>=</m:t>
        </m:r>
        <m:r>
          <m:rPr>
            <m:nor/>
            <m:sty m:val="p"/>
          </m:rPr>
          <m:t>3.78 L</m:t>
        </m:r>
      </m:oMath>
    </w:p>
    <w:bookmarkEnd w:id="40"/>
    <w:p>
      <w:pPr>
        <w:numPr>
          <w:ilvl w:val="0"/>
          <w:numId w:val="1002"/>
        </w:numPr>
        <w:pStyle w:val="Compact"/>
      </w:pPr>
      <w:r>
        <w:t xml:space="preserve">Step 2.</w:t>
      </w:r>
      <w:r>
        <w:t xml:space="preserve"> </w:t>
      </w:r>
    </w:p>
    <w:p>
      <w:pPr>
        <w:numPr>
          <w:ilvl w:val="0"/>
          <w:numId w:val="1000"/>
        </w:numPr>
        <w:pStyle w:val="Compact"/>
      </w:pPr>
      <w:r>
        <w:rPr>
          <w:iCs/>
          <w:i/>
        </w:rPr>
        <w:t xml:space="preserve">Convert liters to milliliters.</w:t>
      </w:r>
    </w:p>
    <w:bookmarkStart w:id="41" w:name="fs-idm289883088"/>
    <w:p>
      <w:pPr>
        <w:numPr>
          <w:ilvl w:val="0"/>
          <w:numId w:val="1000"/>
        </w:numPr>
        <w:pStyle w:val="NoteExampleGrey"/>
      </w:pPr>
      <m:oMath>
        <m:r>
          <m:rPr>
            <m:nor/>
            <m:sty m:val="p"/>
          </m:rPr>
          <m:t>3.78</m:t>
        </m:r>
        <m:r>
          <m:t> </m:t>
        </m:r>
        <m:r>
          <m:rPr>
            <m:nor/>
            <m:sty m:val="p"/>
          </m:rPr>
          <m:t>L</m:t>
        </m:r>
        <m:r>
          <m:t> </m:t>
        </m:r>
        <m:r>
          <m:rPr>
            <m:sty m:val="p"/>
          </m:rPr>
          <m:t>×</m:t>
        </m:r>
        <m:r>
          <m:t> </m:t>
        </m:r>
        <m:f>
          <m:fPr>
            <m:type m:val="bar"/>
          </m:fPr>
          <m:num>
            <m:r>
              <m:rPr>
                <m:nor/>
                <m:sty m:val="p"/>
              </m:rPr>
              <m:t>1000 mL</m:t>
            </m:r>
          </m:num>
          <m:den>
            <m:r>
              <m:t>1</m:t>
            </m:r>
            <m:r>
              <m:t> </m:t>
            </m:r>
            <m:r>
              <m:rPr>
                <m:nor/>
                <m:sty m:val="p"/>
              </m:rPr>
              <m:t>L</m:t>
            </m:r>
          </m:den>
        </m:f>
        <m:r>
          <m:t> </m:t>
        </m:r>
        <m:r>
          <m:rPr>
            <m:sty m:val="p"/>
          </m:rPr>
          <m:t>=</m:t>
        </m:r>
        <m:r>
          <m:t>3.78</m:t>
        </m:r>
        <m:r>
          <m:t> </m:t>
        </m:r>
        <m:r>
          <m:rPr>
            <m:sty m:val="p"/>
          </m:rPr>
          <m:t>×</m:t>
        </m:r>
        <m:r>
          <m:t> </m:t>
        </m:r>
        <m:sSup>
          <m:e>
            <m:r>
              <m:t>10</m:t>
            </m:r>
          </m:e>
          <m:sup>
            <m:r>
              <m:t>3</m:t>
            </m:r>
          </m:sup>
        </m:sSup>
        <m:r>
          <m:t> </m:t>
        </m:r>
        <m:r>
          <m:rPr>
            <m:nor/>
            <m:sty m:val="p"/>
          </m:rPr>
          <m:t>mL</m:t>
        </m:r>
      </m:oMath>
    </w:p>
    <w:bookmarkEnd w:id="41"/>
    <w:p>
      <w:pPr>
        <w:pStyle w:val="NoteExampleGrey"/>
      </w:pPr>
      <w:r>
        <w:t xml:space="preserve">Then,</w:t>
      </w:r>
    </w:p>
    <w:bookmarkStart w:id="42" w:name="fs-idm144640128"/>
    <w:p>
      <w:pPr>
        <w:pStyle w:val="NoteExampleGrey"/>
      </w:pPr>
      <m:oMath>
        <m:r>
          <m:rPr>
            <m:nor/>
            <m:sty m:val="p"/>
          </m:rPr>
          <m:t>density</m:t>
        </m:r>
        <m:r>
          <m:rPr>
            <m:sty m:val="p"/>
          </m:rPr>
          <m:t>=</m:t>
        </m:r>
        <m:r>
          <m:t> </m:t>
        </m:r>
        <m:f>
          <m:fPr>
            <m:type m:val="bar"/>
          </m:fPr>
          <m:num>
            <m:r>
              <m:rPr>
                <m:nor/>
                <m:sty m:val="p"/>
              </m:rPr>
              <m:t>4.20</m:t>
            </m:r>
            <m:r>
              <m:t> </m:t>
            </m:r>
            <m:r>
              <m:rPr>
                <m:sty m:val="p"/>
              </m:rPr>
              <m:t>×</m:t>
            </m:r>
            <m:r>
              <m:t> </m:t>
            </m:r>
            <m:sSup>
              <m:e>
                <m:r>
                  <m:t>10</m:t>
                </m:r>
              </m:e>
              <m:sup>
                <m:r>
                  <m:t>3</m:t>
                </m:r>
              </m:sup>
            </m:sSup>
            <m:r>
              <m:t> </m:t>
            </m:r>
            <m:r>
              <m:rPr>
                <m:nor/>
                <m:sty m:val="p"/>
              </m:rPr>
              <m:t>g</m:t>
            </m:r>
          </m:num>
          <m:den>
            <m:r>
              <m:t>3.78</m:t>
            </m:r>
            <m:r>
              <m:t> </m:t>
            </m:r>
            <m:r>
              <m:rPr>
                <m:sty m:val="p"/>
              </m:rPr>
              <m:t>×</m:t>
            </m:r>
            <m:r>
              <m:t> </m:t>
            </m:r>
            <m:sSup>
              <m:e>
                <m:r>
                  <m:t>10</m:t>
                </m:r>
              </m:e>
              <m:sup>
                <m:r>
                  <m:t>3</m:t>
                </m:r>
              </m:sup>
            </m:sSup>
            <m:r>
              <m:t> </m:t>
            </m:r>
            <m:r>
              <m:rPr>
                <m:nor/>
                <m:sty m:val="p"/>
              </m:rPr>
              <m:t>mL</m:t>
            </m:r>
          </m:den>
        </m:f>
        <m:r>
          <m:t> </m:t>
        </m:r>
        <m:r>
          <m:rPr>
            <m:sty m:val="p"/>
          </m:rPr>
          <m:t>=</m:t>
        </m:r>
        <m:r>
          <m:rPr>
            <m:nor/>
            <m:sty m:val="p"/>
          </m:rPr>
          <m:t>1.11 g/mL</m:t>
        </m:r>
      </m:oMath>
    </w:p>
    <w:bookmarkEnd w:id="42"/>
    <w:p>
      <w:pPr>
        <w:pStyle w:val="NoteExampleGrey"/>
      </w:pPr>
      <w:r>
        <w:t xml:space="preserve">Alternatively, the calculation could be set up in a way that uses three unit conversion factors sequentially as follows:</w:t>
      </w:r>
    </w:p>
    <w:bookmarkStart w:id="43" w:name="fs-idm9873904"/>
    <w:p>
      <w:pPr>
        <w:pStyle w:val="NoteExampleGrey"/>
      </w:pPr>
      <m:oMath>
        <m:f>
          <m:fPr>
            <m:type m:val="bar"/>
          </m:fPr>
          <m:num>
            <m:r>
              <m:rPr>
                <m:nor/>
                <m:sty m:val="p"/>
              </m:rPr>
              <m:t>9.26</m:t>
            </m:r>
            <m:r>
              <m:t> </m:t>
            </m:r>
            <m:r>
              <m:rPr>
                <m:nor/>
                <m:sty m:val="p"/>
              </m:rPr>
              <m:t>lb</m:t>
            </m:r>
          </m:num>
          <m:den>
            <m:r>
              <m:rPr>
                <m:nor/>
                <m:sty m:val="p"/>
              </m:rPr>
              <m:t>4.00</m:t>
            </m:r>
            <m:r>
              <m:t> </m:t>
            </m:r>
            <m:r>
              <m:rPr>
                <m:nor/>
                <m:sty m:val="p"/>
              </m:rPr>
              <m:t>qt</m:t>
            </m:r>
          </m:den>
        </m:f>
        <m:r>
          <m:t> </m:t>
        </m:r>
        <m:r>
          <m:rPr>
            <m:sty m:val="p"/>
          </m:rPr>
          <m:t>×</m:t>
        </m:r>
        <m:r>
          <m:t> </m:t>
        </m:r>
        <m:f>
          <m:fPr>
            <m:type m:val="bar"/>
          </m:fPr>
          <m:num>
            <m:r>
              <m:rPr>
                <m:nor/>
                <m:sty m:val="p"/>
              </m:rPr>
              <m:t>453.59 g</m:t>
            </m:r>
          </m:num>
          <m:den>
            <m:r>
              <m:t>1</m:t>
            </m:r>
            <m:r>
              <m:t> </m:t>
            </m:r>
            <m:r>
              <m:rPr>
                <m:nor/>
                <m:sty m:val="p"/>
              </m:rPr>
              <m:t>lb</m:t>
            </m:r>
          </m:den>
        </m:f>
        <m:r>
          <m:t> </m:t>
        </m:r>
        <m:r>
          <m:rPr>
            <m:sty m:val="p"/>
          </m:rPr>
          <m:t>×</m:t>
        </m:r>
        <m:r>
          <m:t> </m:t>
        </m:r>
        <m:f>
          <m:fPr>
            <m:type m:val="bar"/>
          </m:fPr>
          <m:num>
            <m:r>
              <m:rPr>
                <m:nor/>
                <m:sty m:val="p"/>
              </m:rPr>
              <m:t>1.0567</m:t>
            </m:r>
            <m:r>
              <m:t> </m:t>
            </m:r>
            <m:r>
              <m:rPr>
                <m:nor/>
                <m:sty m:val="p"/>
              </m:rPr>
              <m:t>qt</m:t>
            </m:r>
          </m:num>
          <m:den>
            <m:r>
              <m:t>1</m:t>
            </m:r>
            <m:r>
              <m:t> </m:t>
            </m:r>
            <m:r>
              <m:rPr>
                <m:nor/>
                <m:sty m:val="p"/>
              </m:rPr>
              <m:t>L</m:t>
            </m:r>
          </m:den>
        </m:f>
        <m:r>
          <m:t> </m:t>
        </m:r>
        <m:r>
          <m:rPr>
            <m:sty m:val="p"/>
          </m:rPr>
          <m:t>×</m:t>
        </m:r>
        <m:r>
          <m:t> </m:t>
        </m:r>
        <m:f>
          <m:fPr>
            <m:type m:val="bar"/>
          </m:fPr>
          <m:num>
            <m:r>
              <m:t>1</m:t>
            </m:r>
            <m:r>
              <m:t> </m:t>
            </m:r>
            <m:r>
              <m:rPr>
                <m:nor/>
                <m:sty m:val="p"/>
              </m:rPr>
              <m:t>L</m:t>
            </m:r>
          </m:num>
          <m:den>
            <m:r>
              <m:rPr>
                <m:nor/>
                <m:sty m:val="p"/>
              </m:rPr>
              <m:t>1000 mL</m:t>
            </m:r>
          </m:den>
        </m:f>
        <m:r>
          <m:t> </m:t>
        </m:r>
        <m:r>
          <m:rPr>
            <m:sty m:val="p"/>
          </m:rPr>
          <m:t>=</m:t>
        </m:r>
        <m:r>
          <m:rPr>
            <m:nor/>
            <m:sty m:val="p"/>
          </m:rPr>
          <m:t>1.11 g/mL</m:t>
        </m:r>
      </m:oMath>
    </w:p>
    <w:bookmarkEnd w:id="43"/>
    <w:p>
      <w:pPr>
        <w:pStyle w:val="Heading4Grey"/>
      </w:pPr>
      <w:r>
        <w:t xml:space="preserve">Check Your Learning</w:t>
      </w:r>
    </w:p>
    <w:p>
      <w:pPr>
        <w:pStyle w:val="NoteExampleGrey"/>
      </w:pPr>
      <w:r>
        <w:t xml:space="preserve">What is the volume in liters of 1.000 oz, given that 1 L = 1.0567 qt and 1 qt = 32 oz (exactly)?</w:t>
      </w:r>
    </w:p>
    <w:bookmarkStart w:id="44" w:name="fs-idm207792224"/>
    <w:p>
      <w:pPr>
        <w:pStyle w:val="Heading3Grey"/>
      </w:pPr>
      <w:r>
        <w:t xml:space="preserve">Answer:</w:t>
      </w:r>
    </w:p>
    <w:p>
      <w:pPr>
        <w:pStyle w:val="NoteExampleGrey"/>
      </w:pPr>
      <w:r>
        <w:t xml:space="preserve">2.957 × 10</w:t>
      </w:r>
      <w:r>
        <w:rPr>
          <w:vertAlign w:val="superscript"/>
        </w:rPr>
        <w:t xml:space="preserve">−2</w:t>
      </w:r>
      <w:r>
        <w:t xml:space="preserve"> </w:t>
      </w:r>
      <w:r>
        <w:t xml:space="preserve">L</w:t>
      </w:r>
    </w:p>
    <w:bookmarkEnd w:id="44"/>
    <w:bookmarkEnd w:id="45"/>
    <w:p>
      <w:pPr>
        <w:pStyle w:val="SmallWhiteGap"/>
      </w:pPr>
      <w:r>
        <w:t xml:space="preserve"> </w:t>
      </w:r>
    </w:p>
    <w:bookmarkStart w:id="52" w:name="fs-idm306560960"/>
    <w:p>
      <w:pPr>
        <w:pStyle w:val="Heading3Grey"/>
      </w:pPr>
      <w:r>
        <w:t xml:space="preserve">Example</w:t>
      </w:r>
      <w:r>
        <w:t xml:space="preserve"> </w:t>
      </w:r>
      <w:r>
        <w:t xml:space="preserve"> </w:t>
      </w:r>
      <w:r>
        <w:t xml:space="preserve">1.10</w:t>
      </w:r>
      <w:r>
        <w:t xml:space="preserve"> </w:t>
      </w:r>
      <w:r>
        <w:t xml:space="preserve"> </w:t>
      </w:r>
    </w:p>
    <w:p>
      <w:pPr>
        <w:pStyle w:val="Heading4Grey"/>
      </w:pPr>
      <w:r>
        <w:t xml:space="preserve">Computing Quantities from Measurement Results and Known Mathematical Relations</w:t>
      </w:r>
    </w:p>
    <w:p>
      <w:pPr>
        <w:pStyle w:val="NoteExampleGrey"/>
      </w:pPr>
      <w:r>
        <w:t xml:space="preserve">While being driven from Philadelphia to Atlanta, a distance of about 1250 km, a 2014 Lamborghini Aventador Roadster uses 213 L gasoline.</w:t>
      </w:r>
    </w:p>
    <w:p>
      <w:pPr>
        <w:pStyle w:val="NoteExampleGrey"/>
      </w:pPr>
      <w:r>
        <w:t xml:space="preserve">(a) What (average) fuel economy, in miles per gallon, did the Roadster get during this trip?</w:t>
      </w:r>
    </w:p>
    <w:p>
      <w:pPr>
        <w:pStyle w:val="NoteExampleGrey"/>
      </w:pPr>
      <w:r>
        <w:t xml:space="preserve">(b) If gasoline costs $3.80 per gallon, what was the fuel cost for this trip?</w:t>
      </w:r>
    </w:p>
    <w:p>
      <w:pPr>
        <w:pStyle w:val="Heading4Grey"/>
      </w:pPr>
      <w:r>
        <w:t xml:space="preserve">Solution</w:t>
      </w:r>
    </w:p>
    <w:p>
      <w:pPr>
        <w:pStyle w:val="NoteExampleGrey"/>
      </w:pPr>
      <w:r>
        <w:t xml:space="preserve">(a) First convert distance from kilometers to miles:</w:t>
      </w:r>
    </w:p>
    <w:bookmarkStart w:id="46" w:name="fs-idm60362224"/>
    <w:p>
      <w:pPr>
        <w:pStyle w:val="NoteExampleGrey"/>
      </w:pPr>
      <m:oMath>
        <m:r>
          <m:t>1250</m:t>
        </m:r>
        <m:r>
          <m:t> </m:t>
        </m:r>
        <m:r>
          <m:rPr>
            <m:nor/>
            <m:sty m:val="p"/>
          </m:rPr>
          <m:t>km</m:t>
        </m:r>
        <m:r>
          <m:t> </m:t>
        </m:r>
        <m:r>
          <m:rPr>
            <m:sty m:val="p"/>
          </m:rPr>
          <m:t>×</m:t>
        </m:r>
        <m:r>
          <m:t> </m:t>
        </m:r>
        <m:f>
          <m:fPr>
            <m:type m:val="bar"/>
          </m:fPr>
          <m:num>
            <m:r>
              <m:rPr>
                <m:nor/>
                <m:sty m:val="p"/>
              </m:rPr>
              <m:t>0.62137 mi</m:t>
            </m:r>
          </m:num>
          <m:den>
            <m:r>
              <m:t>1</m:t>
            </m:r>
            <m:r>
              <m:t> </m:t>
            </m:r>
            <m:r>
              <m:rPr>
                <m:nor/>
                <m:sty m:val="p"/>
              </m:rPr>
              <m:t>km</m:t>
            </m:r>
          </m:den>
        </m:f>
        <m:r>
          <m:t> </m:t>
        </m:r>
        <m:r>
          <m:rPr>
            <m:sty m:val="p"/>
          </m:rPr>
          <m:t>=</m:t>
        </m:r>
        <m:r>
          <m:rPr>
            <m:nor/>
            <m:sty m:val="p"/>
          </m:rPr>
          <m:t>777 mi</m:t>
        </m:r>
      </m:oMath>
    </w:p>
    <w:bookmarkEnd w:id="46"/>
    <w:p>
      <w:pPr>
        <w:pStyle w:val="NoteExampleGrey"/>
      </w:pPr>
      <w:r>
        <w:t xml:space="preserve">and then convert volume from liters to gallons:</w:t>
      </w:r>
    </w:p>
    <w:bookmarkStart w:id="47" w:name="fs-idm214696672"/>
    <w:p>
      <w:pPr>
        <w:pStyle w:val="NoteExampleGrey"/>
      </w:pPr>
      <m:oMath>
        <m:r>
          <m:t>213</m:t>
        </m:r>
        <m:r>
          <m:t> </m:t>
        </m:r>
        <m:r>
          <m:rPr>
            <m:nor/>
            <m:sty m:val="p"/>
          </m:rPr>
          <m:t>L</m:t>
        </m:r>
        <m:r>
          <m:t> </m:t>
        </m:r>
        <m:r>
          <m:rPr>
            <m:sty m:val="p"/>
          </m:rPr>
          <m:t>×</m:t>
        </m:r>
        <m:r>
          <m:t> </m:t>
        </m:r>
        <m:f>
          <m:fPr>
            <m:type m:val="bar"/>
          </m:fPr>
          <m:num>
            <m:r>
              <m:rPr>
                <m:nor/>
                <m:sty m:val="p"/>
              </m:rPr>
              <m:t>1.0567</m:t>
            </m:r>
            <m:r>
              <m:t> </m:t>
            </m:r>
            <m:r>
              <m:rPr>
                <m:nor/>
                <m:sty m:val="p"/>
              </m:rPr>
              <m:t>qt</m:t>
            </m:r>
          </m:num>
          <m:den>
            <m:r>
              <m:t>1</m:t>
            </m:r>
            <m:r>
              <m:t> </m:t>
            </m:r>
            <m:r>
              <m:rPr>
                <m:nor/>
                <m:sty m:val="p"/>
              </m:rPr>
              <m:t>L</m:t>
            </m:r>
          </m:den>
        </m:f>
        <m:r>
          <m:t> </m:t>
        </m:r>
        <m:r>
          <m:rPr>
            <m:sty m:val="p"/>
          </m:rPr>
          <m:t>×</m:t>
        </m:r>
        <m:r>
          <m:t> </m:t>
        </m:r>
        <m:f>
          <m:fPr>
            <m:type m:val="bar"/>
          </m:fPr>
          <m:num>
            <m:r>
              <m:rPr>
                <m:nor/>
                <m:sty m:val="p"/>
              </m:rPr>
              <m:t>1 gal</m:t>
            </m:r>
          </m:num>
          <m:den>
            <m:r>
              <m:t>4</m:t>
            </m:r>
            <m:r>
              <m:t> </m:t>
            </m:r>
            <m:r>
              <m:rPr>
                <m:nor/>
                <m:sty m:val="p"/>
              </m:rPr>
              <m:t>qt</m:t>
            </m:r>
          </m:den>
        </m:f>
        <m:r>
          <m:t> </m:t>
        </m:r>
        <m:r>
          <m:rPr>
            <m:sty m:val="p"/>
          </m:rPr>
          <m:t>=</m:t>
        </m:r>
        <m:r>
          <m:rPr>
            <m:nor/>
            <m:sty m:val="p"/>
          </m:rPr>
          <m:t>56.3 gal</m:t>
        </m:r>
      </m:oMath>
    </w:p>
    <w:bookmarkEnd w:id="47"/>
    <w:p>
      <w:pPr>
        <w:pStyle w:val="NoteExampleGrey"/>
      </w:pPr>
      <w:r>
        <w:t xml:space="preserve">Finally,</w:t>
      </w:r>
    </w:p>
    <w:bookmarkStart w:id="48" w:name="fs-idm114266320"/>
    <w:p>
      <w:pPr>
        <w:pStyle w:val="NoteExampleGrey"/>
      </w:pPr>
      <m:oMath>
        <m:r>
          <m:rPr>
            <m:nor/>
            <m:sty m:val="p"/>
          </m:rPr>
          <m:t>(average) mileage</m:t>
        </m:r>
        <m:r>
          <m:rPr>
            <m:sty m:val="p"/>
          </m:rPr>
          <m:t>=</m:t>
        </m:r>
        <m:r>
          <m:t> </m:t>
        </m:r>
        <m:f>
          <m:fPr>
            <m:type m:val="bar"/>
          </m:fPr>
          <m:num>
            <m:r>
              <m:rPr>
                <m:nor/>
                <m:sty m:val="p"/>
              </m:rPr>
              <m:t>777 mi</m:t>
            </m:r>
          </m:num>
          <m:den>
            <m:r>
              <m:rPr>
                <m:nor/>
                <m:sty m:val="p"/>
              </m:rPr>
              <m:t>56.3 gal</m:t>
            </m:r>
          </m:den>
        </m:f>
        <m:r>
          <m:t> </m:t>
        </m:r>
        <m:r>
          <m:rPr>
            <m:sty m:val="p"/>
          </m:rPr>
          <m:t>=</m:t>
        </m:r>
        <m:r>
          <m:rPr>
            <m:nor/>
            <m:sty m:val="p"/>
          </m:rPr>
          <m:t>13.8 miles/gallon</m:t>
        </m:r>
        <m:r>
          <m:rPr>
            <m:sty m:val="p"/>
          </m:rPr>
          <m:t>=</m:t>
        </m:r>
        <m:r>
          <m:rPr>
            <m:nor/>
            <m:sty m:val="p"/>
          </m:rPr>
          <m:t>13.8 mpg</m:t>
        </m:r>
      </m:oMath>
    </w:p>
    <w:bookmarkEnd w:id="48"/>
    <w:p>
      <w:pPr>
        <w:pStyle w:val="NoteExampleGrey"/>
      </w:pPr>
      <w:r>
        <w:t xml:space="preserve">Alternatively, the calculation could be set up in a way that uses all the conversion factors sequentially, as follows:</w:t>
      </w:r>
    </w:p>
    <w:bookmarkStart w:id="49" w:name="fs-idm171836160"/>
    <w:p>
      <w:pPr>
        <w:pStyle w:val="NoteExampleGrey"/>
      </w:pPr>
      <m:oMath>
        <m:f>
          <m:fPr>
            <m:type m:val="bar"/>
          </m:fPr>
          <m:num>
            <m:r>
              <m:t>1250</m:t>
            </m:r>
            <m:r>
              <m:t> </m:t>
            </m:r>
            <m:r>
              <m:rPr>
                <m:nor/>
                <m:sty m:val="p"/>
              </m:rPr>
              <m:t>km</m:t>
            </m:r>
          </m:num>
          <m:den>
            <m:r>
              <m:t>213</m:t>
            </m:r>
            <m:r>
              <m:t> </m:t>
            </m:r>
            <m:r>
              <m:rPr>
                <m:nor/>
                <m:sty m:val="p"/>
              </m:rPr>
              <m:t>L</m:t>
            </m:r>
          </m:den>
        </m:f>
        <m:r>
          <m:t> </m:t>
        </m:r>
        <m:r>
          <m:rPr>
            <m:sty m:val="p"/>
          </m:rPr>
          <m:t>×</m:t>
        </m:r>
        <m:r>
          <m:t> </m:t>
        </m:r>
        <m:f>
          <m:fPr>
            <m:type m:val="bar"/>
          </m:fPr>
          <m:num>
            <m:r>
              <m:rPr>
                <m:nor/>
                <m:sty m:val="p"/>
              </m:rPr>
              <m:t>0.62137 mi</m:t>
            </m:r>
          </m:num>
          <m:den>
            <m:r>
              <m:t>1</m:t>
            </m:r>
            <m:r>
              <m:t> </m:t>
            </m:r>
            <m:r>
              <m:rPr>
                <m:nor/>
                <m:sty m:val="p"/>
              </m:rPr>
              <m:t>km</m:t>
            </m:r>
          </m:den>
        </m:f>
        <m:r>
          <m:t> </m:t>
        </m:r>
        <m:r>
          <m:rPr>
            <m:sty m:val="p"/>
          </m:rPr>
          <m:t>×</m:t>
        </m:r>
        <m:r>
          <m:t> </m:t>
        </m:r>
        <m:f>
          <m:fPr>
            <m:type m:val="bar"/>
          </m:fPr>
          <m:num>
            <m:r>
              <m:t>1</m:t>
            </m:r>
            <m:r>
              <m:t> </m:t>
            </m:r>
            <m:r>
              <m:rPr>
                <m:nor/>
                <m:sty m:val="p"/>
              </m:rPr>
              <m:t>L</m:t>
            </m:r>
          </m:num>
          <m:den>
            <m:r>
              <m:rPr>
                <m:nor/>
                <m:sty m:val="p"/>
              </m:rPr>
              <m:t>1.0567</m:t>
            </m:r>
            <m:r>
              <m:t> </m:t>
            </m:r>
            <m:r>
              <m:rPr>
                <m:nor/>
                <m:sty m:val="p"/>
              </m:rPr>
              <m:t>qt</m:t>
            </m:r>
          </m:den>
        </m:f>
        <m:r>
          <m:t> </m:t>
        </m:r>
        <m:r>
          <m:rPr>
            <m:sty m:val="p"/>
          </m:rPr>
          <m:t>×</m:t>
        </m:r>
        <m:r>
          <m:t> </m:t>
        </m:r>
        <m:f>
          <m:fPr>
            <m:type m:val="bar"/>
          </m:fPr>
          <m:num>
            <m:r>
              <m:t>4</m:t>
            </m:r>
            <m:r>
              <m:t> </m:t>
            </m:r>
            <m:r>
              <m:rPr>
                <m:nor/>
                <m:sty m:val="p"/>
              </m:rPr>
              <m:t>qt</m:t>
            </m:r>
          </m:num>
          <m:den>
            <m:r>
              <m:rPr>
                <m:nor/>
                <m:sty m:val="p"/>
              </m:rPr>
              <m:t>1 gal</m:t>
            </m:r>
          </m:den>
        </m:f>
        <m:r>
          <m:rPr>
            <m:sty m:val="p"/>
          </m:rPr>
          <m:t>=</m:t>
        </m:r>
        <m:r>
          <m:rPr>
            <m:nor/>
            <m:sty m:val="p"/>
          </m:rPr>
          <m:t>13.8 mpg</m:t>
        </m:r>
      </m:oMath>
    </w:p>
    <w:bookmarkEnd w:id="49"/>
    <w:p>
      <w:pPr>
        <w:pStyle w:val="NoteExampleGrey"/>
      </w:pPr>
      <w:r>
        <w:t xml:space="preserve">(b) Using the previously calculated volume in gallons, we find:</w:t>
      </w:r>
    </w:p>
    <w:bookmarkStart w:id="50" w:name="fs-idm328491840"/>
    <w:p>
      <w:pPr>
        <w:pStyle w:val="NoteExampleGrey"/>
      </w:pPr>
      <m:oMath>
        <m:r>
          <m:t>56.3</m:t>
        </m:r>
        <m:r>
          <m:t> </m:t>
        </m:r>
        <m:r>
          <m:rPr>
            <m:nor/>
            <m:sty m:val="p"/>
          </m:rPr>
          <m:t>gal</m:t>
        </m:r>
        <m:r>
          <m:t> </m:t>
        </m:r>
        <m:r>
          <m:rPr>
            <m:sty m:val="p"/>
          </m:rPr>
          <m:t>×</m:t>
        </m:r>
        <m:r>
          <m:t> </m:t>
        </m:r>
        <m:f>
          <m:fPr>
            <m:type m:val="bar"/>
          </m:fPr>
          <m:num>
            <m:r>
              <m:rPr>
                <m:nor/>
                <m:sty m:val="p"/>
              </m:rPr>
              <m:t>$3.80</m:t>
            </m:r>
          </m:num>
          <m:den>
            <m:r>
              <m:t>1</m:t>
            </m:r>
            <m:r>
              <m:t> </m:t>
            </m:r>
            <m:r>
              <m:rPr>
                <m:nor/>
                <m:sty m:val="p"/>
              </m:rPr>
              <m:t>gal</m:t>
            </m:r>
          </m:den>
        </m:f>
        <m:r>
          <m:rPr>
            <m:sty m:val="p"/>
          </m:rPr>
          <m:t>=</m:t>
        </m:r>
        <m:r>
          <m:rPr>
            <m:nor/>
            <m:sty m:val="p"/>
          </m:rPr>
          <m:t>$214</m:t>
        </m:r>
      </m:oMath>
    </w:p>
    <w:bookmarkEnd w:id="50"/>
    <w:p>
      <w:pPr>
        <w:pStyle w:val="Heading4Grey"/>
      </w:pPr>
      <w:r>
        <w:t xml:space="preserve">Check Your Learning</w:t>
      </w:r>
    </w:p>
    <w:p>
      <w:pPr>
        <w:pStyle w:val="NoteExampleGrey"/>
      </w:pPr>
      <w:r>
        <w:t xml:space="preserve">A Toyota Prius Hybrid uses 59.7 L gasoline to drive from San Francisco to Seattle, a distance of 1300 km (two significant digits).</w:t>
      </w:r>
    </w:p>
    <w:p>
      <w:pPr>
        <w:pStyle w:val="NoteExampleGrey"/>
      </w:pPr>
      <w:r>
        <w:t xml:space="preserve">(a) What (average) fuel economy, in miles per gallon, did the Prius get during this trip?</w:t>
      </w:r>
    </w:p>
    <w:p>
      <w:pPr>
        <w:pStyle w:val="NoteExampleGrey"/>
      </w:pPr>
      <w:r>
        <w:t xml:space="preserve">(b) If gasoline costs $3.90 per gallon, what was the fuel cost for this trip?</w:t>
      </w:r>
    </w:p>
    <w:bookmarkStart w:id="51" w:name="fs-idp13830304"/>
    <w:p>
      <w:pPr>
        <w:pStyle w:val="Heading3Grey"/>
      </w:pPr>
      <w:r>
        <w:t xml:space="preserve">Answer:</w:t>
      </w:r>
    </w:p>
    <w:p>
      <w:pPr>
        <w:pStyle w:val="NoteExampleGrey"/>
      </w:pPr>
      <w:r>
        <w:t xml:space="preserve">(a) 51 mpg; (b) $62</w:t>
      </w:r>
    </w:p>
    <w:bookmarkEnd w:id="51"/>
    <w:bookmarkEnd w:id="52"/>
    <w:bookmarkEnd w:id="53"/>
    <w:bookmarkEnd w:id="54"/>
    <w:bookmarkStart w:id="78" w:name="fs-idm206910464"/>
    <w:bookmarkStart w:id="77" w:name="conversion-of-temperature-units"/>
    <w:p>
      <w:pPr>
        <w:pStyle w:val="Heading3"/>
      </w:pPr>
      <w:r>
        <w:t xml:space="preserve">Conversion of Temperature Units</w:t>
      </w:r>
    </w:p>
    <w:p>
      <w:pPr>
        <w:pStyle w:val="FirstParagraph"/>
      </w:pPr>
      <w:r>
        <w:t xml:space="preserve">We use the word</w:t>
      </w:r>
      <w:r>
        <w:t xml:space="preserve"> </w:t>
      </w:r>
      <w:bookmarkStart w:id="55" w:name="term-00004"/>
      <w:r>
        <w:t xml:space="preserve">temperature</w:t>
      </w:r>
      <w:bookmarkEnd w:id="55"/>
      <w:r>
        <w:t xml:space="preserve"> </w:t>
      </w:r>
      <w:r>
        <w:t xml:space="preserve">to refer to the hotness or coldness of a substance. One way we measure a change in temperature is to use the fact that most substances expand when their temperature increases and contract when their temperature decreases. The liquid in a common glass thermometer changes its volume as the temperature changes, and the position of the trapped liquid's surface along a printed scale may be used as a measure of temperature.</w:t>
      </w:r>
    </w:p>
    <w:p>
      <w:pPr>
        <w:pStyle w:val="TextBody"/>
      </w:pPr>
      <w:r>
        <w:t xml:space="preserve">Temperature scales are defined relative to selected reference temperatures: Two of the most commonly used are the freezing and boiling temperatures of water at a specified atmospheric pressure. On the Celsius scale, 0 °C is defined as the freezing temperature of water and 100 °C as the boiling temperature of water. The space between the two temperatures is divided into 100 equal intervals, which we call degrees. On the</w:t>
      </w:r>
      <w:r>
        <w:t xml:space="preserve"> </w:t>
      </w:r>
      <w:bookmarkStart w:id="56" w:name="term-00005"/>
      <w:r>
        <w:t xml:space="preserve">Fahrenheit</w:t>
      </w:r>
      <w:bookmarkEnd w:id="56"/>
      <w:r>
        <w:t xml:space="preserve"> </w:t>
      </w:r>
      <w:r>
        <w:t xml:space="preserve">scale, the freezing point of water is defined as 32 °F and the boiling temperature as 212 °F. The space between these two points on a Fahrenheit thermometer is divided into 180 equal parts (degrees).</w:t>
      </w:r>
    </w:p>
    <w:p>
      <w:pPr>
        <w:pStyle w:val="TextBody"/>
      </w:pPr>
      <w:r>
        <w:t xml:space="preserve">Defining the Celsius and Fahrenheit temperature scales as described in the previous paragraph results in a slightly more complex relationship between temperature values on these two scales than for different units of measure for other properties. Most measurement units for a given property are directly proportional to one another (y = mx). Using familiar length units as one example:</w:t>
      </w:r>
    </w:p>
    <w:bookmarkStart w:id="57" w:name="fs-idm6121760"/>
    <w:p>
      <w:pPr>
        <w:pStyle w:val="TextBody"/>
      </w:pPr>
      <m:oMath>
        <m:r>
          <m:rPr>
            <m:nor/>
            <m:sty m:val="p"/>
          </m:rPr>
          <m:t>length in feet</m:t>
        </m:r>
        <m:r>
          <m:rPr>
            <m:sty m:val="p"/>
          </m:rPr>
          <m:t>=</m:t>
        </m:r>
        <m:d>
          <m:dPr>
            <m:begChr m:val="("/>
            <m:endChr m:val=")"/>
            <m:sepChr m:val=""/>
            <m:grow/>
          </m:dPr>
          <m:e>
            <m:f>
              <m:fPr>
                <m:type m:val="bar"/>
              </m:fPr>
              <m:num>
                <m:r>
                  <m:rPr>
                    <m:nor/>
                    <m:sty m:val="p"/>
                  </m:rPr>
                  <m:t>1 ft</m:t>
                </m:r>
              </m:num>
              <m:den>
                <m:r>
                  <m:rPr>
                    <m:nor/>
                    <m:sty m:val="p"/>
                  </m:rPr>
                  <m:t>12 in.</m:t>
                </m:r>
              </m:den>
            </m:f>
          </m:e>
        </m:d>
        <m:r>
          <m:t> </m:t>
        </m:r>
        <m:r>
          <m:rPr>
            <m:sty m:val="p"/>
          </m:rPr>
          <m:t>×</m:t>
        </m:r>
        <m:r>
          <m:t> </m:t>
        </m:r>
        <m:r>
          <m:rPr>
            <m:nor/>
            <m:sty m:val="p"/>
          </m:rPr>
          <m:t>length in inches</m:t>
        </m:r>
      </m:oMath>
    </w:p>
    <w:bookmarkEnd w:id="57"/>
    <w:p>
      <w:pPr>
        <w:pStyle w:val="TextBody"/>
      </w:pPr>
      <w:r>
        <w:t xml:space="preserve">where y = length in feet, x = length in inches, and the proportionality constant, m, is the conversion factor. The Celsius and Fahrenheit temperature scales, however, do not share a common zero point, and so the relationship between these two scales is a linear one rather than a proportional one (y = mx + b). Consequently, converting a temperature from one of these scales into the other requires more than simple multiplication by a conversion factor, m; it also must take into account differences in the scales’ zero points (b).</w:t>
      </w:r>
    </w:p>
    <w:p>
      <w:pPr>
        <w:pStyle w:val="TextBody"/>
      </w:pPr>
      <w:r>
        <w:t xml:space="preserve">The linear equation relating Celsius and Fahrenheit temperatures is easily derived from the two temperatures used to define each scale. Representing the Celsius temperature as</w:t>
      </w:r>
      <w:r>
        <w:t xml:space="preserve"> </w:t>
      </w:r>
      <w:r>
        <w:rPr>
          <w:iCs/>
          <w:i/>
        </w:rPr>
        <w:t xml:space="preserve">x</w:t>
      </w:r>
      <w:r>
        <w:t xml:space="preserve"> </w:t>
      </w:r>
      <w:r>
        <w:t xml:space="preserve">and the Fahrenheit temperature as</w:t>
      </w:r>
      <w:r>
        <w:t xml:space="preserve"> </w:t>
      </w:r>
      <w:r>
        <w:rPr>
          <w:iCs/>
          <w:i/>
        </w:rPr>
        <w:t xml:space="preserve">y</w:t>
      </w:r>
      <w:r>
        <w:t xml:space="preserve">, the slope,</w:t>
      </w:r>
      <w:r>
        <w:t xml:space="preserve"> </w:t>
      </w:r>
      <w:r>
        <w:rPr>
          <w:iCs/>
          <w:i/>
        </w:rPr>
        <w:t xml:space="preserve">m</w:t>
      </w:r>
      <w:r>
        <w:t xml:space="preserve">, is computed to be:</w:t>
      </w:r>
    </w:p>
    <w:bookmarkStart w:id="58" w:name="fs-idm229969840"/>
    <w:p>
      <w:pPr>
        <w:pStyle w:val="TextBody"/>
      </w:pPr>
      <m:oMath>
        <m:r>
          <m:t>m</m:t>
        </m:r>
        <m:r>
          <m:rPr>
            <m:sty m:val="p"/>
          </m:rPr>
          <m:t>=</m:t>
        </m:r>
        <m:r>
          <m:t> </m:t>
        </m:r>
        <m:f>
          <m:fPr>
            <m:type m:val="bar"/>
          </m:fPr>
          <m:num>
            <m:r>
              <m:rPr>
                <m:nor/>
                <m:sty m:val="p"/>
              </m:rPr>
              <m:t>Δ</m:t>
            </m:r>
            <m:r>
              <m:t>y</m:t>
            </m:r>
          </m:num>
          <m:den>
            <m:r>
              <m:rPr>
                <m:nor/>
                <m:sty m:val="p"/>
              </m:rPr>
              <m:t>Δ</m:t>
            </m:r>
            <m:r>
              <m:t>x</m:t>
            </m:r>
          </m:den>
        </m:f>
        <m:r>
          <m:t> </m:t>
        </m:r>
        <m:r>
          <m:rPr>
            <m:sty m:val="p"/>
          </m:rPr>
          <m:t>=</m:t>
        </m:r>
        <m:f>
          <m:fPr>
            <m:type m:val="bar"/>
          </m:fPr>
          <m:num>
            <m:r>
              <m:rPr>
                <m:nor/>
                <m:sty m:val="p"/>
              </m:rPr>
              <m:t>212 °F</m:t>
            </m:r>
            <m:r>
              <m:rPr>
                <m:sty m:val="p"/>
              </m:rPr>
              <m:t>−</m:t>
            </m:r>
            <m:r>
              <m:rPr>
                <m:nor/>
                <m:sty m:val="p"/>
              </m:rPr>
              <m:t>32 °F</m:t>
            </m:r>
            <m:r>
              <m:t> </m:t>
            </m:r>
          </m:num>
          <m:den>
            <m:r>
              <m:rPr>
                <m:nor/>
                <m:sty m:val="p"/>
              </m:rPr>
              <m:t>100 °C</m:t>
            </m:r>
            <m:r>
              <m:rPr>
                <m:sty m:val="p"/>
              </m:rPr>
              <m:t>−</m:t>
            </m:r>
            <m:r>
              <m:rPr>
                <m:nor/>
                <m:sty m:val="p"/>
              </m:rPr>
              <m:t>0 °C</m:t>
            </m:r>
          </m:den>
        </m:f>
        <m:r>
          <m:t> </m:t>
        </m:r>
        <m:r>
          <m:rPr>
            <m:sty m:val="p"/>
          </m:rPr>
          <m:t>=</m:t>
        </m:r>
        <m:r>
          <m:t> </m:t>
        </m:r>
        <m:f>
          <m:fPr>
            <m:type m:val="bar"/>
          </m:fPr>
          <m:num>
            <m:r>
              <m:rPr>
                <m:nor/>
                <m:sty m:val="p"/>
              </m:rPr>
              <m:t>180 °F</m:t>
            </m:r>
          </m:num>
          <m:den>
            <m:r>
              <m:rPr>
                <m:nor/>
                <m:sty m:val="p"/>
              </m:rPr>
              <m:t>100 °C</m:t>
            </m:r>
          </m:den>
        </m:f>
        <m:r>
          <m:t> </m:t>
        </m:r>
        <m:r>
          <m:rPr>
            <m:sty m:val="p"/>
          </m:rPr>
          <m:t>=</m:t>
        </m:r>
        <m:r>
          <m:t> </m:t>
        </m:r>
        <m:f>
          <m:fPr>
            <m:type m:val="bar"/>
          </m:fPr>
          <m:num>
            <m:r>
              <m:rPr>
                <m:nor/>
                <m:sty m:val="p"/>
              </m:rPr>
              <m:t>9 °F</m:t>
            </m:r>
          </m:num>
          <m:den>
            <m:r>
              <m:rPr>
                <m:nor/>
                <m:sty m:val="p"/>
              </m:rPr>
              <m:t>5 °C</m:t>
            </m:r>
          </m:den>
        </m:f>
      </m:oMath>
    </w:p>
    <w:bookmarkEnd w:id="58"/>
    <w:p>
      <w:pPr>
        <w:pStyle w:val="TextBody"/>
      </w:pPr>
      <w:r>
        <w:t xml:space="preserve">The</w:t>
      </w:r>
      <w:r>
        <w:t xml:space="preserve"> </w:t>
      </w:r>
      <w:r>
        <w:rPr>
          <w:iCs/>
          <w:i/>
        </w:rPr>
        <w:t xml:space="preserve">y</w:t>
      </w:r>
      <w:r>
        <w:t xml:space="preserve">-intercept of the equation,</w:t>
      </w:r>
      <w:r>
        <w:t xml:space="preserve"> </w:t>
      </w:r>
      <w:r>
        <w:rPr>
          <w:iCs/>
          <w:i/>
        </w:rPr>
        <w:t xml:space="preserve">b</w:t>
      </w:r>
      <w:r>
        <w:t xml:space="preserve">, is then calculated using either of the equivalent temperature pairs, (100 °C, 212 °F) or (0 °C, 32 °F), as:</w:t>
      </w:r>
    </w:p>
    <w:bookmarkStart w:id="59" w:name="fs-idm234430272"/>
    <w:p>
      <w:pPr>
        <w:pStyle w:val="TextBody"/>
      </w:pPr>
      <m:oMath>
        <m:r>
          <m:t>b</m:t>
        </m:r>
        <m:r>
          <m:rPr>
            <m:sty m:val="p"/>
          </m:rPr>
          <m:t>=</m:t>
        </m:r>
        <m:r>
          <m:t>y</m:t>
        </m:r>
        <m:r>
          <m:rPr>
            <m:sty m:val="p"/>
          </m:rPr>
          <m:t>−</m:t>
        </m:r>
        <m:r>
          <m:t>m</m:t>
        </m:r>
        <m:r>
          <m:t>x</m:t>
        </m:r>
        <m:r>
          <m:rPr>
            <m:sty m:val="p"/>
          </m:rPr>
          <m:t>=</m:t>
        </m:r>
        <m:r>
          <m:rPr>
            <m:nor/>
            <m:sty m:val="p"/>
          </m:rPr>
          <m:t>32 °F</m:t>
        </m:r>
        <m:r>
          <m:rPr>
            <m:sty m:val="p"/>
          </m:rPr>
          <m:t>−</m:t>
        </m:r>
        <m:r>
          <m:t> </m:t>
        </m:r>
        <m:f>
          <m:fPr>
            <m:type m:val="bar"/>
          </m:fPr>
          <m:num>
            <m:r>
              <m:rPr>
                <m:nor/>
                <m:sty m:val="p"/>
              </m:rPr>
              <m:t>9 °F</m:t>
            </m:r>
          </m:num>
          <m:den>
            <m:r>
              <m:rPr>
                <m:nor/>
                <m:sty m:val="p"/>
              </m:rPr>
              <m:t>5 °C</m:t>
            </m:r>
          </m:den>
        </m:f>
        <m:r>
          <m:t> </m:t>
        </m:r>
        <m:r>
          <m:rPr>
            <m:sty m:val="p"/>
          </m:rPr>
          <m:t>×</m:t>
        </m:r>
        <m:r>
          <m:t> </m:t>
        </m:r>
        <m:r>
          <m:rPr>
            <m:nor/>
            <m:sty m:val="p"/>
          </m:rPr>
          <m:t>0 °C</m:t>
        </m:r>
        <m:r>
          <m:rPr>
            <m:sty m:val="p"/>
          </m:rPr>
          <m:t>=</m:t>
        </m:r>
        <m:r>
          <m:rPr>
            <m:nor/>
            <m:sty m:val="p"/>
          </m:rPr>
          <m:t>32 °F</m:t>
        </m:r>
      </m:oMath>
    </w:p>
    <w:bookmarkEnd w:id="59"/>
    <w:p>
      <w:pPr>
        <w:pStyle w:val="TextBody"/>
      </w:pPr>
      <w:r>
        <w:t xml:space="preserve">The equation relating the temperature (</w:t>
      </w:r>
      <w:r>
        <w:rPr>
          <w:iCs/>
          <w:i/>
        </w:rPr>
        <w:t xml:space="preserve">T</w:t>
      </w:r>
      <w:r>
        <w:t xml:space="preserve">) scales is then:</w:t>
      </w:r>
    </w:p>
    <w:bookmarkStart w:id="60" w:name="fs-idm305465424"/>
    <w:p>
      <w:pPr>
        <w:pStyle w:val="TextBody"/>
      </w:pPr>
      <m:oMath>
        <m:sSub>
          <m:e>
            <m:r>
              <m:t>T</m:t>
            </m:r>
          </m:e>
          <m:sub>
            <m:r>
              <m:rPr>
                <m:nor/>
                <m:sty m:val="p"/>
              </m:rPr>
              <m:t>°F</m:t>
            </m:r>
          </m:sub>
        </m:sSub>
        <m:r>
          <m:rPr>
            <m:sty m:val="p"/>
          </m:rPr>
          <m:t>=</m:t>
        </m:r>
        <m:d>
          <m:dPr>
            <m:begChr m:val="("/>
            <m:endChr m:val=")"/>
            <m:sepChr m:val=""/>
            <m:grow/>
          </m:dPr>
          <m:e>
            <m:f>
              <m:fPr>
                <m:type m:val="bar"/>
              </m:fPr>
              <m:num>
                <m:r>
                  <m:rPr>
                    <m:nor/>
                    <m:sty m:val="p"/>
                  </m:rPr>
                  <m:t>9 °F</m:t>
                </m:r>
              </m:num>
              <m:den>
                <m:r>
                  <m:rPr>
                    <m:nor/>
                    <m:sty m:val="p"/>
                  </m:rPr>
                  <m:t>5 °C</m:t>
                </m:r>
              </m:den>
            </m:f>
            <m:r>
              <m:t> </m:t>
            </m:r>
            <m:r>
              <m:rPr>
                <m:sty m:val="p"/>
              </m:rPr>
              <m:t>×</m:t>
            </m:r>
            <m:r>
              <m:t> </m:t>
            </m:r>
            <m:sSub>
              <m:e>
                <m:r>
                  <m:t>T</m:t>
                </m:r>
              </m:e>
              <m:sub>
                <m:r>
                  <m:rPr>
                    <m:nor/>
                    <m:sty m:val="p"/>
                  </m:rPr>
                  <m:t>°C</m:t>
                </m:r>
              </m:sub>
            </m:sSub>
          </m:e>
        </m:d>
        <m:r>
          <m:rPr>
            <m:sty m:val="p"/>
          </m:rPr>
          <m:t>+</m:t>
        </m:r>
        <m:r>
          <m:rPr>
            <m:nor/>
            <m:sty m:val="p"/>
          </m:rPr>
          <m:t>32 °F</m:t>
        </m:r>
      </m:oMath>
    </w:p>
    <w:bookmarkEnd w:id="60"/>
    <w:p>
      <w:pPr>
        <w:pStyle w:val="TextBody"/>
      </w:pPr>
      <w:r>
        <w:t xml:space="preserve">An abbreviated form of this equation that omits the measurement units is:</w:t>
      </w:r>
    </w:p>
    <w:bookmarkStart w:id="61" w:name="fs-idm226315088"/>
    <w:p>
      <w:pPr>
        <w:pStyle w:val="TextBody"/>
      </w:pPr>
      <m:oMath>
        <m:sSub>
          <m:e>
            <m:r>
              <m:t>T</m:t>
            </m:r>
          </m:e>
          <m:sub>
            <m:r>
              <m:rPr>
                <m:nor/>
                <m:sty m:val="p"/>
              </m:rPr>
              <m:t>°F</m:t>
            </m:r>
          </m:sub>
        </m:sSub>
        <m:r>
          <m:rPr>
            <m:sty m:val="p"/>
          </m:rPr>
          <m:t>=</m:t>
        </m:r>
        <m:r>
          <m:t> </m:t>
        </m:r>
        <m:d>
          <m:dPr>
            <m:begChr m:val="("/>
            <m:endChr m:val=")"/>
            <m:sepChr m:val=""/>
            <m:grow/>
          </m:dPr>
          <m:e>
            <m:f>
              <m:fPr>
                <m:type m:val="bar"/>
              </m:fPr>
              <m:num>
                <m:r>
                  <m:t>9</m:t>
                </m:r>
              </m:num>
              <m:den>
                <m:r>
                  <m:t>5</m:t>
                </m:r>
                <m:r>
                  <m:t> </m:t>
                </m:r>
              </m:den>
            </m:f>
            <m:r>
              <m:t> </m:t>
            </m:r>
            <m:r>
              <m:rPr>
                <m:sty m:val="p"/>
              </m:rPr>
              <m:t>×</m:t>
            </m:r>
            <m:r>
              <m:t> </m:t>
            </m:r>
            <m:sSub>
              <m:e>
                <m:r>
                  <m:t>T</m:t>
                </m:r>
              </m:e>
              <m:sub>
                <m:r>
                  <m:rPr>
                    <m:nor/>
                    <m:sty m:val="p"/>
                  </m:rPr>
                  <m:t>°C</m:t>
                </m:r>
              </m:sub>
            </m:sSub>
          </m:e>
        </m:d>
        <m:r>
          <m:rPr>
            <m:sty m:val="p"/>
          </m:rPr>
          <m:t>+</m:t>
        </m:r>
        <m:r>
          <m:t>32</m:t>
        </m:r>
      </m:oMath>
    </w:p>
    <w:bookmarkEnd w:id="61"/>
    <w:p>
      <w:pPr>
        <w:pStyle w:val="TextBody"/>
      </w:pPr>
      <w:r>
        <w:t xml:space="preserve">Rearrangement of this equation yields the form useful for converting from Fahrenheit to Celsius:</w:t>
      </w:r>
    </w:p>
    <w:bookmarkStart w:id="62" w:name="fs-idm138168256"/>
    <w:p>
      <w:pPr>
        <w:pStyle w:val="TextBody"/>
      </w:pPr>
      <m:oMath>
        <m:sSub>
          <m:e>
            <m:r>
              <m:t>T</m:t>
            </m:r>
          </m:e>
          <m:sub>
            <m:r>
              <m:rPr>
                <m:nor/>
                <m:sty m:val="p"/>
              </m:rPr>
              <m:t>°C</m:t>
            </m:r>
          </m:sub>
        </m:sSub>
        <m:r>
          <m:rPr>
            <m:sty m:val="p"/>
          </m:rPr>
          <m:t>=</m:t>
        </m:r>
        <m:r>
          <m:t> </m:t>
        </m:r>
        <m:f>
          <m:fPr>
            <m:type m:val="bar"/>
          </m:fPr>
          <m:num>
            <m:r>
              <m:t>5</m:t>
            </m:r>
            <m:r>
              <m:t> </m:t>
            </m:r>
          </m:num>
          <m:den>
            <m:r>
              <m:t>9</m:t>
            </m:r>
          </m:den>
        </m:f>
        <m:d>
          <m:dPr>
            <m:begChr m:val="("/>
            <m:endChr m:val=")"/>
            <m:sepChr m:val=""/>
            <m:grow/>
          </m:dPr>
          <m:e>
            <m:sSub>
              <m:e>
                <m:r>
                  <m:t>T</m:t>
                </m:r>
              </m:e>
              <m:sub>
                <m:r>
                  <m:rPr>
                    <m:nor/>
                    <m:sty m:val="p"/>
                  </m:rPr>
                  <m:t>°F</m:t>
                </m:r>
              </m:sub>
            </m:sSub>
            <m:r>
              <m:rPr>
                <m:sty m:val="p"/>
              </m:rPr>
              <m:t>−</m:t>
            </m:r>
            <m:r>
              <m:t>32</m:t>
            </m:r>
          </m:e>
        </m:d>
      </m:oMath>
    </w:p>
    <w:bookmarkEnd w:id="62"/>
    <w:p>
      <w:pPr>
        <w:pStyle w:val="TextBody"/>
      </w:pPr>
      <w:r>
        <w:t xml:space="preserve">As mentioned earlier in this chapter, the SI unit of temperature is the kelvin (K). Unlike the Celsius and Fahrenheit scales, the kelvin scale is an absolute temperature scale in which 0 (zero) K corresponds to the lowest temperature that can theoretically be achieved. Since the kelvin temperature scale is absolute, a degree symbol is not included in the unit abbreviation, K. The early 19th-century discovery of the relationship between a gas’s volume and temperature suggested that the volume of a gas would be zero at −273.15 °C. In 1848, British physicist William Thompson, who later adopted the title of Lord Kelvin, proposed an absolute temperature scale based on this concept (further treatment of this topic is provided in this text’s chapter on gases).</w:t>
      </w:r>
    </w:p>
    <w:p>
      <w:pPr>
        <w:pStyle w:val="TextBody"/>
      </w:pPr>
      <w:r>
        <w:t xml:space="preserve">The freezing temperature of water on this scale is 273.15 K and its boiling temperature is 373.15 K. Notice the numerical difference in these two reference temperatures is 100, the same as for the Celsius scale, and so the linear relation between these two temperature scales will exhibit a slope of</w:t>
      </w:r>
      <w:r>
        <w:t xml:space="preserve"> </w:t>
      </w:r>
      <m:oMath>
        <m:r>
          <m:t>1</m:t>
        </m:r>
        <m:r>
          <m:t> </m:t>
        </m:r>
        <m:f>
          <m:fPr>
            <m:type m:val="bar"/>
          </m:fPr>
          <m:num>
            <m:r>
              <m:rPr>
                <m:nor/>
                <m:sty m:val="p"/>
              </m:rPr>
              <m:t>K</m:t>
            </m:r>
          </m:num>
          <m:den>
            <m:r>
              <m:rPr>
                <m:nor/>
                <m:sty m:val="p"/>
              </m:rPr>
              <m:t>°C</m:t>
            </m:r>
          </m:den>
        </m:f>
      </m:oMath>
      <w:r>
        <w:t xml:space="preserve">. Following the same approach, the equations for converting between the kelvin and Celsius temperature scales are derived to be:</w:t>
      </w:r>
    </w:p>
    <w:bookmarkStart w:id="63" w:name="fs-idp289344"/>
    <w:p>
      <w:pPr>
        <w:pStyle w:val="TextBody"/>
      </w:pPr>
      <m:oMath>
        <m:sSub>
          <m:e>
            <m:r>
              <m:t>T</m:t>
            </m:r>
          </m:e>
          <m:sub>
            <m:r>
              <m:rPr>
                <m:nor/>
                <m:sty m:val="p"/>
              </m:rPr>
              <m:t>K</m:t>
            </m:r>
          </m:sub>
        </m:sSub>
        <m:r>
          <m:rPr>
            <m:sty m:val="p"/>
          </m:rPr>
          <m:t>=</m:t>
        </m:r>
        <m:sSub>
          <m:e>
            <m:r>
              <m:t>T</m:t>
            </m:r>
          </m:e>
          <m:sub>
            <m:r>
              <m:rPr>
                <m:nor/>
                <m:sty m:val="p"/>
              </m:rPr>
              <m:t>°C</m:t>
            </m:r>
          </m:sub>
        </m:sSub>
        <m:r>
          <m:rPr>
            <m:sty m:val="p"/>
          </m:rPr>
          <m:t>+</m:t>
        </m:r>
        <m:r>
          <m:rPr>
            <m:nor/>
            <m:sty m:val="p"/>
          </m:rPr>
          <m:t>273.15</m:t>
        </m:r>
      </m:oMath>
    </w:p>
    <w:bookmarkEnd w:id="63"/>
    <w:bookmarkStart w:id="64" w:name="fs-idm303916848"/>
    <w:p>
      <w:pPr>
        <w:pStyle w:val="TextBody"/>
      </w:pPr>
      <m:oMath>
        <m:sSub>
          <m:e>
            <m:r>
              <m:t>T</m:t>
            </m:r>
          </m:e>
          <m:sub>
            <m:r>
              <m:rPr>
                <m:nor/>
                <m:sty m:val="p"/>
              </m:rPr>
              <m:t>°C</m:t>
            </m:r>
          </m:sub>
        </m:sSub>
        <m:r>
          <m:rPr>
            <m:sty m:val="p"/>
          </m:rPr>
          <m:t>=</m:t>
        </m:r>
        <m:sSub>
          <m:e>
            <m:r>
              <m:t>T</m:t>
            </m:r>
          </m:e>
          <m:sub>
            <m:r>
              <m:rPr>
                <m:nor/>
                <m:sty m:val="p"/>
              </m:rPr>
              <m:t>K</m:t>
            </m:r>
          </m:sub>
        </m:sSub>
        <m:r>
          <m:rPr>
            <m:sty m:val="p"/>
          </m:rPr>
          <m:t>−</m:t>
        </m:r>
        <m:r>
          <m:rPr>
            <m:nor/>
            <m:sty m:val="p"/>
          </m:rPr>
          <m:t>273.15</m:t>
        </m:r>
      </m:oMath>
    </w:p>
    <w:bookmarkEnd w:id="64"/>
    <w:p>
      <w:pPr>
        <w:pStyle w:val="TextBody"/>
      </w:pPr>
      <w:r>
        <w:t xml:space="preserve">The 273.15 in these equations has been determined experimentally, so it is not exact.</w:t>
      </w:r>
      <w:r>
        <w:t xml:space="preserve"> </w:t>
      </w:r>
      <w:hyperlink w:anchor="CNX_Chem_01_06_TempScales">
        <w:r>
          <w:rPr>
            <w:rStyle w:val="InternetLink"/>
          </w:rPr>
          <w:t xml:space="preserve">Figure 1.28</w:t>
        </w:r>
      </w:hyperlink>
      <w:r>
        <w:t xml:space="preserve"> </w:t>
      </w:r>
      <w:r>
        <w:t xml:space="preserve">shows the relationship among the three temperature scales.</w:t>
      </w:r>
    </w:p>
    <w:tbl>
      <w:tblPr>
        <w:tblStyle w:val="FigureTable"/>
        <w:tblW w:type="auto" w:w="0"/>
        <w:tblLook w:firstRow="0" w:lastRow="0" w:firstColumn="0" w:lastColumn="0"/>
        <w:jc w:val="center"/>
      </w:tblPr>
      <w:tblGrid>
        <w:gridCol w:w="7920"/>
      </w:tblGrid>
      <w:tr>
        <w:tc>
          <w:tcPr/>
          <w:p>
            <w:pPr>
              <w:pStyle w:val="Compact"/>
              <w:jc w:val="center"/>
            </w:pPr>
            <w:bookmarkStart w:id="68" w:name="fs-idm249665120"/>
            <w:r>
              <w:t xml:space="preserve"> </w:t>
            </w:r>
            <w:r>
              <w:drawing>
                <wp:inline>
                  <wp:extent cx="5943600" cy="4165091"/>
                  <wp:effectExtent b="0" l="0" r="0" t="0"/>
                  <wp:docPr descr="A thermometer is shown for the Fahrenheit, Celsius and Kelvin scales. Under the Fahrenheit scale, the boiling point of water is 212 degrees while the freezing point of water is 32 degrees. Therefore, there are 180 Fahrenheit degrees between the boiling point of water and the freezing point of water. Under the Celsius scale, the boiling point of water is 100 degrees while the freezing point of water is 0 degrees. Therefore, there are 100 Celsius degrees between the boiling point and freezing point of water. Under the kelvin scale, the boiling point of water is 373.15 K, while the freezing point of water is 273.15 K. 233.15 K is equal to negative 40 degrees Celsius, which is also equal to negative 40 degrees Fahrenheit." title="" id="66" name="Picture"/>
                  <a:graphic>
                    <a:graphicData uri="http://schemas.openxmlformats.org/drawingml/2006/picture">
                      <pic:pic>
                        <pic:nvPicPr>
                          <pic:cNvPr descr="../resources/7a81a4456ab3500d3e2cf2bb8efdde3cbce4d33f" id="67" name="Picture"/>
                          <pic:cNvPicPr>
                            <a:picLocks noChangeArrowheads="1" noChangeAspect="1"/>
                          </pic:cNvPicPr>
                        </pic:nvPicPr>
                        <pic:blipFill>
                          <a:blip r:embed="rId65"/>
                          <a:stretch>
                            <a:fillRect/>
                          </a:stretch>
                        </pic:blipFill>
                        <pic:spPr bwMode="auto">
                          <a:xfrm>
                            <a:off x="0" y="0"/>
                            <a:ext cx="5943600" cy="4165091"/>
                          </a:xfrm>
                          <a:prstGeom prst="rect">
                            <a:avLst/>
                          </a:prstGeom>
                          <a:noFill/>
                          <a:ln w="9525">
                            <a:noFill/>
                            <a:headEnd/>
                            <a:tailEnd/>
                          </a:ln>
                        </pic:spPr>
                      </pic:pic>
                    </a:graphicData>
                  </a:graphic>
                </wp:inline>
              </w:drawing>
            </w:r>
            <w:r>
              <w:t xml:space="preserve"> </w:t>
            </w:r>
            <w:bookmarkEnd w:id="68"/>
          </w:p>
        </w:tc>
      </w:tr>
    </w:tbl>
    <w:p>
      <w:pPr>
        <w:pStyle w:val="TextBody"/>
      </w:pPr>
      <w:r>
        <w:t xml:space="preserve">Figure</w:t>
      </w:r>
      <w:r>
        <w:t xml:space="preserve"> </w:t>
      </w:r>
      <w:r>
        <w:t xml:space="preserve"> </w:t>
      </w:r>
      <w:r>
        <w:t xml:space="preserve">1.28</w:t>
      </w:r>
      <w:r>
        <w:t xml:space="preserve"> </w:t>
      </w:r>
      <w:r>
        <w:t xml:space="preserve"> </w:t>
      </w:r>
      <w:r>
        <w:t xml:space="preserve"> </w:t>
      </w:r>
      <w:r>
        <w:t xml:space="preserve">The Fahrenheit, Celsius, and kelvin temperature scales are compared.</w:t>
      </w:r>
    </w:p>
    <w:p>
      <w:pPr>
        <w:pStyle w:val="TextBody"/>
      </w:pPr>
      <w:r>
        <w:t xml:space="preserve">Although the kelvin (absolute) temperature scale is the official SI temperature scale, Celsius is commonly used in many scientific contexts and is the scale of choice for nonscience contexts in almost all areas of the world. Very few countries (the U.S. and its territories, the Bahamas, Belize, Cayman Islands, and Palau) still use Fahrenheit for weather, medicine, and cooking.</w:t>
      </w:r>
    </w:p>
    <w:bookmarkStart w:id="72" w:name="fs-idm75569040"/>
    <w:p>
      <w:pPr>
        <w:pStyle w:val="Heading3Grey"/>
      </w:pPr>
      <w:r>
        <w:t xml:space="preserve">Example</w:t>
      </w:r>
      <w:r>
        <w:t xml:space="preserve"> </w:t>
      </w:r>
      <w:r>
        <w:t xml:space="preserve"> </w:t>
      </w:r>
      <w:r>
        <w:t xml:space="preserve">1.11</w:t>
      </w:r>
      <w:r>
        <w:t xml:space="preserve"> </w:t>
      </w:r>
      <w:r>
        <w:t xml:space="preserve"> </w:t>
      </w:r>
    </w:p>
    <w:p>
      <w:pPr>
        <w:pStyle w:val="Heading4Grey"/>
      </w:pPr>
      <w:r>
        <w:t xml:space="preserve">Conversion from Celsius</w:t>
      </w:r>
    </w:p>
    <w:p>
      <w:pPr>
        <w:pStyle w:val="NoteExampleGrey"/>
      </w:pPr>
      <w:r>
        <w:t xml:space="preserve">Normal body temperature has been commonly accepted as 37.0 °C (although it varies depending on time of day and method of measurement, as well as among individuals). What is this temperature on the kelvin scale and on the Fahrenheit scale?</w:t>
      </w:r>
    </w:p>
    <w:p>
      <w:pPr>
        <w:pStyle w:val="Heading4Grey"/>
      </w:pPr>
      <w:r>
        <w:t xml:space="preserve">Solution</w:t>
      </w:r>
    </w:p>
    <w:bookmarkStart w:id="69" w:name="fs-idm223031696"/>
    <w:p>
      <w:pPr>
        <w:pStyle w:val="NoteExampleGrey"/>
      </w:pPr>
      <m:oMath>
        <m:r>
          <m:rPr>
            <m:nor/>
            <m:sty m:val="p"/>
          </m:rPr>
          <m:t>K</m:t>
        </m:r>
        <m:r>
          <m:rPr>
            <m:sty m:val="p"/>
          </m:rPr>
          <m:t>=</m:t>
        </m:r>
        <m:r>
          <m:rPr>
            <m:nor/>
            <m:sty m:val="p"/>
          </m:rPr>
          <m:t>°C</m:t>
        </m:r>
        <m:r>
          <m:rPr>
            <m:sty m:val="p"/>
          </m:rPr>
          <m:t>+</m:t>
        </m:r>
        <m:r>
          <m:t>273.15</m:t>
        </m:r>
        <m:r>
          <m:rPr>
            <m:sty m:val="p"/>
          </m:rPr>
          <m:t>=</m:t>
        </m:r>
        <m:r>
          <m:t>37.0</m:t>
        </m:r>
        <m:r>
          <m:rPr>
            <m:sty m:val="p"/>
          </m:rPr>
          <m:t>+</m:t>
        </m:r>
        <m:r>
          <m:t>273.2</m:t>
        </m:r>
        <m:r>
          <m:rPr>
            <m:sty m:val="p"/>
          </m:rPr>
          <m:t>=</m:t>
        </m:r>
        <m:r>
          <m:rPr>
            <m:nor/>
            <m:sty m:val="p"/>
          </m:rPr>
          <m:t>310.2 K</m:t>
        </m:r>
      </m:oMath>
    </w:p>
    <w:bookmarkEnd w:id="69"/>
    <w:bookmarkStart w:id="70" w:name="fs-idp114907616"/>
    <w:p>
      <w:pPr>
        <w:pStyle w:val="NoteExampleGrey"/>
      </w:pPr>
      <m:oMath>
        <m:r>
          <m:rPr>
            <m:nor/>
            <m:sty m:val="p"/>
          </m:rPr>
          <m:t>°F</m:t>
        </m:r>
        <m:r>
          <m:rPr>
            <m:sty m:val="p"/>
          </m:rPr>
          <m:t>=</m:t>
        </m:r>
        <m:f>
          <m:fPr>
            <m:type m:val="bar"/>
          </m:fPr>
          <m:num>
            <m:r>
              <m:t>9</m:t>
            </m:r>
          </m:num>
          <m:den>
            <m:r>
              <m:t>5</m:t>
            </m:r>
          </m:den>
        </m:f>
        <m:r>
          <m:rPr>
            <m:nor/>
            <m:sty m:val="p"/>
          </m:rPr>
          <m:t>°C</m:t>
        </m:r>
        <m:r>
          <m:rPr>
            <m:sty m:val="p"/>
          </m:rPr>
          <m:t>+</m:t>
        </m:r>
        <m:r>
          <m:t>32.0</m:t>
        </m:r>
        <m:r>
          <m:rPr>
            <m:sty m:val="p"/>
          </m:rPr>
          <m:t>=</m:t>
        </m:r>
        <m:d>
          <m:dPr>
            <m:begChr m:val="("/>
            <m:endChr m:val=")"/>
            <m:sepChr m:val=""/>
            <m:grow/>
          </m:dPr>
          <m:e>
            <m:f>
              <m:fPr>
                <m:type m:val="bar"/>
              </m:fPr>
              <m:num>
                <m:r>
                  <m:t>9</m:t>
                </m:r>
              </m:num>
              <m:den>
                <m:r>
                  <m:t>5</m:t>
                </m:r>
              </m:den>
            </m:f>
            <m:r>
              <m:t> </m:t>
            </m:r>
            <m:r>
              <m:rPr>
                <m:sty m:val="p"/>
              </m:rPr>
              <m:t>×</m:t>
            </m:r>
            <m:r>
              <m:t> </m:t>
            </m:r>
            <m:r>
              <m:t>37.0</m:t>
            </m:r>
          </m:e>
        </m:d>
        <m:r>
          <m:rPr>
            <m:sty m:val="p"/>
          </m:rPr>
          <m:t>+</m:t>
        </m:r>
        <m:r>
          <m:t>32.0</m:t>
        </m:r>
        <m:r>
          <m:rPr>
            <m:sty m:val="p"/>
          </m:rPr>
          <m:t>=</m:t>
        </m:r>
        <m:r>
          <m:t>66.6</m:t>
        </m:r>
        <m:r>
          <m:rPr>
            <m:sty m:val="p"/>
          </m:rPr>
          <m:t>+</m:t>
        </m:r>
        <m:r>
          <m:t>32.0</m:t>
        </m:r>
        <m:r>
          <m:rPr>
            <m:sty m:val="p"/>
          </m:rPr>
          <m:t>=</m:t>
        </m:r>
        <m:r>
          <m:rPr>
            <m:nor/>
            <m:sty m:val="p"/>
          </m:rPr>
          <m:t>98.6 °F</m:t>
        </m:r>
      </m:oMath>
    </w:p>
    <w:bookmarkEnd w:id="70"/>
    <w:p>
      <w:pPr>
        <w:pStyle w:val="Heading4Grey"/>
      </w:pPr>
      <w:r>
        <w:t xml:space="preserve">Check Your Learning</w:t>
      </w:r>
    </w:p>
    <w:p>
      <w:pPr>
        <w:pStyle w:val="NoteExampleGrey"/>
      </w:pPr>
      <w:r>
        <w:t xml:space="preserve">Convert 80.92 °C to K and °F.</w:t>
      </w:r>
    </w:p>
    <w:bookmarkStart w:id="71" w:name="fs-idp2744272"/>
    <w:p>
      <w:pPr>
        <w:pStyle w:val="Heading3Grey"/>
      </w:pPr>
      <w:r>
        <w:t xml:space="preserve">Answer:</w:t>
      </w:r>
    </w:p>
    <w:p>
      <w:pPr>
        <w:pStyle w:val="NoteExampleGrey"/>
      </w:pPr>
      <w:r>
        <w:t xml:space="preserve">354.07 K, 177.7 °F</w:t>
      </w:r>
    </w:p>
    <w:bookmarkEnd w:id="71"/>
    <w:bookmarkEnd w:id="72"/>
    <w:p>
      <w:pPr>
        <w:pStyle w:val="SmallWhiteGap"/>
      </w:pPr>
      <w:r>
        <w:t xml:space="preserve"> </w:t>
      </w:r>
    </w:p>
    <w:bookmarkStart w:id="76" w:name="fs-idm309453552"/>
    <w:p>
      <w:pPr>
        <w:pStyle w:val="Heading3Grey"/>
      </w:pPr>
      <w:r>
        <w:t xml:space="preserve">Example</w:t>
      </w:r>
      <w:r>
        <w:t xml:space="preserve"> </w:t>
      </w:r>
      <w:r>
        <w:t xml:space="preserve"> </w:t>
      </w:r>
      <w:r>
        <w:t xml:space="preserve">1.12</w:t>
      </w:r>
      <w:r>
        <w:t xml:space="preserve"> </w:t>
      </w:r>
      <w:r>
        <w:t xml:space="preserve"> </w:t>
      </w:r>
    </w:p>
    <w:p>
      <w:pPr>
        <w:pStyle w:val="Heading4Grey"/>
      </w:pPr>
      <w:r>
        <w:t xml:space="preserve">Conversion from Fahrenheit</w:t>
      </w:r>
    </w:p>
    <w:p>
      <w:pPr>
        <w:pStyle w:val="NoteExampleGrey"/>
      </w:pPr>
      <w:r>
        <w:t xml:space="preserve">Baking a ready-made pizza calls for an oven temperature of 450 °F. If you are in Europe, and your oven thermometer uses the Celsius scale, what is the setting? What is the kelvin temperature?</w:t>
      </w:r>
    </w:p>
    <w:p>
      <w:pPr>
        <w:pStyle w:val="Heading4Grey"/>
      </w:pPr>
      <w:r>
        <w:t xml:space="preserve">Solution</w:t>
      </w:r>
    </w:p>
    <w:bookmarkStart w:id="73" w:name="fs-idm32912"/>
    <w:p>
      <w:pPr>
        <w:pStyle w:val="NoteExampleGrey"/>
      </w:pPr>
      <m:oMath>
        <m:r>
          <m:rPr>
            <m:nor/>
            <m:sty m:val="p"/>
          </m:rPr>
          <m:t>°C</m:t>
        </m:r>
        <m:r>
          <m:rPr>
            <m:sty m:val="p"/>
          </m:rPr>
          <m:t>=</m:t>
        </m:r>
        <m:r>
          <m:t> </m:t>
        </m:r>
        <m:f>
          <m:fPr>
            <m:type m:val="bar"/>
          </m:fPr>
          <m:num>
            <m:r>
              <m:t>5</m:t>
            </m:r>
          </m:num>
          <m:den>
            <m:r>
              <m:t>9</m:t>
            </m:r>
          </m:den>
        </m:f>
        <m:r>
          <m:rPr>
            <m:nor/>
            <m:sty m:val="p"/>
          </m:rPr>
          <m:t>(°F</m:t>
        </m:r>
        <m:r>
          <m:rPr>
            <m:sty m:val="p"/>
          </m:rPr>
          <m:t>−</m:t>
        </m:r>
        <m:r>
          <m:rPr>
            <m:nor/>
            <m:sty m:val="p"/>
          </m:rPr>
          <m:t>32)</m:t>
        </m:r>
        <m:r>
          <m:rPr>
            <m:sty m:val="p"/>
          </m:rPr>
          <m:t>=</m:t>
        </m:r>
        <m:r>
          <m:t> </m:t>
        </m:r>
        <m:f>
          <m:fPr>
            <m:type m:val="bar"/>
          </m:fPr>
          <m:num>
            <m:r>
              <m:t>5</m:t>
            </m:r>
          </m:num>
          <m:den>
            <m:r>
              <m:t>9</m:t>
            </m:r>
          </m:den>
        </m:f>
        <m:d>
          <m:dPr>
            <m:begChr m:val="("/>
            <m:endChr m:val=")"/>
            <m:sepChr m:val=""/>
            <m:grow/>
          </m:dPr>
          <m:e>
            <m:r>
              <m:t>450</m:t>
            </m:r>
            <m:r>
              <m:rPr>
                <m:sty m:val="p"/>
              </m:rPr>
              <m:t>−</m:t>
            </m:r>
            <m:r>
              <m:t>32</m:t>
            </m:r>
          </m:e>
        </m:d>
        <m:r>
          <m:rPr>
            <m:sty m:val="p"/>
          </m:rPr>
          <m:t>=</m:t>
        </m:r>
        <m:r>
          <m:t> </m:t>
        </m:r>
        <m:f>
          <m:fPr>
            <m:type m:val="bar"/>
          </m:fPr>
          <m:num>
            <m:r>
              <m:t>5</m:t>
            </m:r>
          </m:num>
          <m:den>
            <m:r>
              <m:t>9</m:t>
            </m:r>
          </m:den>
        </m:f>
        <m:r>
          <m:t> </m:t>
        </m:r>
        <m:r>
          <m:rPr>
            <m:sty m:val="p"/>
          </m:rPr>
          <m:t>×</m:t>
        </m:r>
        <m:r>
          <m:t> </m:t>
        </m:r>
        <m:r>
          <m:t>418</m:t>
        </m:r>
        <m:r>
          <m:rPr>
            <m:sty m:val="p"/>
          </m:rPr>
          <m:t>=</m:t>
        </m:r>
        <m:r>
          <m:rPr>
            <m:nor/>
            <m:sty m:val="p"/>
          </m:rPr>
          <m:t>232 °C</m:t>
        </m:r>
        <m:r>
          <m:t> </m:t>
        </m:r>
        <m:r>
          <m:rPr>
            <m:sty m:val="p"/>
          </m:rPr>
          <m:t>→</m:t>
        </m:r>
        <m:r>
          <m:t> </m:t>
        </m:r>
        <m:r>
          <m:rPr>
            <m:nor/>
            <m:sty m:val="p"/>
          </m:rPr>
          <m:t>set oven to 230 °C</m:t>
        </m:r>
        <m:r>
          <m:t>  </m:t>
        </m:r>
        <m:d>
          <m:dPr>
            <m:begChr m:val="("/>
            <m:endChr m:val=")"/>
            <m:sepChr m:val=""/>
            <m:grow/>
          </m:dPr>
          <m:e>
            <m:r>
              <m:rPr>
                <m:nor/>
                <m:sty m:val="p"/>
              </m:rPr>
              <m:t>two significant figures</m:t>
            </m:r>
          </m:e>
        </m:d>
      </m:oMath>
    </w:p>
    <w:bookmarkEnd w:id="73"/>
    <w:bookmarkStart w:id="74" w:name="fs-idm144212448"/>
    <w:p>
      <w:pPr>
        <w:pStyle w:val="NoteExampleGrey"/>
      </w:pPr>
      <m:oMath>
        <m:r>
          <m:rPr>
            <m:nor/>
            <m:sty m:val="p"/>
          </m:rPr>
          <m:t>K</m:t>
        </m:r>
        <m:r>
          <m:rPr>
            <m:sty m:val="p"/>
          </m:rPr>
          <m:t>=</m:t>
        </m:r>
        <m:r>
          <m:rPr>
            <m:nor/>
            <m:sty m:val="p"/>
          </m:rPr>
          <m:t>°C</m:t>
        </m:r>
        <m:r>
          <m:rPr>
            <m:sty m:val="p"/>
          </m:rPr>
          <m:t>+</m:t>
        </m:r>
        <m:r>
          <m:t>273.15</m:t>
        </m:r>
        <m:r>
          <m:rPr>
            <m:sty m:val="p"/>
          </m:rPr>
          <m:t>=</m:t>
        </m:r>
        <m:f>
          <m:fPr>
            <m:type m:val="bar"/>
          </m:fPr>
          <m:num>
            <m:r>
              <m:t>5</m:t>
            </m:r>
          </m:num>
          <m:den>
            <m:r>
              <m:t>9</m:t>
            </m:r>
          </m:den>
        </m:f>
        <m:r>
          <m:rPr>
            <m:nor/>
            <m:sty m:val="p"/>
          </m:rPr>
          <m:t>(°F</m:t>
        </m:r>
        <m:r>
          <m:rPr>
            <m:sty m:val="p"/>
          </m:rPr>
          <m:t>−</m:t>
        </m:r>
        <m:r>
          <m:rPr>
            <m:nor/>
            <m:sty m:val="p"/>
          </m:rPr>
          <m:t>32)</m:t>
        </m:r>
        <m:r>
          <m:rPr>
            <m:sty m:val="p"/>
          </m:rPr>
          <m:t>=</m:t>
        </m:r>
        <m:f>
          <m:fPr>
            <m:type m:val="bar"/>
          </m:fPr>
          <m:num>
            <m:r>
              <m:t>5</m:t>
            </m:r>
          </m:num>
          <m:den>
            <m:r>
              <m:t>9</m:t>
            </m:r>
          </m:den>
        </m:f>
        <m:d>
          <m:dPr>
            <m:begChr m:val="("/>
            <m:endChr m:val=")"/>
            <m:sepChr m:val=""/>
            <m:grow/>
          </m:dPr>
          <m:e>
            <m:r>
              <m:t>450</m:t>
            </m:r>
            <m:r>
              <m:rPr>
                <m:sty m:val="p"/>
              </m:rPr>
              <m:t>−</m:t>
            </m:r>
            <m:r>
              <m:t>32</m:t>
            </m:r>
          </m:e>
        </m:d>
        <m:r>
          <m:rPr>
            <m:sty m:val="p"/>
          </m:rPr>
          <m:t>+</m:t>
        </m:r>
        <m:r>
          <m:t>273.15</m:t>
        </m:r>
        <m:r>
          <m:rPr>
            <m:sty m:val="p"/>
          </m:rPr>
          <m:t>=</m:t>
        </m:r>
        <m:r>
          <m:t>505.4</m:t>
        </m:r>
        <m:r>
          <m:t> </m:t>
        </m:r>
        <m:r>
          <m:rPr>
            <m:nor/>
            <m:sty m:val="p"/>
          </m:rPr>
          <m:t>K</m:t>
        </m:r>
        <m:r>
          <m:t> </m:t>
        </m:r>
        <m:r>
          <m:rPr>
            <m:sty m:val="p"/>
          </m:rPr>
          <m:t>→</m:t>
        </m:r>
        <m:r>
          <m:t>5.1</m:t>
        </m:r>
        <m:r>
          <m:rPr>
            <m:sty m:val="p"/>
          </m:rPr>
          <m:t>×</m:t>
        </m:r>
        <m:sSup>
          <m:e>
            <m:r>
              <m:t>10</m:t>
            </m:r>
          </m:e>
          <m:sup>
            <m:r>
              <m:t>2</m:t>
            </m:r>
          </m:sup>
        </m:sSup>
        <m:r>
          <m:rPr>
            <m:nor/>
            <m:sty m:val="p"/>
          </m:rPr>
          <m:t>K</m:t>
        </m:r>
      </m:oMath>
    </w:p>
    <w:bookmarkEnd w:id="74"/>
    <w:p>
      <w:pPr>
        <w:pStyle w:val="Heading4Grey"/>
      </w:pPr>
      <w:r>
        <w:t xml:space="preserve">Check Your Learning</w:t>
      </w:r>
    </w:p>
    <w:p>
      <w:pPr>
        <w:pStyle w:val="NoteExampleGrey"/>
      </w:pPr>
      <w:r>
        <w:t xml:space="preserve">Convert 50 °F to °C and K.</w:t>
      </w:r>
    </w:p>
    <w:bookmarkStart w:id="75" w:name="fs-idm271612080"/>
    <w:p>
      <w:pPr>
        <w:pStyle w:val="Heading3Grey"/>
      </w:pPr>
      <w:r>
        <w:t xml:space="preserve">Answer:</w:t>
      </w:r>
    </w:p>
    <w:p>
      <w:pPr>
        <w:pStyle w:val="NoteExampleGrey"/>
      </w:pPr>
      <w:r>
        <w:t xml:space="preserve">10 °C, 280 K</w:t>
      </w:r>
    </w:p>
    <w:bookmarkEnd w:id="75"/>
    <w:bookmarkEnd w:id="76"/>
    <w:bookmarkEnd w:id="77"/>
    <w:bookmarkEnd w:id="78"/>
    <w:bookmarkEnd w:id="79"/>
    <w:bookmarkEnd w:id="8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3" Target="media/rId33.so" /><Relationship Type="http://schemas.openxmlformats.org/officeDocument/2006/relationships/image" Id="rId65" Target="media/rId65.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2025-01-24T22:27:28Z</dcterms:created>
  <dcterms:modified xsi:type="dcterms:W3CDTF">2025-01-24T22:27:28Z</dcterms:modified>
</cp:coreProperties>
</file>

<file path=docProps/custom.xml><?xml version="1.0" encoding="utf-8"?>
<Properties xmlns="http://schemas.openxmlformats.org/officeDocument/2006/custom-properties" xmlns:vt="http://schemas.openxmlformats.org/officeDocument/2006/docPropsVTypes"/>
</file>