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so" ContentType="application/octet-stream"/>
  <Override PartName="/word/media/rId5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composite-page-83"/>
    <w:bookmarkStart w:id="90" w:name="chapter-2"/>
    <w:p>
      <w:pPr>
        <w:pStyle w:val="Heading2"/>
      </w:pPr>
      <w:r>
        <w:t xml:space="preserve">Chapter 2</w:t>
      </w:r>
    </w:p>
    <w:bookmarkStart w:id="21" w:name="fs-idp69222896-solution"/>
    <w:p>
      <w:pPr>
        <w:pStyle w:val="FirstParagraph"/>
      </w:pPr>
      <w:hyperlink r:id="rId20">
        <w:r>
          <w:rPr>
            <w:rStyle w:val="InternetLink"/>
          </w:rPr>
          <w:t xml:space="preserve">1</w:t>
        </w:r>
      </w:hyperlink>
      <w:r>
        <w:t xml:space="preserve">.</w:t>
      </w:r>
      <w:r>
        <w:t xml:space="preserve"> </w:t>
      </w:r>
    </w:p>
    <w:p>
      <w:pPr>
        <w:pStyle w:val="TextBody"/>
      </w:pPr>
      <w:r>
        <w:t xml:space="preserve">The starting materials consist of one green sphere and two purple spheres. The products consist of two green spheres and two purple spheres. This violates Dalton’s postulate that that atoms are not created during a chemical change, but are merely redistributed.</w:t>
      </w:r>
    </w:p>
    <w:bookmarkEnd w:id="21"/>
    <w:bookmarkStart w:id="23" w:name="fs-idm83132240-solution"/>
    <w:p>
      <w:pPr>
        <w:pStyle w:val="TextBody"/>
      </w:pPr>
      <w:hyperlink r:id="rId22">
        <w:r>
          <w:rPr>
            <w:rStyle w:val="InternetLink"/>
          </w:rPr>
          <w:t xml:space="preserve">3</w:t>
        </w:r>
      </w:hyperlink>
      <w:r>
        <w:t xml:space="preserve">.</w:t>
      </w:r>
      <w:r>
        <w:t xml:space="preserve"> </w:t>
      </w:r>
    </w:p>
    <w:p>
      <w:pPr>
        <w:pStyle w:val="TextBody"/>
      </w:pPr>
      <w:r>
        <w:t xml:space="preserve">This statement violates Dalton’s fourth postulate: In a given compound, the numbers of atoms of each type (and thus also the percentage) always have the same ratio.</w:t>
      </w:r>
    </w:p>
    <w:bookmarkEnd w:id="23"/>
    <w:bookmarkStart w:id="25" w:name="fs-idp107697296-solution"/>
    <w:p>
      <w:pPr>
        <w:pStyle w:val="TextBody"/>
      </w:pPr>
      <w:hyperlink r:id="rId24">
        <w:r>
          <w:rPr>
            <w:rStyle w:val="InternetLink"/>
          </w:rPr>
          <w:t xml:space="preserve">5</w:t>
        </w:r>
      </w:hyperlink>
      <w:r>
        <w:t xml:space="preserve">.</w:t>
      </w:r>
      <w:r>
        <w:t xml:space="preserve"> </w:t>
      </w:r>
    </w:p>
    <w:p>
      <w:pPr>
        <w:pStyle w:val="TextBody"/>
      </w:pPr>
      <w:r>
        <w:t xml:space="preserve">Dalton originally thought that all atoms of a particular element had identical properties, including mass. Thus, the concept of isotopes, in which an element has different masses, was a violation of the original idea. To account for the existence of isotopes, the second postulate of his atomic theory was modified to state that atoms of the same element must have identical chemical properties.</w:t>
      </w:r>
    </w:p>
    <w:bookmarkEnd w:id="25"/>
    <w:bookmarkStart w:id="27" w:name="fs-idm21866144-solution"/>
    <w:p>
      <w:pPr>
        <w:pStyle w:val="TextBody"/>
      </w:pPr>
      <w:hyperlink r:id="rId26">
        <w:r>
          <w:rPr>
            <w:rStyle w:val="InternetLink"/>
          </w:rPr>
          <w:t xml:space="preserve">7</w:t>
        </w:r>
      </w:hyperlink>
      <w:r>
        <w:t xml:space="preserve">.</w:t>
      </w:r>
      <w:r>
        <w:t xml:space="preserve"> </w:t>
      </w:r>
    </w:p>
    <w:p>
      <w:pPr>
        <w:pStyle w:val="TextBody"/>
      </w:pPr>
      <w:r>
        <w:t xml:space="preserve">Both are subatomic particles that reside in an atom’s nucleus. Both have approximately the same mass. Protons are positively charged, whereas neutrons are uncharged.</w:t>
      </w:r>
    </w:p>
    <w:bookmarkEnd w:id="27"/>
    <w:bookmarkStart w:id="29" w:name="fs-idm61727056-solution"/>
    <w:p>
      <w:pPr>
        <w:pStyle w:val="TextBody"/>
      </w:pPr>
      <w:hyperlink r:id="rId28">
        <w:r>
          <w:rPr>
            <w:rStyle w:val="InternetLink"/>
          </w:rPr>
          <w:t xml:space="preserve">9</w:t>
        </w:r>
      </w:hyperlink>
      <w:r>
        <w:t xml:space="preserve">.</w:t>
      </w:r>
      <w:r>
        <w:t xml:space="preserve"> </w:t>
      </w:r>
    </w:p>
    <w:p>
      <w:pPr>
        <w:pStyle w:val="TextBody"/>
      </w:pPr>
      <w:r>
        <w:t xml:space="preserve">(a) The Rutherford atom has a small, positively charged nucleus, so most α particles will pass through empty space far from the nucleus and be undeflected. Those α particles that pass near the nucleus will be deflected from their paths due to positive-positive repulsion. The more directly toward the nucleus the α particles are headed, the larger the deflection angle will be. (b) Higher-energy α particles that pass near the nucleus will still undergo deflection, but the faster they travel, the less the expected angle of deflection. (c) If the nucleus is smaller, the positive charge is smaller and the expected deflections are smaller—both in terms of how closely the α particles pass by the nucleus undeflected and the angle of deflection. If the nucleus is larger, the positive charge is larger and the expected deflections are larger—more α particles will be deflected, and the deflection angles will be larger. (d) The paths followed by the α particles match the predictions from (a), (b), and (c).</w:t>
      </w:r>
    </w:p>
    <w:bookmarkEnd w:id="29"/>
    <w:bookmarkStart w:id="31" w:name="fs-idm174365776-solution"/>
    <w:p>
      <w:pPr>
        <w:pStyle w:val="TextBody"/>
      </w:pPr>
      <w:hyperlink r:id="rId30">
        <w:r>
          <w:rPr>
            <w:rStyle w:val="InternetLink"/>
          </w:rPr>
          <w:t xml:space="preserve">11</w:t>
        </w:r>
      </w:hyperlink>
      <w:r>
        <w:t xml:space="preserve">.</w:t>
      </w:r>
      <w:r>
        <w:t xml:space="preserve"> </w:t>
      </w:r>
    </w:p>
    <w:p>
      <w:pPr>
        <w:pStyle w:val="TextBody"/>
      </w:pPr>
      <w:r>
        <w:t xml:space="preserve">(a)</w:t>
      </w:r>
      <w:r>
        <w:t xml:space="preserve"> </w:t>
      </w:r>
      <w:r>
        <w:rPr>
          <w:vertAlign w:val="superscript"/>
        </w:rPr>
        <w:t xml:space="preserve">133</w:t>
      </w:r>
      <w:r>
        <w:t xml:space="preserve">Cs</w:t>
      </w:r>
      <w:r>
        <w:rPr>
          <w:vertAlign w:val="superscript"/>
        </w:rPr>
        <w:t xml:space="preserve">+</w:t>
      </w:r>
      <w:r>
        <w:t xml:space="preserve">; (b)</w:t>
      </w:r>
      <w:r>
        <w:t xml:space="preserve"> </w:t>
      </w:r>
      <w:r>
        <w:rPr>
          <w:vertAlign w:val="superscript"/>
        </w:rPr>
        <w:t xml:space="preserve">127</w:t>
      </w:r>
      <w:r>
        <w:t xml:space="preserve">I</w:t>
      </w:r>
      <w:r>
        <w:rPr>
          <w:vertAlign w:val="superscript"/>
        </w:rPr>
        <w:t xml:space="preserve">−</w:t>
      </w:r>
      <w:r>
        <w:t xml:space="preserve">; (c)</w:t>
      </w:r>
      <w:r>
        <w:t xml:space="preserve"> </w:t>
      </w:r>
      <w:r>
        <w:rPr>
          <w:vertAlign w:val="superscript"/>
        </w:rPr>
        <w:t xml:space="preserve">31</w:t>
      </w:r>
      <w:r>
        <w:t xml:space="preserve">P</w:t>
      </w:r>
      <w:r>
        <w:rPr>
          <w:vertAlign w:val="superscript"/>
        </w:rPr>
        <w:t xml:space="preserve">3−</w:t>
      </w:r>
      <w:r>
        <w:t xml:space="preserve">; (d)</w:t>
      </w:r>
      <w:r>
        <w:t xml:space="preserve"> </w:t>
      </w:r>
      <w:r>
        <w:rPr>
          <w:vertAlign w:val="superscript"/>
        </w:rPr>
        <w:t xml:space="preserve">57</w:t>
      </w:r>
      <w:r>
        <w:t xml:space="preserve">Co</w:t>
      </w:r>
      <w:r>
        <w:rPr>
          <w:vertAlign w:val="superscript"/>
        </w:rPr>
        <w:t xml:space="preserve">3+</w:t>
      </w:r>
    </w:p>
    <w:bookmarkEnd w:id="31"/>
    <w:bookmarkStart w:id="33" w:name="fs-idm164758784-solution"/>
    <w:p>
      <w:pPr>
        <w:pStyle w:val="TextBody"/>
      </w:pPr>
      <w:hyperlink r:id="rId32">
        <w:r>
          <w:rPr>
            <w:rStyle w:val="InternetLink"/>
          </w:rPr>
          <w:t xml:space="preserve">13</w:t>
        </w:r>
      </w:hyperlink>
      <w:r>
        <w:t xml:space="preserve">.</w:t>
      </w:r>
      <w:r>
        <w:t xml:space="preserve"> </w:t>
      </w:r>
    </w:p>
    <w:p>
      <w:pPr>
        <w:pStyle w:val="TextBody"/>
      </w:pPr>
      <w:r>
        <w:t xml:space="preserve">(a) Carbon-12,</w:t>
      </w:r>
      <w:r>
        <w:t xml:space="preserve"> </w:t>
      </w:r>
      <w:r>
        <w:rPr>
          <w:vertAlign w:val="superscript"/>
        </w:rPr>
        <w:t xml:space="preserve">12</w:t>
      </w:r>
      <w:r>
        <w:t xml:space="preserve">C; (b) This atom contains six protons and six neutrons. There are six electrons in a neutral</w:t>
      </w:r>
      <w:r>
        <w:t xml:space="preserve"> </w:t>
      </w:r>
      <w:r>
        <w:rPr>
          <w:vertAlign w:val="superscript"/>
        </w:rPr>
        <w:t xml:space="preserve">12</w:t>
      </w:r>
      <w:r>
        <w:t xml:space="preserve">C atom. The net charge of such a neutral atom is zero, and the mass number is 12. (c) The preceding answers are correct. (d) The atom will be stable since C-12 is a stable isotope of carbon. (e) The preceding answer is correct. Other answers for this exercise are possible if a different element of isotope is chosen.</w:t>
      </w:r>
    </w:p>
    <w:bookmarkEnd w:id="33"/>
    <w:bookmarkStart w:id="35" w:name="fs-idm103886288-solution"/>
    <w:p>
      <w:pPr>
        <w:pStyle w:val="TextBody"/>
      </w:pPr>
      <w:hyperlink r:id="rId34">
        <w:r>
          <w:rPr>
            <w:rStyle w:val="InternetLink"/>
          </w:rPr>
          <w:t xml:space="preserve">15</w:t>
        </w:r>
      </w:hyperlink>
      <w:r>
        <w:t xml:space="preserve">.</w:t>
      </w:r>
      <w:r>
        <w:t xml:space="preserve"> </w:t>
      </w:r>
    </w:p>
    <w:p>
      <w:pPr>
        <w:pStyle w:val="TextBody"/>
      </w:pPr>
      <w:r>
        <w:t xml:space="preserve">(a) Lithium-6 contains three protons, three neutrons, and three electrons. The isotope symbol is</w:t>
      </w:r>
      <w:r>
        <w:t xml:space="preserve"> </w:t>
      </w:r>
      <w:r>
        <w:rPr>
          <w:vertAlign w:val="superscript"/>
        </w:rPr>
        <w:t xml:space="preserve">6</w:t>
      </w:r>
      <w:r>
        <w:t xml:space="preserve">Li or</w:t>
      </w:r>
      <w:r>
        <w:t xml:space="preserve"> </w:t>
      </w:r>
      <m:oMath>
        <m:sSubSup>
          <m:e>
            <m:r>
              <m:t>​</m:t>
            </m:r>
          </m:e>
          <m:sub>
            <m:r>
              <m:t>3</m:t>
            </m:r>
          </m:sub>
          <m:sup>
            <m:r>
              <m:t>6</m:t>
            </m:r>
          </m:sup>
        </m:sSubSup>
        <m:r>
          <m:rPr>
            <m:nor/>
            <m:sty m:val="p"/>
          </m:rPr>
          <m:t>Li</m:t>
        </m:r>
        <m:r>
          <m:rPr>
            <m:sty m:val="p"/>
          </m:rPr>
          <m:t>.</m:t>
        </m:r>
      </m:oMath>
      <w:r>
        <w:t xml:space="preserve"> </w:t>
      </w:r>
      <w:r>
        <w:t xml:space="preserve">(b)</w:t>
      </w:r>
      <w:r>
        <w:t xml:space="preserve"> </w:t>
      </w:r>
      <w:r>
        <w:rPr>
          <w:vertAlign w:val="superscript"/>
        </w:rPr>
        <w:t xml:space="preserve">6</w:t>
      </w:r>
      <w:r>
        <w:t xml:space="preserve">Li</w:t>
      </w:r>
      <w:r>
        <w:rPr>
          <w:vertAlign w:val="superscript"/>
        </w:rPr>
        <w:t xml:space="preserve">+</w:t>
      </w:r>
      <w:r>
        <w:t xml:space="preserve"> </w:t>
      </w:r>
      <w:r>
        <w:t xml:space="preserve">or</w:t>
      </w:r>
      <w:r>
        <w:t xml:space="preserve"> </w:t>
      </w:r>
      <m:oMath>
        <m:sSubSup>
          <m:e>
            <m:r>
              <m:t>​</m:t>
            </m:r>
          </m:e>
          <m:sub>
            <m:r>
              <m:t>3</m:t>
            </m:r>
          </m:sub>
          <m:sup>
            <m:r>
              <m:t>6</m:t>
            </m:r>
          </m:sup>
        </m:sSubSup>
        <m:sSup>
          <m:e>
            <m:r>
              <m:rPr>
                <m:nor/>
                <m:sty m:val="p"/>
              </m:rPr>
              <m:t>Li</m:t>
            </m:r>
          </m:e>
          <m:sup>
            <m:r>
              <m:rPr>
                <m:sty m:val="p"/>
              </m:rPr>
              <m:t>+</m:t>
            </m:r>
          </m:sup>
        </m:sSup>
      </m:oMath>
    </w:p>
    <w:bookmarkEnd w:id="35"/>
    <w:bookmarkStart w:id="37" w:name="fs-idm187202528-solution"/>
    <w:p>
      <w:pPr>
        <w:pStyle w:val="TextBody"/>
      </w:pPr>
      <w:hyperlink r:id="rId36">
        <w:r>
          <w:rPr>
            <w:rStyle w:val="InternetLink"/>
          </w:rPr>
          <w:t xml:space="preserve">17</w:t>
        </w:r>
      </w:hyperlink>
      <w:r>
        <w:t xml:space="preserve">.</w:t>
      </w:r>
      <w:r>
        <w:t xml:space="preserve"> </w:t>
      </w:r>
    </w:p>
    <w:p>
      <w:pPr>
        <w:pStyle w:val="TextBody"/>
      </w:pPr>
      <w:r>
        <w:t xml:space="preserve">(a) Iron, 26 protons, 24 electrons, and 32 neutrons; (b) iodine, 53 protons, 54 electrons, and 74 neutrons</w:t>
      </w:r>
    </w:p>
    <w:bookmarkEnd w:id="37"/>
    <w:bookmarkStart w:id="39" w:name="fs-idm80933584-solution"/>
    <w:p>
      <w:pPr>
        <w:pStyle w:val="TextBody"/>
      </w:pPr>
      <w:hyperlink r:id="rId38">
        <w:r>
          <w:rPr>
            <w:rStyle w:val="InternetLink"/>
          </w:rPr>
          <w:t xml:space="preserve">19</w:t>
        </w:r>
      </w:hyperlink>
      <w:r>
        <w:t xml:space="preserve">.</w:t>
      </w:r>
      <w:r>
        <w:t xml:space="preserve"> </w:t>
      </w:r>
    </w:p>
    <w:p>
      <w:pPr>
        <w:pStyle w:val="TextBody"/>
      </w:pPr>
      <w:r>
        <w:t xml:space="preserve">(a) 3 protons, 3 electrons, 4 neutrons; (b) 52 protons, 52 electrons, 73 neutrons; (c) 47 protons, 47 electrons, 62 neutrons; (d) 7 protons, 7 electrons, 8 neutrons; (e) 15 protons, 15 electrons, 16 neutrons</w:t>
      </w:r>
    </w:p>
    <w:bookmarkEnd w:id="39"/>
    <w:bookmarkStart w:id="41" w:name="fs-idm112612912-solution"/>
    <w:p>
      <w:pPr>
        <w:pStyle w:val="TextBody"/>
      </w:pPr>
      <w:hyperlink r:id="rId40">
        <w:r>
          <w:rPr>
            <w:rStyle w:val="InternetLink"/>
          </w:rPr>
          <w:t xml:space="preserve">21</w:t>
        </w:r>
      </w:hyperlink>
      <w:r>
        <w:t xml:space="preserve">.</w:t>
      </w:r>
      <w:r>
        <w:t xml:space="preserve"> </w:t>
      </w:r>
    </w:p>
    <w:p>
      <w:pPr>
        <w:pStyle w:val="TextBody"/>
      </w:pPr>
      <w:r>
        <w:t xml:space="preserve">Let us use neon as an example. Since there are three isotopes, there is no way to be sure to accurately predict the abundances to make the total of 20.18 amu average atomic mass. Let us guess that the abundances are 9% Ne-22, 91% Ne-20, and only a trace of Ne-21. The average mass would be 20.18 amu. Checking the nature’s mix of isotopes shows that the abundances are 90.48% Ne-20, 9.25% Ne-22, and 0.27% Ne-21, so our guessed amounts have to be slightly adjusted.</w:t>
      </w:r>
    </w:p>
    <w:bookmarkEnd w:id="41"/>
    <w:bookmarkStart w:id="43" w:name="fs-idp165798448-solution"/>
    <w:p>
      <w:pPr>
        <w:pStyle w:val="TextBody"/>
      </w:pPr>
      <w:hyperlink r:id="rId42">
        <w:r>
          <w:rPr>
            <w:rStyle w:val="InternetLink"/>
          </w:rPr>
          <w:t xml:space="preserve">23</w:t>
        </w:r>
      </w:hyperlink>
      <w:r>
        <w:t xml:space="preserve">.</w:t>
      </w:r>
      <w:r>
        <w:t xml:space="preserve"> </w:t>
      </w:r>
    </w:p>
    <w:p>
      <w:pPr>
        <w:pStyle w:val="TextBody"/>
      </w:pPr>
      <w:r>
        <w:t xml:space="preserve">79.90 amu</w:t>
      </w:r>
    </w:p>
    <w:bookmarkEnd w:id="43"/>
    <w:bookmarkStart w:id="45" w:name="fs-idm95116240-solution"/>
    <w:p>
      <w:pPr>
        <w:pStyle w:val="TextBody"/>
      </w:pPr>
      <w:hyperlink r:id="rId44">
        <w:r>
          <w:rPr>
            <w:rStyle w:val="InternetLink"/>
          </w:rPr>
          <w:t xml:space="preserve">25</w:t>
        </w:r>
      </w:hyperlink>
      <w:r>
        <w:t xml:space="preserve">.</w:t>
      </w:r>
      <w:r>
        <w:t xml:space="preserve"> </w:t>
      </w:r>
    </w:p>
    <w:p>
      <w:pPr>
        <w:pStyle w:val="TextBody"/>
      </w:pPr>
      <w:r>
        <w:t xml:space="preserve">Turkey source: 20.3% (of 10.0129 amu isotope); US source: 19.1% (of 10.0129 amu isotope)</w:t>
      </w:r>
    </w:p>
    <w:bookmarkEnd w:id="45"/>
    <w:bookmarkStart w:id="47" w:name="fs-idm188711792-solution"/>
    <w:p>
      <w:pPr>
        <w:pStyle w:val="TextBody"/>
      </w:pPr>
      <w:hyperlink r:id="rId46">
        <w:r>
          <w:rPr>
            <w:rStyle w:val="InternetLink"/>
          </w:rPr>
          <w:t xml:space="preserve">27</w:t>
        </w:r>
      </w:hyperlink>
      <w:r>
        <w:t xml:space="preserve">.</w:t>
      </w:r>
      <w:r>
        <w:t xml:space="preserve"> </w:t>
      </w:r>
    </w:p>
    <w:p>
      <w:pPr>
        <w:pStyle w:val="TextBody"/>
      </w:pPr>
      <w:r>
        <w:t xml:space="preserve">The symbol for the element oxygen, O, represents both the element and one atom of oxygen. A molecule of oxygen, O</w:t>
      </w:r>
      <w:r>
        <w:rPr>
          <w:vertAlign w:val="subscript"/>
        </w:rPr>
        <w:t xml:space="preserve">2</w:t>
      </w:r>
      <w:r>
        <w:t xml:space="preserve">, contains two oxygen atoms; the subscript 2 in the formula must be used to distinguish the diatomic molecule from two single oxygen atoms.</w:t>
      </w:r>
    </w:p>
    <w:bookmarkEnd w:id="47"/>
    <w:bookmarkStart w:id="49" w:name="fs-idm157365408-solution"/>
    <w:p>
      <w:pPr>
        <w:pStyle w:val="TextBody"/>
      </w:pPr>
      <w:hyperlink r:id="rId48">
        <w:r>
          <w:rPr>
            <w:rStyle w:val="InternetLink"/>
          </w:rPr>
          <w:t xml:space="preserve">29</w:t>
        </w:r>
      </w:hyperlink>
      <w:r>
        <w:t xml:space="preserve">.</w:t>
      </w:r>
      <w:r>
        <w:t xml:space="preserve"> </w:t>
      </w:r>
    </w:p>
    <w:p>
      <w:pPr>
        <w:pStyle w:val="TextBody"/>
      </w:pPr>
      <w:r>
        <w:t xml:space="preserve">(a) molecular CO</w:t>
      </w:r>
      <w:r>
        <w:rPr>
          <w:vertAlign w:val="subscript"/>
        </w:rPr>
        <w:t xml:space="preserve">2</w:t>
      </w:r>
      <w:r>
        <w:t xml:space="preserve">, empirical CO</w:t>
      </w:r>
      <w:r>
        <w:rPr>
          <w:vertAlign w:val="subscript"/>
        </w:rPr>
        <w:t xml:space="preserve">2</w:t>
      </w:r>
      <w:r>
        <w:t xml:space="preserve">; (b) molecular C</w:t>
      </w:r>
      <w:r>
        <w:rPr>
          <w:vertAlign w:val="subscript"/>
        </w:rPr>
        <w:t xml:space="preserve">2</w:t>
      </w:r>
      <w:r>
        <w:t xml:space="preserve">H</w:t>
      </w:r>
      <w:r>
        <w:rPr>
          <w:vertAlign w:val="subscript"/>
        </w:rPr>
        <w:t xml:space="preserve">2</w:t>
      </w:r>
      <w:r>
        <w:t xml:space="preserve">, empirical CH; (c) molecular C</w:t>
      </w:r>
      <w:r>
        <w:rPr>
          <w:vertAlign w:val="subscript"/>
        </w:rPr>
        <w:t xml:space="preserve">2</w:t>
      </w:r>
      <w:r>
        <w:t xml:space="preserve">H</w:t>
      </w:r>
      <w:r>
        <w:rPr>
          <w:vertAlign w:val="subscript"/>
        </w:rPr>
        <w:t xml:space="preserve">4</w:t>
      </w:r>
      <w:r>
        <w:t xml:space="preserve">, empirical CH</w:t>
      </w:r>
      <w:r>
        <w:rPr>
          <w:vertAlign w:val="subscript"/>
        </w:rPr>
        <w:t xml:space="preserve">2</w:t>
      </w:r>
      <w:r>
        <w:t xml:space="preserve">; (d) molecular H</w:t>
      </w:r>
      <w:r>
        <w:rPr>
          <w:vertAlign w:val="subscript"/>
        </w:rPr>
        <w:t xml:space="preserve">2</w:t>
      </w:r>
      <w:r>
        <w:t xml:space="preserve">SO</w:t>
      </w:r>
      <w:r>
        <w:rPr>
          <w:vertAlign w:val="subscript"/>
        </w:rPr>
        <w:t xml:space="preserve">4</w:t>
      </w:r>
      <w:r>
        <w:t xml:space="preserve">, empirical H</w:t>
      </w:r>
      <w:r>
        <w:rPr>
          <w:vertAlign w:val="subscript"/>
        </w:rPr>
        <w:t xml:space="preserve">2</w:t>
      </w:r>
      <w:r>
        <w:t xml:space="preserve">SO</w:t>
      </w:r>
      <w:r>
        <w:rPr>
          <w:vertAlign w:val="subscript"/>
        </w:rPr>
        <w:t xml:space="preserve">4</w:t>
      </w:r>
    </w:p>
    <w:bookmarkEnd w:id="49"/>
    <w:bookmarkStart w:id="51" w:name="fs-idm64843712-solution"/>
    <w:p>
      <w:pPr>
        <w:pStyle w:val="TextBody"/>
      </w:pPr>
      <w:hyperlink r:id="rId50">
        <w:r>
          <w:rPr>
            <w:rStyle w:val="InternetLink"/>
          </w:rPr>
          <w:t xml:space="preserve">31</w:t>
        </w:r>
      </w:hyperlink>
      <w:r>
        <w:t xml:space="preserve">.</w:t>
      </w:r>
      <w:r>
        <w:t xml:space="preserve"> </w:t>
      </w:r>
    </w:p>
    <w:p>
      <w:pPr>
        <w:pStyle w:val="TextBody"/>
      </w:pPr>
      <w:r>
        <w:t xml:space="preserve">(a) C</w:t>
      </w:r>
      <w:r>
        <w:rPr>
          <w:vertAlign w:val="subscript"/>
        </w:rPr>
        <w:t xml:space="preserve">4</w:t>
      </w:r>
      <w:r>
        <w:t xml:space="preserve">H</w:t>
      </w:r>
      <w:r>
        <w:rPr>
          <w:vertAlign w:val="subscript"/>
        </w:rPr>
        <w:t xml:space="preserve">5</w:t>
      </w:r>
      <w:r>
        <w:t xml:space="preserve">N</w:t>
      </w:r>
      <w:r>
        <w:rPr>
          <w:vertAlign w:val="subscript"/>
        </w:rPr>
        <w:t xml:space="preserve">2</w:t>
      </w:r>
      <w:r>
        <w:t xml:space="preserve">O; (b) 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(c) HO; (d) CH</w:t>
      </w:r>
      <w:r>
        <w:rPr>
          <w:vertAlign w:val="subscript"/>
        </w:rPr>
        <w:t xml:space="preserve">2</w:t>
      </w:r>
      <w:r>
        <w:t xml:space="preserve">O; (e) C</w:t>
      </w:r>
      <w:r>
        <w:rPr>
          <w:vertAlign w:val="subscript"/>
        </w:rPr>
        <w:t xml:space="preserve">3</w:t>
      </w:r>
      <w:r>
        <w:t xml:space="preserve">H</w:t>
      </w:r>
      <w:r>
        <w:rPr>
          <w:vertAlign w:val="subscript"/>
        </w:rPr>
        <w:t xml:space="preserve">4</w:t>
      </w:r>
      <w:r>
        <w:t xml:space="preserve">O</w:t>
      </w:r>
      <w:r>
        <w:rPr>
          <w:vertAlign w:val="subscript"/>
        </w:rPr>
        <w:t xml:space="preserve">3</w:t>
      </w:r>
    </w:p>
    <w:bookmarkEnd w:id="51"/>
    <w:bookmarkStart w:id="53" w:name="fs-idp2601824-solution"/>
    <w:p>
      <w:pPr>
        <w:pStyle w:val="TextBody"/>
      </w:pPr>
      <w:hyperlink r:id="rId52">
        <w:r>
          <w:rPr>
            <w:rStyle w:val="InternetLink"/>
          </w:rPr>
          <w:t xml:space="preserve">33</w:t>
        </w:r>
      </w:hyperlink>
      <w:r>
        <w:t xml:space="preserve">.</w:t>
      </w:r>
      <w:r>
        <w:t xml:space="preserve"> </w:t>
      </w:r>
    </w:p>
    <w:p>
      <w:pPr>
        <w:pStyle w:val="TextBody"/>
      </w:pPr>
      <w:r>
        <w:t xml:space="preserve">(a) CH</w:t>
      </w:r>
      <w:r>
        <w:rPr>
          <w:vertAlign w:val="subscript"/>
        </w:rPr>
        <w:t xml:space="preserve">2</w:t>
      </w:r>
      <w:r>
        <w:t xml:space="preserve">O; (b) C</w:t>
      </w:r>
      <w:r>
        <w:rPr>
          <w:vertAlign w:val="subscript"/>
        </w:rPr>
        <w:t xml:space="preserve">2</w:t>
      </w:r>
      <w:r>
        <w:t xml:space="preserve">H</w:t>
      </w:r>
      <w:r>
        <w:rPr>
          <w:vertAlign w:val="subscript"/>
        </w:rPr>
        <w:t xml:space="preserve">4</w:t>
      </w:r>
      <w:r>
        <w:t xml:space="preserve">O</w:t>
      </w:r>
    </w:p>
    <w:bookmarkEnd w:id="53"/>
    <w:bookmarkStart w:id="63" w:name="fs-idm57514192-solution"/>
    <w:p>
      <w:pPr>
        <w:pStyle w:val="TextBody"/>
      </w:pPr>
      <w:hyperlink r:id="rId54">
        <w:r>
          <w:rPr>
            <w:rStyle w:val="InternetLink"/>
          </w:rPr>
          <w:t xml:space="preserve">35</w:t>
        </w:r>
      </w:hyperlink>
      <w:r>
        <w:t xml:space="preserve">.</w:t>
      </w:r>
      <w:r>
        <w:t xml:space="preserve"> </w:t>
      </w:r>
    </w:p>
    <w:p>
      <w:pPr>
        <w:pStyle w:val="TextBody"/>
      </w:pPr>
      <w:r>
        <w:t xml:space="preserve">(a) ethanol</w:t>
      </w:r>
    </w:p>
    <w:p>
      <w:pPr>
        <w:pStyle w:val="TextBody"/>
      </w:pPr>
      <w:bookmarkStart w:id="58" w:name="fs-idm139132560"/>
      <w:r>
        <w:t xml:space="preserve"> </w:t>
      </w:r>
      <w:r>
        <w:drawing>
          <wp:inline>
            <wp:extent cx="1485900" cy="630936"/>
            <wp:effectExtent b="0" l="0" r="0" t="0"/>
            <wp:docPr descr="A Lewis Structure is shown. An oxygen atom is bonded to a hydrogen atom and a carbon atom. The carbon atom is bonded to two hydrogen atoms and another carbon atom. That carbon atom is bonded to three more hydrogen atoms. There are a total of two carbon atoms, six hydrogen atoms, and one oxygen atoms." title="" id="56" name="Picture"/>
            <a:graphic>
              <a:graphicData uri="http://schemas.openxmlformats.org/drawingml/2006/picture">
                <pic:pic>
                  <pic:nvPicPr>
                    <pic:cNvPr descr="../resources/e5f0af0c31a273383413093bc8336bf47fb23eda" id="57" name="Picture"/>
                    <pic:cNvPicPr>
                      <a:picLocks noChangeArrowheads="1" noChangeAspect="1"/>
                    </pic:cNvPicPr>
                  </pic:nvPicPr>
                  <pic:blipFill>
                    <a:blip r:embed="rId55"/>
                    <a:stretch>
                      <a:fillRect/>
                    </a:stretch>
                  </pic:blipFill>
                  <pic:spPr bwMode="auto">
                    <a:xfrm>
                      <a:off x="0" y="0"/>
                      <a:ext cx="1485900" cy="630936"/>
                    </a:xfrm>
                    <a:prstGeom prst="rect">
                      <a:avLst/>
                    </a:prstGeom>
                    <a:noFill/>
                    <a:ln w="9525">
                      <a:noFill/>
                      <a:headEnd/>
                      <a:tailEnd/>
                    </a:ln>
                  </pic:spPr>
                </pic:pic>
              </a:graphicData>
            </a:graphic>
          </wp:inline>
        </w:drawing>
      </w:r>
      <w:r>
        <w:t xml:space="preserve"> </w:t>
      </w:r>
      <w:bookmarkEnd w:id="58"/>
    </w:p>
    <w:p>
      <w:pPr>
        <w:pStyle w:val="TextBody"/>
      </w:pPr>
      <w:r>
        <w:t xml:space="preserve">(b) methoxymethane, more commonly known as dimethyl ether</w:t>
      </w:r>
    </w:p>
    <w:p>
      <w:pPr>
        <w:pStyle w:val="TextBody"/>
      </w:pPr>
      <w:bookmarkStart w:id="62" w:name="fs-idm155370112"/>
      <w:r>
        <w:t xml:space="preserve"> </w:t>
      </w:r>
      <w:r>
        <w:drawing>
          <wp:inline>
            <wp:extent cx="1485900" cy="630936"/>
            <wp:effectExtent b="0" l="0" r="0" t="0"/>
            <wp:docPr descr="A Lewis Structure is shown. An oxygen atom is bonded to two carbon atoms. Each carbon atom is bonded to three different hydrogen atoms. There are a total of two carbon atoms, six hydrogen atoms, and one oxygen atom." title="" id="60" name="Picture"/>
            <a:graphic>
              <a:graphicData uri="http://schemas.openxmlformats.org/drawingml/2006/picture">
                <pic:pic>
                  <pic:nvPicPr>
                    <pic:cNvPr descr="../resources/301047398f4bc47ff416e3b5932b0a7f30be285b" id="61" name="Picture"/>
                    <pic:cNvPicPr>
                      <a:picLocks noChangeArrowheads="1" noChangeAspect="1"/>
                    </pic:cNvPicPr>
                  </pic:nvPicPr>
                  <pic:blipFill>
                    <a:blip r:embed="rId59"/>
                    <a:stretch>
                      <a:fillRect/>
                    </a:stretch>
                  </pic:blipFill>
                  <pic:spPr bwMode="auto">
                    <a:xfrm>
                      <a:off x="0" y="0"/>
                      <a:ext cx="1485900" cy="630936"/>
                    </a:xfrm>
                    <a:prstGeom prst="rect">
                      <a:avLst/>
                    </a:prstGeom>
                    <a:noFill/>
                    <a:ln w="9525">
                      <a:noFill/>
                      <a:headEnd/>
                      <a:tailEnd/>
                    </a:ln>
                  </pic:spPr>
                </pic:pic>
              </a:graphicData>
            </a:graphic>
          </wp:inline>
        </w:drawing>
      </w:r>
      <w:r>
        <w:t xml:space="preserve"> </w:t>
      </w:r>
      <w:bookmarkEnd w:id="62"/>
    </w:p>
    <w:p>
      <w:pPr>
        <w:pStyle w:val="TextBody"/>
      </w:pPr>
      <w:r>
        <w:t xml:space="preserve">(c) These molecules have the same chemical composition (types and number of atoms) but different chemical structures. They are structural isomers.</w:t>
      </w:r>
    </w:p>
    <w:bookmarkEnd w:id="63"/>
    <w:bookmarkStart w:id="65" w:name="fs-idm319896576-solution"/>
    <w:p>
      <w:pPr>
        <w:pStyle w:val="TextBody"/>
      </w:pPr>
      <w:hyperlink r:id="rId64">
        <w:r>
          <w:rPr>
            <w:rStyle w:val="InternetLink"/>
          </w:rPr>
          <w:t xml:space="preserve">37</w:t>
        </w:r>
      </w:hyperlink>
      <w:r>
        <w:t xml:space="preserve">.</w:t>
      </w:r>
      <w:r>
        <w:t xml:space="preserve"> </w:t>
      </w:r>
    </w:p>
    <w:p>
      <w:pPr>
        <w:pStyle w:val="TextBody"/>
      </w:pPr>
      <w:r>
        <w:t xml:space="preserve">(a) metal, inner transition metal; (b) nonmetal, representative element; (c) metal, representative element; (d) nonmetal, representative element; (e) metal, transition metal; (f) metal, inner transition metal; (g) metal, transition metal; (h) nonmetal, representative element; (i) nonmetal, representative element; (j) metal, representative element</w:t>
      </w:r>
    </w:p>
    <w:bookmarkEnd w:id="65"/>
    <w:bookmarkStart w:id="67" w:name="fs-idm419056816-solution"/>
    <w:p>
      <w:pPr>
        <w:pStyle w:val="TextBody"/>
      </w:pPr>
      <w:hyperlink r:id="rId66">
        <w:r>
          <w:rPr>
            <w:rStyle w:val="InternetLink"/>
          </w:rPr>
          <w:t xml:space="preserve">39</w:t>
        </w:r>
      </w:hyperlink>
      <w:r>
        <w:t xml:space="preserve">.</w:t>
      </w:r>
      <w:r>
        <w:t xml:space="preserve"> </w:t>
      </w:r>
    </w:p>
    <w:p>
      <w:pPr>
        <w:pStyle w:val="TextBody"/>
      </w:pPr>
      <w:r>
        <w:t xml:space="preserve">(a) He; (b) Be; (c) Li; (d) O</w:t>
      </w:r>
    </w:p>
    <w:bookmarkEnd w:id="67"/>
    <w:bookmarkStart w:id="69" w:name="fs-idm415648752-solution"/>
    <w:p>
      <w:pPr>
        <w:pStyle w:val="TextBody"/>
      </w:pPr>
      <w:hyperlink r:id="rId68">
        <w:r>
          <w:rPr>
            <w:rStyle w:val="InternetLink"/>
          </w:rPr>
          <w:t xml:space="preserve">41</w:t>
        </w:r>
      </w:hyperlink>
      <w:r>
        <w:t xml:space="preserve">.</w:t>
      </w:r>
      <w:r>
        <w:t xml:space="preserve"> </w:t>
      </w:r>
    </w:p>
    <w:p>
      <w:pPr>
        <w:pStyle w:val="TextBody"/>
      </w:pPr>
      <w:r>
        <w:t xml:space="preserve">(a) krypton, Kr; (b) calcium, Ca; (c) fluorine, F; (d) tellurium, Te</w:t>
      </w:r>
    </w:p>
    <w:bookmarkEnd w:id="69"/>
    <w:bookmarkStart w:id="71" w:name="fs-idm430165648-solution"/>
    <w:p>
      <w:pPr>
        <w:pStyle w:val="TextBody"/>
      </w:pPr>
      <w:hyperlink r:id="rId70">
        <w:r>
          <w:rPr>
            <w:rStyle w:val="InternetLink"/>
          </w:rPr>
          <w:t xml:space="preserve">43</w:t>
        </w:r>
      </w:hyperlink>
      <w:r>
        <w:t xml:space="preserve">.</w:t>
      </w:r>
      <w:r>
        <w:t xml:space="preserve"> </w:t>
      </w:r>
    </w:p>
    <w:p>
      <w:pPr>
        <w:pStyle w:val="TextBody"/>
      </w:pPr>
      <w:r>
        <w:t xml:space="preserve">(a)</w:t>
      </w:r>
      <w:r>
        <w:t xml:space="preserve"> </w:t>
      </w:r>
      <m:oMath>
        <m:sSubSup>
          <m:e>
            <m:r>
              <m:t>​</m:t>
            </m:r>
          </m:e>
          <m:sub>
            <m:r>
              <m:t>11</m:t>
            </m:r>
          </m:sub>
          <m:sup>
            <m:r>
              <m:t>23</m:t>
            </m:r>
          </m:sup>
        </m:sSubSup>
        <m:r>
          <m:rPr>
            <m:nor/>
            <m:sty m:val="p"/>
          </m:rPr>
          <m:t>Na</m:t>
        </m:r>
      </m:oMath>
      <w:r>
        <w:t xml:space="preserve">;</w:t>
      </w:r>
      <w:r>
        <w:t xml:space="preserve"> </w:t>
      </w:r>
      <w:r>
        <w:t xml:space="preserve">(b)</w:t>
      </w:r>
      <w:r>
        <w:t xml:space="preserve"> </w:t>
      </w:r>
      <m:oMath>
        <m:sSubSup>
          <m:e>
            <m:r>
              <m:t>​</m:t>
            </m:r>
          </m:e>
          <m:sub>
            <m:r>
              <m:t> </m:t>
            </m:r>
            <m:r>
              <m:t>54</m:t>
            </m:r>
          </m:sub>
          <m:sup>
            <m:r>
              <m:t>129</m:t>
            </m:r>
          </m:sup>
        </m:sSubSup>
        <m:r>
          <m:rPr>
            <m:nor/>
            <m:sty m:val="p"/>
          </m:rPr>
          <m:t>Xe</m:t>
        </m:r>
      </m:oMath>
      <w:r>
        <w:t xml:space="preserve">;</w:t>
      </w:r>
      <w:r>
        <w:t xml:space="preserve"> </w:t>
      </w:r>
      <w:r>
        <w:t xml:space="preserve">(c)</w:t>
      </w:r>
      <w:r>
        <w:t xml:space="preserve"> </w:t>
      </w:r>
      <m:oMath>
        <m:sSubSup>
          <m:e>
            <m:r>
              <m:t>​</m:t>
            </m:r>
          </m:e>
          <m:sub>
            <m:r>
              <m:t>33</m:t>
            </m:r>
          </m:sub>
          <m:sup>
            <m:r>
              <m:t>73</m:t>
            </m:r>
          </m:sup>
        </m:sSubSup>
        <m:r>
          <m:rPr>
            <m:nor/>
            <m:sty m:val="p"/>
          </m:rPr>
          <m:t>As</m:t>
        </m:r>
      </m:oMath>
      <w:r>
        <w:t xml:space="preserve">;</w:t>
      </w:r>
      <w:r>
        <w:t xml:space="preserve"> </w:t>
      </w:r>
      <w:r>
        <w:t xml:space="preserve">(d)</w:t>
      </w:r>
      <w:r>
        <w:t xml:space="preserve"> </w:t>
      </w:r>
      <m:oMath>
        <m:sSubSup>
          <m:e>
            <m:r>
              <m:t>​</m:t>
            </m:r>
          </m:e>
          <m:sub>
            <m:r>
              <m:t> </m:t>
            </m:r>
            <m:r>
              <m:t>88</m:t>
            </m:r>
          </m:sub>
          <m:sup>
            <m:r>
              <m:t>226</m:t>
            </m:r>
          </m:sup>
        </m:sSubSup>
        <m:r>
          <m:rPr>
            <m:nor/>
            <m:sty m:val="p"/>
          </m:rPr>
          <m:t>Ra</m:t>
        </m:r>
      </m:oMath>
    </w:p>
    <w:bookmarkEnd w:id="71"/>
    <w:bookmarkStart w:id="73" w:name="fs-idp298677568-solution"/>
    <w:p>
      <w:pPr>
        <w:pStyle w:val="TextBody"/>
      </w:pPr>
      <w:hyperlink r:id="rId72">
        <w:r>
          <w:rPr>
            <w:rStyle w:val="InternetLink"/>
          </w:rPr>
          <w:t xml:space="preserve">45</w:t>
        </w:r>
      </w:hyperlink>
      <w:r>
        <w:t xml:space="preserve">.</w:t>
      </w:r>
      <w:r>
        <w:t xml:space="preserve"> </w:t>
      </w:r>
    </w:p>
    <w:p>
      <w:pPr>
        <w:pStyle w:val="TextBody"/>
      </w:pPr>
      <w:r>
        <w:t xml:space="preserve">Ionic: KCl, MgCl</w:t>
      </w:r>
      <w:r>
        <w:rPr>
          <w:vertAlign w:val="subscript"/>
        </w:rPr>
        <w:t xml:space="preserve">2</w:t>
      </w:r>
      <w:r>
        <w:t xml:space="preserve">; Covalent: NCl</w:t>
      </w:r>
      <w:r>
        <w:rPr>
          <w:vertAlign w:val="subscript"/>
        </w:rPr>
        <w:t xml:space="preserve">3</w:t>
      </w:r>
      <w:r>
        <w:t xml:space="preserve">, ICl, PCl</w:t>
      </w:r>
      <w:r>
        <w:rPr>
          <w:vertAlign w:val="subscript"/>
        </w:rPr>
        <w:t xml:space="preserve">5</w:t>
      </w:r>
      <w:r>
        <w:t xml:space="preserve">, CCl</w:t>
      </w:r>
      <w:r>
        <w:rPr>
          <w:vertAlign w:val="subscript"/>
        </w:rPr>
        <w:t xml:space="preserve">4</w:t>
      </w:r>
    </w:p>
    <w:bookmarkEnd w:id="73"/>
    <w:bookmarkStart w:id="75" w:name="fs-idp221295264-solution"/>
    <w:p>
      <w:pPr>
        <w:pStyle w:val="TextBody"/>
      </w:pPr>
      <w:hyperlink r:id="rId74">
        <w:r>
          <w:rPr>
            <w:rStyle w:val="InternetLink"/>
          </w:rPr>
          <w:t xml:space="preserve">47</w:t>
        </w:r>
      </w:hyperlink>
      <w:r>
        <w:t xml:space="preserve">.</w:t>
      </w:r>
      <w:r>
        <w:t xml:space="preserve"> </w:t>
      </w:r>
    </w:p>
    <w:p>
      <w:pPr>
        <w:pStyle w:val="TextBody"/>
      </w:pPr>
      <w:r>
        <w:t xml:space="preserve">(a) covalent; (b) ionic, Ba</w:t>
      </w:r>
      <w:r>
        <w:rPr>
          <w:vertAlign w:val="superscript"/>
        </w:rPr>
        <w:t xml:space="preserve">2+</w:t>
      </w:r>
      <w:r>
        <w:t xml:space="preserve">, O</w:t>
      </w:r>
      <w:r>
        <w:rPr>
          <w:vertAlign w:val="superscript"/>
        </w:rPr>
        <w:t xml:space="preserve">2−</w:t>
      </w:r>
      <w:r>
        <w:t xml:space="preserve">; (c) ionic,</w:t>
      </w:r>
      <w:r>
        <w:t xml:space="preserve"> </w:t>
      </w:r>
      <m:oMath>
        <m:sSub>
          <m:e>
            <m:r>
              <m:rPr>
                <m:nor/>
                <m:sty m:val="p"/>
              </m:rPr>
              <m:t>NH</m:t>
            </m:r>
          </m:e>
          <m:sub>
            <m:r>
              <m:t>4</m:t>
            </m:r>
          </m:sub>
        </m:sSub>
        <m:sSup>
          <m:e>
            <m:r>
              <m:t>​</m:t>
            </m:r>
          </m:e>
          <m:sup>
            <m:r>
              <m:rPr>
                <m:sty m:val="p"/>
              </m:rPr>
              <m:t>+</m:t>
            </m:r>
          </m:sup>
        </m:sSup>
        <m:r>
          <m:rPr>
            <m:nor/>
            <m:sty m:val="p"/>
          </m:rPr>
          <m:t>,</m:t>
        </m:r>
      </m:oMath>
      <w:r>
        <w:t xml:space="preserve"> </w:t>
      </w:r>
      <m:oMath>
        <m:sSub>
          <m:e>
            <m:r>
              <m:rPr>
                <m:nor/>
                <m:sty m:val="p"/>
              </m:rPr>
              <m:t>CO</m:t>
            </m:r>
          </m:e>
          <m:sub>
            <m:r>
              <m:t>3</m:t>
            </m:r>
          </m:sub>
        </m:sSub>
        <m:sSup>
          <m:e>
            <m:r>
              <m:t>​</m:t>
            </m:r>
          </m:e>
          <m:sup>
            <m:r>
              <m:t>2</m:t>
            </m:r>
            <m:r>
              <m:rPr>
                <m:sty m:val="p"/>
              </m:rPr>
              <m:t>−</m:t>
            </m:r>
          </m:sup>
        </m:sSup>
        <m:r>
          <m:rPr>
            <m:sty m:val="p"/>
          </m:rPr>
          <m:t>;</m:t>
        </m:r>
      </m:oMath>
      <w:r>
        <w:t xml:space="preserve"> </w:t>
      </w:r>
      <w:r>
        <w:t xml:space="preserve">(d) ionic, Sr</w:t>
      </w:r>
      <w:r>
        <w:rPr>
          <w:vertAlign w:val="superscript"/>
        </w:rPr>
        <w:t xml:space="preserve">2+</w:t>
      </w:r>
      <w:r>
        <w:t xml:space="preserve">,</w:t>
      </w:r>
      <w:r>
        <w:t xml:space="preserve"> </w:t>
      </w:r>
      <m:oMath>
        <m:sSub>
          <m:e>
            <m:r>
              <m:rPr>
                <m:nor/>
                <m:sty m:val="p"/>
              </m:rPr>
              <m:t>H</m:t>
            </m:r>
          </m:e>
          <m:sub>
            <m:r>
              <m:t>2</m:t>
            </m:r>
          </m:sub>
        </m:sSub>
        <m:sSub>
          <m:e>
            <m:r>
              <m:rPr>
                <m:nor/>
                <m:sty m:val="p"/>
              </m:rPr>
              <m:t>PO</m:t>
            </m:r>
          </m:e>
          <m:sub>
            <m:r>
              <m:t>4</m:t>
            </m:r>
          </m:sub>
        </m:sSub>
        <m:sSup>
          <m:e>
            <m:r>
              <m:t>​</m:t>
            </m:r>
          </m:e>
          <m:sup>
            <m:r>
              <m:rPr>
                <m:sty m:val="p"/>
              </m:rPr>
              <m:t>−</m:t>
            </m:r>
          </m:sup>
        </m:sSup>
        <m:r>
          <m:rPr>
            <m:sty m:val="p"/>
          </m:rPr>
          <m:t>;</m:t>
        </m:r>
      </m:oMath>
      <w:r>
        <w:t xml:space="preserve"> </w:t>
      </w:r>
      <w:r>
        <w:t xml:space="preserve">(e) covalent; (f) ionic, Na</w:t>
      </w:r>
      <w:r>
        <w:rPr>
          <w:vertAlign w:val="superscript"/>
        </w:rPr>
        <w:t xml:space="preserve">+</w:t>
      </w:r>
      <w:r>
        <w:t xml:space="preserve">, O</w:t>
      </w:r>
      <w:r>
        <w:rPr>
          <w:vertAlign w:val="superscript"/>
        </w:rPr>
        <w:t xml:space="preserve">2−</w:t>
      </w:r>
    </w:p>
    <w:bookmarkEnd w:id="75"/>
    <w:bookmarkStart w:id="77" w:name="fs-idp178456496-solution"/>
    <w:p>
      <w:pPr>
        <w:pStyle w:val="TextBody"/>
      </w:pPr>
      <w:hyperlink r:id="rId76">
        <w:r>
          <w:rPr>
            <w:rStyle w:val="InternetLink"/>
          </w:rPr>
          <w:t xml:space="preserve">49</w:t>
        </w:r>
      </w:hyperlink>
      <w:r>
        <w:t xml:space="preserve">.</w:t>
      </w:r>
      <w:r>
        <w:t xml:space="preserve"> </w:t>
      </w:r>
    </w:p>
    <w:p>
      <w:pPr>
        <w:pStyle w:val="TextBody"/>
      </w:pPr>
      <w:r>
        <w:t xml:space="preserve">(a) CaS; (b) (NH</w:t>
      </w:r>
      <w:r>
        <w:rPr>
          <w:vertAlign w:val="subscript"/>
        </w:rPr>
        <w:t xml:space="preserve">4</w:t>
      </w:r>
      <w:r>
        <w:t xml:space="preserve">)</w:t>
      </w:r>
      <w:r>
        <w:rPr>
          <w:vertAlign w:val="subscript"/>
        </w:rPr>
        <w:t xml:space="preserve">2</w:t>
      </w:r>
      <w:r>
        <w:t xml:space="preserve">SO</w:t>
      </w:r>
      <w:r>
        <w:rPr>
          <w:vertAlign w:val="subscript"/>
        </w:rPr>
        <w:t xml:space="preserve">4</w:t>
      </w:r>
      <w:r>
        <w:t xml:space="preserve">; (c) AlBr</w:t>
      </w:r>
      <w:r>
        <w:rPr>
          <w:vertAlign w:val="subscript"/>
        </w:rPr>
        <w:t xml:space="preserve">3</w:t>
      </w:r>
      <w:r>
        <w:t xml:space="preserve">; (d) Na</w:t>
      </w:r>
      <w:r>
        <w:rPr>
          <w:vertAlign w:val="subscript"/>
        </w:rPr>
        <w:t xml:space="preserve">2</w:t>
      </w:r>
      <w:r>
        <w:t xml:space="preserve">HPO</w:t>
      </w:r>
      <w:r>
        <w:rPr>
          <w:vertAlign w:val="subscript"/>
        </w:rPr>
        <w:t xml:space="preserve">4</w:t>
      </w:r>
      <w:r>
        <w:t xml:space="preserve">; (e) Mg</w:t>
      </w:r>
      <w:r>
        <w:rPr>
          <w:vertAlign w:val="subscript"/>
        </w:rPr>
        <w:t xml:space="preserve">3</w:t>
      </w:r>
      <w:r>
        <w:t xml:space="preserve"> </w:t>
      </w:r>
      <w:r>
        <w:t xml:space="preserve">(PO</w:t>
      </w:r>
      <w:r>
        <w:rPr>
          <w:vertAlign w:val="subscript"/>
        </w:rPr>
        <w:t xml:space="preserve">4</w:t>
      </w:r>
      <w:r>
        <w:t xml:space="preserve">)</w:t>
      </w:r>
      <w:r>
        <w:rPr>
          <w:vertAlign w:val="subscript"/>
        </w:rPr>
        <w:t xml:space="preserve">2</w:t>
      </w:r>
    </w:p>
    <w:bookmarkEnd w:id="77"/>
    <w:bookmarkStart w:id="79" w:name="fs-idp282297472-solution"/>
    <w:p>
      <w:pPr>
        <w:pStyle w:val="TextBody"/>
      </w:pPr>
      <w:hyperlink r:id="rId78">
        <w:r>
          <w:rPr>
            <w:rStyle w:val="InternetLink"/>
          </w:rPr>
          <w:t xml:space="preserve">51</w:t>
        </w:r>
      </w:hyperlink>
      <w:r>
        <w:t xml:space="preserve">.</w:t>
      </w:r>
      <w:r>
        <w:t xml:space="preserve"> </w:t>
      </w:r>
    </w:p>
    <w:p>
      <w:pPr>
        <w:pStyle w:val="TextBody"/>
      </w:pPr>
      <w:r>
        <w:t xml:space="preserve">(a) cesium chloride; (b) barium oxide; (c) potassium sulfide; (d) beryllium chloride; (e) hydrogen bromide; (f) aluminum fluoride</w:t>
      </w:r>
    </w:p>
    <w:bookmarkEnd w:id="79"/>
    <w:bookmarkStart w:id="81" w:name="fs-idm250352-solution"/>
    <w:p>
      <w:pPr>
        <w:pStyle w:val="TextBody"/>
      </w:pPr>
      <w:hyperlink r:id="rId80">
        <w:r>
          <w:rPr>
            <w:rStyle w:val="InternetLink"/>
          </w:rPr>
          <w:t xml:space="preserve">53</w:t>
        </w:r>
      </w:hyperlink>
      <w:r>
        <w:t xml:space="preserve">.</w:t>
      </w:r>
      <w:r>
        <w:t xml:space="preserve"> </w:t>
      </w:r>
    </w:p>
    <w:p>
      <w:pPr>
        <w:pStyle w:val="TextBody"/>
      </w:pPr>
      <w:r>
        <w:t xml:space="preserve">(a) RbBr; (b) MgSe; (c) Na</w:t>
      </w:r>
      <w:r>
        <w:rPr>
          <w:vertAlign w:val="subscript"/>
        </w:rPr>
        <w:t xml:space="preserve">2</w:t>
      </w:r>
      <w:r>
        <w:t xml:space="preserve">O; (d) CaCl</w:t>
      </w:r>
      <w:r>
        <w:rPr>
          <w:vertAlign w:val="subscript"/>
        </w:rPr>
        <w:t xml:space="preserve">2</w:t>
      </w:r>
      <w:r>
        <w:t xml:space="preserve">; (e) HF; (f) GaP; (g) AlBr</w:t>
      </w:r>
      <w:r>
        <w:rPr>
          <w:vertAlign w:val="subscript"/>
        </w:rPr>
        <w:t xml:space="preserve">3</w:t>
      </w:r>
      <w:r>
        <w:t xml:space="preserve">; (h) (NH</w:t>
      </w:r>
      <w:r>
        <w:rPr>
          <w:vertAlign w:val="subscript"/>
        </w:rPr>
        <w:t xml:space="preserve">4</w:t>
      </w:r>
      <w:r>
        <w:t xml:space="preserve">)</w:t>
      </w:r>
      <w:r>
        <w:rPr>
          <w:vertAlign w:val="subscript"/>
        </w:rPr>
        <w:t xml:space="preserve">2</w:t>
      </w:r>
      <w:r>
        <w:t xml:space="preserve">SO</w:t>
      </w:r>
      <w:r>
        <w:rPr>
          <w:vertAlign w:val="subscript"/>
        </w:rPr>
        <w:t xml:space="preserve">4</w:t>
      </w:r>
    </w:p>
    <w:bookmarkEnd w:id="81"/>
    <w:bookmarkStart w:id="83" w:name="fs-idp268321696-solution"/>
    <w:p>
      <w:pPr>
        <w:pStyle w:val="TextBody"/>
      </w:pPr>
      <w:hyperlink r:id="rId82">
        <w:r>
          <w:rPr>
            <w:rStyle w:val="InternetLink"/>
          </w:rPr>
          <w:t xml:space="preserve">55</w:t>
        </w:r>
      </w:hyperlink>
      <w:r>
        <w:t xml:space="preserve">.</w:t>
      </w:r>
      <w:r>
        <w:t xml:space="preserve"> </w:t>
      </w:r>
    </w:p>
    <w:p>
      <w:pPr>
        <w:pStyle w:val="TextBody"/>
      </w:pPr>
      <w:r>
        <w:t xml:space="preserve">(a) ClO</w:t>
      </w:r>
      <w:r>
        <w:rPr>
          <w:vertAlign w:val="subscript"/>
        </w:rPr>
        <w:t xml:space="preserve">2</w:t>
      </w:r>
      <w:r>
        <w:t xml:space="preserve">; (b) N</w:t>
      </w:r>
      <w:r>
        <w:rPr>
          <w:vertAlign w:val="subscript"/>
        </w:rPr>
        <w:t xml:space="preserve">2</w:t>
      </w:r>
      <w:r>
        <w:t xml:space="preserve">O</w:t>
      </w:r>
      <w:r>
        <w:rPr>
          <w:vertAlign w:val="subscript"/>
        </w:rPr>
        <w:t xml:space="preserve">4</w:t>
      </w:r>
      <w:r>
        <w:t xml:space="preserve">; (c) K</w:t>
      </w:r>
      <w:r>
        <w:rPr>
          <w:vertAlign w:val="subscript"/>
        </w:rPr>
        <w:t xml:space="preserve">3</w:t>
      </w:r>
      <w:r>
        <w:t xml:space="preserve">P; (d) Ag</w:t>
      </w:r>
      <w:r>
        <w:rPr>
          <w:vertAlign w:val="subscript"/>
        </w:rPr>
        <w:t xml:space="preserve">2</w:t>
      </w:r>
      <w:r>
        <w:t xml:space="preserve">S; (e) AIF</w:t>
      </w:r>
      <w:r>
        <w:rPr>
          <w:vertAlign w:val="subscript"/>
        </w:rPr>
        <w:t xml:space="preserve">3</w:t>
      </w:r>
      <w:r>
        <w:t xml:space="preserve">·3H</w:t>
      </w:r>
      <w:r>
        <w:rPr>
          <w:vertAlign w:val="subscript"/>
        </w:rPr>
        <w:t xml:space="preserve">2</w:t>
      </w:r>
      <w:r>
        <w:t xml:space="preserve">O; (f) SiO</w:t>
      </w:r>
      <w:r>
        <w:rPr>
          <w:vertAlign w:val="subscript"/>
        </w:rPr>
        <w:t xml:space="preserve">2</w:t>
      </w:r>
    </w:p>
    <w:bookmarkEnd w:id="83"/>
    <w:bookmarkStart w:id="85" w:name="fs-idp279515392-solution"/>
    <w:p>
      <w:pPr>
        <w:pStyle w:val="TextBody"/>
      </w:pPr>
      <w:hyperlink r:id="rId84">
        <w:r>
          <w:rPr>
            <w:rStyle w:val="InternetLink"/>
          </w:rPr>
          <w:t xml:space="preserve">57</w:t>
        </w:r>
      </w:hyperlink>
      <w:r>
        <w:t xml:space="preserve">.</w:t>
      </w:r>
      <w:r>
        <w:t xml:space="preserve"> </w:t>
      </w:r>
    </w:p>
    <w:p>
      <w:pPr>
        <w:pStyle w:val="TextBody"/>
      </w:pPr>
      <w:r>
        <w:t xml:space="preserve">(a) chromium(III) oxide; (b) iron(II) chloride; (c) chromium(VI) oxide; (d) titanium(IV) chloride; (e) cobalt(II) chloride hexahydrate; (f) molybdenum(IV) sulfide</w:t>
      </w:r>
    </w:p>
    <w:bookmarkEnd w:id="85"/>
    <w:bookmarkStart w:id="87" w:name="fs-idp268365168-solution"/>
    <w:p>
      <w:pPr>
        <w:pStyle w:val="TextBody"/>
      </w:pPr>
      <w:hyperlink r:id="rId86">
        <w:r>
          <w:rPr>
            <w:rStyle w:val="InternetLink"/>
          </w:rPr>
          <w:t xml:space="preserve">59</w:t>
        </w:r>
      </w:hyperlink>
      <w:r>
        <w:t xml:space="preserve">.</w:t>
      </w:r>
      <w:r>
        <w:t xml:space="preserve"> </w:t>
      </w:r>
    </w:p>
    <w:p>
      <w:pPr>
        <w:pStyle w:val="TextBody"/>
      </w:pPr>
      <w:r>
        <w:t xml:space="preserve">(a) K</w:t>
      </w:r>
      <w:r>
        <w:rPr>
          <w:vertAlign w:val="subscript"/>
        </w:rPr>
        <w:t xml:space="preserve">3</w:t>
      </w:r>
      <w:r>
        <w:t xml:space="preserve">PO</w:t>
      </w:r>
      <w:r>
        <w:rPr>
          <w:vertAlign w:val="subscript"/>
        </w:rPr>
        <w:t xml:space="preserve">4</w:t>
      </w:r>
      <w:r>
        <w:t xml:space="preserve">; (b) CuSO</w:t>
      </w:r>
      <w:r>
        <w:rPr>
          <w:vertAlign w:val="subscript"/>
        </w:rPr>
        <w:t xml:space="preserve">4</w:t>
      </w:r>
      <w:r>
        <w:t xml:space="preserve">; (c) CaCl</w:t>
      </w:r>
      <w:r>
        <w:rPr>
          <w:vertAlign w:val="subscript"/>
        </w:rPr>
        <w:t xml:space="preserve">2</w:t>
      </w:r>
      <w:r>
        <w:t xml:space="preserve">; (d) TiO</w:t>
      </w:r>
      <w:r>
        <w:rPr>
          <w:vertAlign w:val="subscript"/>
        </w:rPr>
        <w:t xml:space="preserve">2</w:t>
      </w:r>
      <w:r>
        <w:t xml:space="preserve">; (e) NH</w:t>
      </w:r>
      <w:r>
        <w:rPr>
          <w:vertAlign w:val="subscript"/>
        </w:rPr>
        <w:t xml:space="preserve">4</w:t>
      </w:r>
      <w:r>
        <w:t xml:space="preserve">NO</w:t>
      </w:r>
      <w:r>
        <w:rPr>
          <w:vertAlign w:val="subscript"/>
        </w:rPr>
        <w:t xml:space="preserve">3</w:t>
      </w:r>
      <w:r>
        <w:t xml:space="preserve">; (f) NaHSO</w:t>
      </w:r>
      <w:r>
        <w:rPr>
          <w:vertAlign w:val="subscript"/>
        </w:rPr>
        <w:t xml:space="preserve">4</w:t>
      </w:r>
    </w:p>
    <w:bookmarkEnd w:id="87"/>
    <w:bookmarkStart w:id="89" w:name="fs-idp268310912-solution"/>
    <w:p>
      <w:pPr>
        <w:pStyle w:val="TextBody"/>
      </w:pPr>
      <w:hyperlink r:id="rId88">
        <w:r>
          <w:rPr>
            <w:rStyle w:val="InternetLink"/>
          </w:rPr>
          <w:t xml:space="preserve">61</w:t>
        </w:r>
      </w:hyperlink>
      <w:r>
        <w:t xml:space="preserve">.</w:t>
      </w:r>
      <w:r>
        <w:t xml:space="preserve"> </w:t>
      </w:r>
    </w:p>
    <w:p>
      <w:pPr>
        <w:pStyle w:val="TextBody"/>
      </w:pPr>
      <w:r>
        <w:t xml:space="preserve">(a) manganese(IV) oxide; (b) mercury(I) chloride; (c) iron(III) nitrate; (d) titanium(IV) chloride; (e) copper(II) bromide</w:t>
      </w:r>
    </w:p>
    <w:bookmarkEnd w:id="89"/>
    <w:bookmarkEnd w:id="90"/>
    <w:bookmarkEnd w:id="9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so" /><Relationship Type="http://schemas.openxmlformats.org/officeDocument/2006/relationships/image" Id="rId55" Target="media/rId55.so" /><Relationship Type="http://schemas.openxmlformats.org/officeDocument/2006/relationships/hyperlink" Id="rId34" Target="http://openstax.org/books/chemistry-2e/pages/2-exercises#fs-idm103886288" TargetMode="External" /><Relationship Type="http://schemas.openxmlformats.org/officeDocument/2006/relationships/hyperlink" Id="rId40" Target="http://openstax.org/books/chemistry-2e/pages/2-exercises#fs-idm112612912" TargetMode="External" /><Relationship Type="http://schemas.openxmlformats.org/officeDocument/2006/relationships/hyperlink" Id="rId48" Target="http://openstax.org/books/chemistry-2e/pages/2-exercises#fs-idm157365408" TargetMode="External" /><Relationship Type="http://schemas.openxmlformats.org/officeDocument/2006/relationships/hyperlink" Id="rId32" Target="http://openstax.org/books/chemistry-2e/pages/2-exercises#fs-idm164758784" TargetMode="External" /><Relationship Type="http://schemas.openxmlformats.org/officeDocument/2006/relationships/hyperlink" Id="rId30" Target="http://openstax.org/books/chemistry-2e/pages/2-exercises#fs-idm174365776" TargetMode="External" /><Relationship Type="http://schemas.openxmlformats.org/officeDocument/2006/relationships/hyperlink" Id="rId36" Target="http://openstax.org/books/chemistry-2e/pages/2-exercises#fs-idm187202528" TargetMode="External" /><Relationship Type="http://schemas.openxmlformats.org/officeDocument/2006/relationships/hyperlink" Id="rId46" Target="http://openstax.org/books/chemistry-2e/pages/2-exercises#fs-idm188711792" TargetMode="External" /><Relationship Type="http://schemas.openxmlformats.org/officeDocument/2006/relationships/hyperlink" Id="rId26" Target="http://openstax.org/books/chemistry-2e/pages/2-exercises#fs-idm21866144" TargetMode="External" /><Relationship Type="http://schemas.openxmlformats.org/officeDocument/2006/relationships/hyperlink" Id="rId80" Target="http://openstax.org/books/chemistry-2e/pages/2-exercises#fs-idm250352" TargetMode="External" /><Relationship Type="http://schemas.openxmlformats.org/officeDocument/2006/relationships/hyperlink" Id="rId64" Target="http://openstax.org/books/chemistry-2e/pages/2-exercises#fs-idm319896576" TargetMode="External" /><Relationship Type="http://schemas.openxmlformats.org/officeDocument/2006/relationships/hyperlink" Id="rId68" Target="http://openstax.org/books/chemistry-2e/pages/2-exercises#fs-idm415648752" TargetMode="External" /><Relationship Type="http://schemas.openxmlformats.org/officeDocument/2006/relationships/hyperlink" Id="rId66" Target="http://openstax.org/books/chemistry-2e/pages/2-exercises#fs-idm419056816" TargetMode="External" /><Relationship Type="http://schemas.openxmlformats.org/officeDocument/2006/relationships/hyperlink" Id="rId70" Target="http://openstax.org/books/chemistry-2e/pages/2-exercises#fs-idm430165648" TargetMode="External" /><Relationship Type="http://schemas.openxmlformats.org/officeDocument/2006/relationships/hyperlink" Id="rId54" Target="http://openstax.org/books/chemistry-2e/pages/2-exercises#fs-idm57514192" TargetMode="External" /><Relationship Type="http://schemas.openxmlformats.org/officeDocument/2006/relationships/hyperlink" Id="rId28" Target="http://openstax.org/books/chemistry-2e/pages/2-exercises#fs-idm61727056" TargetMode="External" /><Relationship Type="http://schemas.openxmlformats.org/officeDocument/2006/relationships/hyperlink" Id="rId50" Target="http://openstax.org/books/chemistry-2e/pages/2-exercises#fs-idm64843712" TargetMode="External" /><Relationship Type="http://schemas.openxmlformats.org/officeDocument/2006/relationships/hyperlink" Id="rId38" Target="http://openstax.org/books/chemistry-2e/pages/2-exercises#fs-idm80933584" TargetMode="External" /><Relationship Type="http://schemas.openxmlformats.org/officeDocument/2006/relationships/hyperlink" Id="rId22" Target="http://openstax.org/books/chemistry-2e/pages/2-exercises#fs-idm83132240" TargetMode="External" /><Relationship Type="http://schemas.openxmlformats.org/officeDocument/2006/relationships/hyperlink" Id="rId44" Target="http://openstax.org/books/chemistry-2e/pages/2-exercises#fs-idm95116240" TargetMode="External" /><Relationship Type="http://schemas.openxmlformats.org/officeDocument/2006/relationships/hyperlink" Id="rId24" Target="http://openstax.org/books/chemistry-2e/pages/2-exercises#fs-idp107697296" TargetMode="External" /><Relationship Type="http://schemas.openxmlformats.org/officeDocument/2006/relationships/hyperlink" Id="rId42" Target="http://openstax.org/books/chemistry-2e/pages/2-exercises#fs-idp165798448" TargetMode="External" /><Relationship Type="http://schemas.openxmlformats.org/officeDocument/2006/relationships/hyperlink" Id="rId76" Target="http://openstax.org/books/chemistry-2e/pages/2-exercises#fs-idp178456496" TargetMode="External" /><Relationship Type="http://schemas.openxmlformats.org/officeDocument/2006/relationships/hyperlink" Id="rId74" Target="http://openstax.org/books/chemistry-2e/pages/2-exercises#fs-idp221295264" TargetMode="External" /><Relationship Type="http://schemas.openxmlformats.org/officeDocument/2006/relationships/hyperlink" Id="rId52" Target="http://openstax.org/books/chemistry-2e/pages/2-exercises#fs-idp2601824" TargetMode="External" /><Relationship Type="http://schemas.openxmlformats.org/officeDocument/2006/relationships/hyperlink" Id="rId88" Target="http://openstax.org/books/chemistry-2e/pages/2-exercises#fs-idp268310912" TargetMode="External" /><Relationship Type="http://schemas.openxmlformats.org/officeDocument/2006/relationships/hyperlink" Id="rId82" Target="http://openstax.org/books/chemistry-2e/pages/2-exercises#fs-idp268321696" TargetMode="External" /><Relationship Type="http://schemas.openxmlformats.org/officeDocument/2006/relationships/hyperlink" Id="rId86" Target="http://openstax.org/books/chemistry-2e/pages/2-exercises#fs-idp268365168" TargetMode="External" /><Relationship Type="http://schemas.openxmlformats.org/officeDocument/2006/relationships/hyperlink" Id="rId84" Target="http://openstax.org/books/chemistry-2e/pages/2-exercises#fs-idp279515392" TargetMode="External" /><Relationship Type="http://schemas.openxmlformats.org/officeDocument/2006/relationships/hyperlink" Id="rId78" Target="http://openstax.org/books/chemistry-2e/pages/2-exercises#fs-idp282297472" TargetMode="External" /><Relationship Type="http://schemas.openxmlformats.org/officeDocument/2006/relationships/hyperlink" Id="rId72" Target="http://openstax.org/books/chemistry-2e/pages/2-exercises#fs-idp298677568" TargetMode="External" /><Relationship Type="http://schemas.openxmlformats.org/officeDocument/2006/relationships/hyperlink" Id="rId20" Target="http://openstax.org/books/chemistry-2e/pages/2-exercises#fs-idp69222896"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4" Target="http://openstax.org/books/chemistry-2e/pages/2-exercises#fs-idm103886288" TargetMode="External" /><Relationship Type="http://schemas.openxmlformats.org/officeDocument/2006/relationships/hyperlink" Id="rId40" Target="http://openstax.org/books/chemistry-2e/pages/2-exercises#fs-idm112612912" TargetMode="External" /><Relationship Type="http://schemas.openxmlformats.org/officeDocument/2006/relationships/hyperlink" Id="rId48" Target="http://openstax.org/books/chemistry-2e/pages/2-exercises#fs-idm157365408" TargetMode="External" /><Relationship Type="http://schemas.openxmlformats.org/officeDocument/2006/relationships/hyperlink" Id="rId32" Target="http://openstax.org/books/chemistry-2e/pages/2-exercises#fs-idm164758784" TargetMode="External" /><Relationship Type="http://schemas.openxmlformats.org/officeDocument/2006/relationships/hyperlink" Id="rId30" Target="http://openstax.org/books/chemistry-2e/pages/2-exercises#fs-idm174365776" TargetMode="External" /><Relationship Type="http://schemas.openxmlformats.org/officeDocument/2006/relationships/hyperlink" Id="rId36" Target="http://openstax.org/books/chemistry-2e/pages/2-exercises#fs-idm187202528" TargetMode="External" /><Relationship Type="http://schemas.openxmlformats.org/officeDocument/2006/relationships/hyperlink" Id="rId46" Target="http://openstax.org/books/chemistry-2e/pages/2-exercises#fs-idm188711792" TargetMode="External" /><Relationship Type="http://schemas.openxmlformats.org/officeDocument/2006/relationships/hyperlink" Id="rId26" Target="http://openstax.org/books/chemistry-2e/pages/2-exercises#fs-idm21866144" TargetMode="External" /><Relationship Type="http://schemas.openxmlformats.org/officeDocument/2006/relationships/hyperlink" Id="rId80" Target="http://openstax.org/books/chemistry-2e/pages/2-exercises#fs-idm250352" TargetMode="External" /><Relationship Type="http://schemas.openxmlformats.org/officeDocument/2006/relationships/hyperlink" Id="rId64" Target="http://openstax.org/books/chemistry-2e/pages/2-exercises#fs-idm319896576" TargetMode="External" /><Relationship Type="http://schemas.openxmlformats.org/officeDocument/2006/relationships/hyperlink" Id="rId68" Target="http://openstax.org/books/chemistry-2e/pages/2-exercises#fs-idm415648752" TargetMode="External" /><Relationship Type="http://schemas.openxmlformats.org/officeDocument/2006/relationships/hyperlink" Id="rId66" Target="http://openstax.org/books/chemistry-2e/pages/2-exercises#fs-idm419056816" TargetMode="External" /><Relationship Type="http://schemas.openxmlformats.org/officeDocument/2006/relationships/hyperlink" Id="rId70" Target="http://openstax.org/books/chemistry-2e/pages/2-exercises#fs-idm430165648" TargetMode="External" /><Relationship Type="http://schemas.openxmlformats.org/officeDocument/2006/relationships/hyperlink" Id="rId54" Target="http://openstax.org/books/chemistry-2e/pages/2-exercises#fs-idm57514192" TargetMode="External" /><Relationship Type="http://schemas.openxmlformats.org/officeDocument/2006/relationships/hyperlink" Id="rId28" Target="http://openstax.org/books/chemistry-2e/pages/2-exercises#fs-idm61727056" TargetMode="External" /><Relationship Type="http://schemas.openxmlformats.org/officeDocument/2006/relationships/hyperlink" Id="rId50" Target="http://openstax.org/books/chemistry-2e/pages/2-exercises#fs-idm64843712" TargetMode="External" /><Relationship Type="http://schemas.openxmlformats.org/officeDocument/2006/relationships/hyperlink" Id="rId38" Target="http://openstax.org/books/chemistry-2e/pages/2-exercises#fs-idm80933584" TargetMode="External" /><Relationship Type="http://schemas.openxmlformats.org/officeDocument/2006/relationships/hyperlink" Id="rId22" Target="http://openstax.org/books/chemistry-2e/pages/2-exercises#fs-idm83132240" TargetMode="External" /><Relationship Type="http://schemas.openxmlformats.org/officeDocument/2006/relationships/hyperlink" Id="rId44" Target="http://openstax.org/books/chemistry-2e/pages/2-exercises#fs-idm95116240" TargetMode="External" /><Relationship Type="http://schemas.openxmlformats.org/officeDocument/2006/relationships/hyperlink" Id="rId24" Target="http://openstax.org/books/chemistry-2e/pages/2-exercises#fs-idp107697296" TargetMode="External" /><Relationship Type="http://schemas.openxmlformats.org/officeDocument/2006/relationships/hyperlink" Id="rId42" Target="http://openstax.org/books/chemistry-2e/pages/2-exercises#fs-idp165798448" TargetMode="External" /><Relationship Type="http://schemas.openxmlformats.org/officeDocument/2006/relationships/hyperlink" Id="rId76" Target="http://openstax.org/books/chemistry-2e/pages/2-exercises#fs-idp178456496" TargetMode="External" /><Relationship Type="http://schemas.openxmlformats.org/officeDocument/2006/relationships/hyperlink" Id="rId74" Target="http://openstax.org/books/chemistry-2e/pages/2-exercises#fs-idp221295264" TargetMode="External" /><Relationship Type="http://schemas.openxmlformats.org/officeDocument/2006/relationships/hyperlink" Id="rId52" Target="http://openstax.org/books/chemistry-2e/pages/2-exercises#fs-idp2601824" TargetMode="External" /><Relationship Type="http://schemas.openxmlformats.org/officeDocument/2006/relationships/hyperlink" Id="rId88" Target="http://openstax.org/books/chemistry-2e/pages/2-exercises#fs-idp268310912" TargetMode="External" /><Relationship Type="http://schemas.openxmlformats.org/officeDocument/2006/relationships/hyperlink" Id="rId82" Target="http://openstax.org/books/chemistry-2e/pages/2-exercises#fs-idp268321696" TargetMode="External" /><Relationship Type="http://schemas.openxmlformats.org/officeDocument/2006/relationships/hyperlink" Id="rId86" Target="http://openstax.org/books/chemistry-2e/pages/2-exercises#fs-idp268365168" TargetMode="External" /><Relationship Type="http://schemas.openxmlformats.org/officeDocument/2006/relationships/hyperlink" Id="rId84" Target="http://openstax.org/books/chemistry-2e/pages/2-exercises#fs-idp279515392" TargetMode="External" /><Relationship Type="http://schemas.openxmlformats.org/officeDocument/2006/relationships/hyperlink" Id="rId78" Target="http://openstax.org/books/chemistry-2e/pages/2-exercises#fs-idp282297472" TargetMode="External" /><Relationship Type="http://schemas.openxmlformats.org/officeDocument/2006/relationships/hyperlink" Id="rId72" Target="http://openstax.org/books/chemistry-2e/pages/2-exercises#fs-idp298677568" TargetMode="External" /><Relationship Type="http://schemas.openxmlformats.org/officeDocument/2006/relationships/hyperlink" Id="rId20" Target="http://openstax.org/books/chemistry-2e/pages/2-exercises#fs-idp692228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2025-01-24T22:23:48Z</dcterms:created>
  <dcterms:modified xsi:type="dcterms:W3CDTF">2025-01-24T22:23:48Z</dcterms:modified>
</cp:coreProperties>
</file>

<file path=docProps/custom.xml><?xml version="1.0" encoding="utf-8"?>
<Properties xmlns="http://schemas.openxmlformats.org/officeDocument/2006/custom-properties" xmlns:vt="http://schemas.openxmlformats.org/officeDocument/2006/docPropsVTypes"/>
</file>