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so" ContentType="application/octet-stream"/>
  <Override PartName="/word/media/rId61.so" ContentType="application/octet-stream"/>
  <Override PartName="/word/media/rId28.so" ContentType="application/octet-stream"/>
  <Override PartName="/word/media/rId68.so" ContentType="application/octet-stream"/>
  <Override PartName="/word/media/rId53.so" ContentType="application/octet-stream"/>
  <Override PartName="/word/media/rId36.so" ContentType="application/octet-stream"/>
  <Override PartName="/word/media/rId32.so" ContentType="application/octet-stream"/>
  <Override PartName="/word/media/rId4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6b6b500f4330f84715ab14b119091668ba6d515"/>
    <w:bookmarkStart w:id="78" w:name="Xbe0ec08aa17fc42271b5541196336fda6ce05aa"/>
    <w:p>
      <w:pPr>
        <w:pStyle w:val="Heading2"/>
      </w:pPr>
      <w:r>
        <w:t xml:space="preserve">4.3</w:t>
      </w:r>
      <w:r>
        <w:t xml:space="preserve"> </w:t>
      </w:r>
      <w:r>
        <w:t xml:space="preserve"> </w:t>
      </w:r>
      <w:r>
        <w:t xml:space="preserve"> </w:t>
      </w:r>
      <w:r>
        <w:t xml:space="preserve">Reaction Stoichiometry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concept of stoichiometry as it pertains to chemical reactions</w:t>
      </w:r>
    </w:p>
    <w:p>
      <w:pPr>
        <w:numPr>
          <w:ilvl w:val="0"/>
          <w:numId w:val="1001"/>
        </w:numPr>
        <w:pStyle w:val="Compact"/>
      </w:pPr>
      <w:r>
        <w:t xml:space="preserve">Use balanced chemical equations to derive stoichiometric factors relating amounts of reactants and products</w:t>
      </w:r>
    </w:p>
    <w:p>
      <w:pPr>
        <w:numPr>
          <w:ilvl w:val="0"/>
          <w:numId w:val="1001"/>
        </w:numPr>
        <w:pStyle w:val="Compact"/>
      </w:pPr>
      <w:r>
        <w:t xml:space="preserve">Perform stoichiometric calculations involving mass, moles, and solution molarity</w:t>
      </w:r>
    </w:p>
    <w:bookmarkEnd w:id="20"/>
    <w:p>
      <w:pPr>
        <w:pStyle w:val="FirstParagraph"/>
      </w:pPr>
      <w:r>
        <w:t xml:space="preserve">A balanced chemical equation provides a great deal of information in a very succinct format. Chemical formulas provide the identities of the reactants and products involved in the chemical change, allowing classification of the reaction. Coefficients provide the relative numbers of these chemical species, allowing a quantitative assessment of the relationships between the amounts of substances consumed and produced by the reaction. These quantitative relationships are known as the reaction’s</w:t>
      </w:r>
      <w:r>
        <w:t xml:space="preserve"> </w:t>
      </w:r>
      <w:bookmarkStart w:id="21" w:name="term-00001"/>
      <w:r>
        <w:t xml:space="preserve">stoichiometry</w:t>
      </w:r>
      <w:bookmarkEnd w:id="21"/>
      <w:r>
        <w:t xml:space="preserve">, a term derived from the Greek words</w:t>
      </w:r>
      <w:r>
        <w:t xml:space="preserve"> </w:t>
      </w:r>
      <w:r>
        <w:rPr>
          <w:iCs/>
          <w:i/>
        </w:rPr>
        <w:t xml:space="preserve">stoicheion</w:t>
      </w:r>
      <w:r>
        <w:t xml:space="preserve"> </w:t>
      </w:r>
      <w:r>
        <w:t xml:space="preserve">(meaning “element”) and</w:t>
      </w:r>
      <w:r>
        <w:t xml:space="preserve"> </w:t>
      </w:r>
      <w:r>
        <w:rPr>
          <w:iCs/>
          <w:i/>
        </w:rPr>
        <w:t xml:space="preserve">metron</w:t>
      </w:r>
      <w:r>
        <w:t xml:space="preserve"> </w:t>
      </w:r>
      <w:r>
        <w:t xml:space="preserve">(meaning “measure”). In this module, the use of balanced chemical equations for various stoichiometric applications is explored.</w:t>
      </w:r>
    </w:p>
    <w:p>
      <w:pPr>
        <w:pStyle w:val="TextBody"/>
      </w:pPr>
      <w:r>
        <w:t xml:space="preserve">The general approach to using stoichiometric relationships is similar in concept to the way people go about many common activities. Food preparation, for example, offers an appropriate comparison. A recipe for making eight pancakes calls for 1 cup pancake mix,</w:t>
      </w:r>
      <w:r>
        <w:t xml:space="preserve"> </w:t>
      </w:r>
      <m:oMath>
        <m:f>
          <m:fPr>
            <m:type m:val="bar"/>
          </m:fPr>
          <m:num>
            <m:r>
              <m:t>3</m:t>
            </m:r>
          </m:num>
          <m:den>
            <m:r>
              <m:t>4</m:t>
            </m:r>
          </m:den>
        </m:f>
      </m:oMath>
      <w:r>
        <w:t xml:space="preserve"> </w:t>
      </w:r>
      <w:r>
        <w:t xml:space="preserve">cup milk, and one egg. The “equation” representing the preparation of pancakes per this recipe is</w:t>
      </w:r>
    </w:p>
    <w:bookmarkStart w:id="22" w:name="fs-idp116126928"/>
    <w:p>
      <w:pPr>
        <w:pStyle w:val="TextBody"/>
      </w:pPr>
      <m:oMath>
        <m:r>
          <m:t>1</m:t>
        </m:r>
        <m:r>
          <m:t> </m:t>
        </m:r>
        <m:r>
          <m:rPr>
            <m:nor/>
            <m:sty m:val="p"/>
          </m:rPr>
          <m:t>cup mix</m:t>
        </m:r>
        <m:r>
          <m:rPr>
            <m:sty m:val="p"/>
          </m:rPr>
          <m:t>+</m:t>
        </m:r>
        <m:r>
          <m:t> </m:t>
        </m:r>
        <m:f>
          <m:fPr>
            <m:type m:val="bar"/>
          </m:fPr>
          <m:num>
            <m:r>
              <m:t>3</m:t>
            </m:r>
          </m:num>
          <m:den>
            <m:r>
              <m:t>4</m:t>
            </m:r>
          </m:den>
        </m:f>
        <m:r>
          <m:t> </m:t>
        </m:r>
        <m:r>
          <m:rPr>
            <m:nor/>
            <m:sty m:val="p"/>
          </m:rPr>
          <m:t>cup milk</m:t>
        </m:r>
        <m:r>
          <m:rPr>
            <m:sty m:val="p"/>
          </m:rPr>
          <m:t>+</m:t>
        </m:r>
        <m:r>
          <m:t>1</m:t>
        </m:r>
        <m:r>
          <m:t> </m:t>
        </m:r>
        <m:r>
          <m:rPr>
            <m:nor/>
            <m:sty m:val="p"/>
          </m:rPr>
          <m:t>egg</m:t>
        </m:r>
        <m:r>
          <m:t> </m:t>
        </m:r>
        <m:r>
          <m:rPr>
            <m:sty m:val="p"/>
          </m:rPr>
          <m:t>→</m:t>
        </m:r>
        <m:r>
          <m:t> </m:t>
        </m:r>
        <m:r>
          <m:t>8</m:t>
        </m:r>
        <m:r>
          <m:t> </m:t>
        </m:r>
        <m:r>
          <m:rPr>
            <m:nor/>
            <m:sty m:val="p"/>
          </m:rPr>
          <m:t>pancakes</m:t>
        </m:r>
      </m:oMath>
    </w:p>
    <w:bookmarkEnd w:id="22"/>
    <w:p>
      <w:pPr>
        <w:pStyle w:val="TextBody"/>
      </w:pPr>
      <w:r>
        <w:t xml:space="preserve">If two dozen pancakes are needed for a big family breakfast, the ingredient amounts must be increased proportionally according to the amounts given in the recipe. For example, the number of eggs required to make 24 pancakes is</w:t>
      </w:r>
    </w:p>
    <w:bookmarkStart w:id="23" w:name="fs-idp58586688"/>
    <w:p>
      <w:pPr>
        <w:pStyle w:val="TextBody"/>
      </w:pPr>
      <m:oMath>
        <m:r>
          <m:t>24</m:t>
        </m:r>
        <m:r>
          <m:t> </m:t>
        </m:r>
        <m:r>
          <m:rPr>
            <m:nor/>
            <m:sty m:val="p"/>
          </m:rPr>
          <m:t>pancakes</m:t>
        </m:r>
        <m:r>
          <m:t> </m:t>
        </m:r>
        <m:r>
          <m:rPr>
            <m:sty m:val="p"/>
          </m:rPr>
          <m:t>×</m:t>
        </m:r>
        <m:r>
          <m:t> </m:t>
        </m:r>
        <m:f>
          <m:fPr>
            <m:type m:val="bar"/>
          </m:fPr>
          <m:num>
            <m:r>
              <m:t>1</m:t>
            </m:r>
            <m:r>
              <m:t> </m:t>
            </m:r>
            <m:r>
              <m:rPr>
                <m:nor/>
                <m:sty m:val="p"/>
              </m:rPr>
              <m:t>egg</m:t>
            </m:r>
          </m:num>
          <m:den>
            <m:r>
              <m:t>8</m:t>
            </m:r>
            <m:r>
              <m:t> </m:t>
            </m:r>
            <m:r>
              <m:rPr>
                <m:nor/>
                <m:sty m:val="p"/>
              </m:rPr>
              <m:t>pancakes</m:t>
            </m:r>
          </m:den>
        </m:f>
        <m:r>
          <m:t> </m:t>
        </m:r>
        <m:r>
          <m:rPr>
            <m:sty m:val="p"/>
          </m:rPr>
          <m:t>=</m:t>
        </m:r>
        <m:r>
          <m:t>3</m:t>
        </m:r>
        <m:r>
          <m:t> </m:t>
        </m:r>
        <m:r>
          <m:rPr>
            <m:nor/>
            <m:sty m:val="p"/>
          </m:rPr>
          <m:t>eggs</m:t>
        </m:r>
      </m:oMath>
    </w:p>
    <w:bookmarkEnd w:id="23"/>
    <w:p>
      <w:pPr>
        <w:pStyle w:val="TextBody"/>
      </w:pPr>
      <w:r>
        <w:t xml:space="preserve">Balanced chemical equations are used in much the same fashion to determine the amount of one reactant required to react with a given amount of another reactant, or to yield a given amount of product, and so forth. The coefficients in the balanced equation are used to derive</w:t>
      </w:r>
      <w:r>
        <w:t xml:space="preserve"> </w:t>
      </w:r>
      <w:bookmarkStart w:id="24" w:name="term-00002"/>
      <w:r>
        <w:t xml:space="preserve">stoichiometric factors</w:t>
      </w:r>
      <w:bookmarkEnd w:id="24"/>
      <w:r>
        <w:t xml:space="preserve"> </w:t>
      </w:r>
      <w:r>
        <w:t xml:space="preserve">that permit computation of the desired quantity. To illustrate this idea, consider the production of ammonia by reaction of hydrogen and nitrogen:</w:t>
      </w:r>
    </w:p>
    <w:bookmarkStart w:id="25" w:name="fs-idp124603552"/>
    <w:p>
      <w:pPr>
        <w:pStyle w:val="TextBody"/>
      </w:pP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sSub>
          <m:e>
            <m:r>
              <m:rPr>
                <m:nor/>
                <m:sty m:val="p"/>
              </m:rPr>
              <m:t>NH</m:t>
            </m:r>
          </m:e>
          <m:sub>
            <m:r>
              <m:t>3</m:t>
            </m:r>
          </m:sub>
        </m:sSub>
        <m:d>
          <m:dPr>
            <m:begChr m:val="("/>
            <m:endChr m:val=")"/>
            <m:sepChr m:val=""/>
            <m:grow/>
          </m:dPr>
          <m:e>
            <m:r>
              <m:t>g</m:t>
            </m:r>
          </m:e>
        </m:d>
      </m:oMath>
    </w:p>
    <w:bookmarkEnd w:id="25"/>
    <w:p>
      <w:pPr>
        <w:pStyle w:val="TextBody"/>
      </w:pPr>
      <w:r>
        <w:t xml:space="preserve">This equation shows ammonia molecules are produced from hydrogen molecules in a 2:3 ratio, and stoichiometric factors may be derived using any amount (number) unit:</w:t>
      </w:r>
    </w:p>
    <w:bookmarkStart w:id="26" w:name="fs-idp64965808"/>
    <w:p>
      <w:pPr>
        <w:pStyle w:val="TextBody"/>
      </w:pPr>
      <m:oMath>
        <m:f>
          <m:fPr>
            <m:type m:val="bar"/>
          </m:fPr>
          <m:num>
            <m:r>
              <m:t>2</m:t>
            </m:r>
            <m:r>
              <m:t> </m:t>
            </m:r>
            <m:sSub>
              <m:e>
                <m:r>
                  <m:rPr>
                    <m:nor/>
                    <m:sty m:val="p"/>
                  </m:rPr>
                  <m:t>NH</m:t>
                </m:r>
              </m:e>
              <m:sub>
                <m:r>
                  <m:t>3</m:t>
                </m:r>
              </m:sub>
            </m:sSub>
            <m:r>
              <m:t> </m:t>
            </m:r>
            <m:r>
              <m:rPr>
                <m:nor/>
                <m:sty m:val="p"/>
              </m:rPr>
              <m:t>molecules</m:t>
            </m:r>
          </m:num>
          <m:den>
            <m:r>
              <m:t>3</m:t>
            </m:r>
            <m:r>
              <m:t> </m:t>
            </m:r>
            <m:sSub>
              <m:e>
                <m:r>
                  <m:rPr>
                    <m:nor/>
                    <m:sty m:val="p"/>
                  </m:rPr>
                  <m:t>H</m:t>
                </m:r>
              </m:e>
              <m:sub>
                <m:r>
                  <m:t>2</m:t>
                </m:r>
              </m:sub>
            </m:sSub>
            <m:r>
              <m:t> </m:t>
            </m:r>
            <m:r>
              <m:rPr>
                <m:nor/>
                <m:sty m:val="p"/>
              </m:rPr>
              <m:t>molecules</m:t>
            </m:r>
          </m:den>
        </m:f>
        <m:r>
          <m:t> </m:t>
        </m:r>
        <m:r>
          <m:rPr>
            <m:nor/>
            <m:sty m:val="p"/>
          </m:rPr>
          <m:t>or</m:t>
        </m:r>
        <m:r>
          <m:t> </m:t>
        </m:r>
        <m:f>
          <m:fPr>
            <m:type m:val="bar"/>
          </m:fPr>
          <m:num>
            <m:r>
              <m:rPr>
                <m:nor/>
                <m:sty m:val="p"/>
              </m:rPr>
              <m:t>2 doz</m:t>
            </m:r>
            <m:r>
              <m:t> </m:t>
            </m:r>
            <m:sSub>
              <m:e>
                <m:r>
                  <m:rPr>
                    <m:nor/>
                    <m:sty m:val="p"/>
                  </m:rPr>
                  <m:t>NH</m:t>
                </m:r>
              </m:e>
              <m:sub>
                <m:r>
                  <m:t>3</m:t>
                </m:r>
              </m:sub>
            </m:sSub>
            <m:r>
              <m:t> </m:t>
            </m:r>
            <m:r>
              <m:rPr>
                <m:nor/>
                <m:sty m:val="p"/>
              </m:rPr>
              <m:t>molecules</m:t>
            </m:r>
          </m:num>
          <m:den>
            <m:r>
              <m:rPr>
                <m:nor/>
                <m:sty m:val="p"/>
              </m:rPr>
              <m:t>3 doz</m:t>
            </m:r>
            <m:r>
              <m:t> </m:t>
            </m:r>
            <m:sSub>
              <m:e>
                <m:r>
                  <m:rPr>
                    <m:nor/>
                    <m:sty m:val="p"/>
                  </m:rPr>
                  <m:t>H</m:t>
                </m:r>
              </m:e>
              <m:sub>
                <m:r>
                  <m:t>2</m:t>
                </m:r>
              </m:sub>
            </m:sSub>
            <m:r>
              <m:t> </m:t>
            </m:r>
            <m:r>
              <m:rPr>
                <m:nor/>
                <m:sty m:val="p"/>
              </m:rPr>
              <m:t>molecules</m:t>
            </m:r>
          </m:den>
        </m:f>
        <m:r>
          <m:t> </m:t>
        </m:r>
        <m:r>
          <m:rPr>
            <m:nor/>
            <m:sty m:val="p"/>
          </m:rPr>
          <m:t>or</m:t>
        </m:r>
        <m:r>
          <m:t> </m:t>
        </m:r>
        <m:f>
          <m:fPr>
            <m:type m:val="bar"/>
          </m:fPr>
          <m:num>
            <m:r>
              <m:rPr>
                <m:nor/>
                <m:sty m:val="p"/>
              </m:rPr>
              <m:t>2 mol</m:t>
            </m:r>
            <m:r>
              <m:t> </m:t>
            </m:r>
            <m:sSub>
              <m:e>
                <m:r>
                  <m:rPr>
                    <m:nor/>
                    <m:sty m:val="p"/>
                  </m:rPr>
                  <m:t>NH</m:t>
                </m:r>
              </m:e>
              <m:sub>
                <m:r>
                  <m:t>3</m:t>
                </m:r>
              </m:sub>
            </m:sSub>
            <m:r>
              <m:t> </m:t>
            </m:r>
            <m:r>
              <m:rPr>
                <m:nor/>
                <m:sty m:val="p"/>
              </m:rPr>
              <m:t>molecules</m:t>
            </m:r>
          </m:num>
          <m:den>
            <m:r>
              <m:rPr>
                <m:nor/>
                <m:sty m:val="p"/>
              </m:rPr>
              <m:t>3 mol</m:t>
            </m:r>
            <m:r>
              <m:t> </m:t>
            </m:r>
            <m:sSub>
              <m:e>
                <m:r>
                  <m:rPr>
                    <m:nor/>
                    <m:sty m:val="p"/>
                  </m:rPr>
                  <m:t>H</m:t>
                </m:r>
              </m:e>
              <m:sub>
                <m:r>
                  <m:t>2</m:t>
                </m:r>
              </m:sub>
            </m:sSub>
            <m:r>
              <m:t> </m:t>
            </m:r>
            <m:r>
              <m:rPr>
                <m:nor/>
                <m:sty m:val="p"/>
              </m:rPr>
              <m:t>molecules</m:t>
            </m:r>
          </m:den>
        </m:f>
      </m:oMath>
    </w:p>
    <w:bookmarkEnd w:id="26"/>
    <w:p>
      <w:pPr>
        <w:pStyle w:val="TextBody"/>
      </w:pPr>
      <w:r>
        <w:t xml:space="preserve">These stoichiometric factors can be used to compute the number of ammonia molecules produced from a given number of hydrogen molecules, or the number of hydrogen molecules required to produce a given number of ammonia molecules. Similar factors may be derived for any pair of substances in any chemical equation.</w:t>
      </w:r>
    </w:p>
    <w:bookmarkStart w:id="41" w:name="fs-idp48900096"/>
    <w:p>
      <w:pPr>
        <w:pStyle w:val="Heading3Grey"/>
      </w:pPr>
      <w:r>
        <w:t xml:space="preserve">Example</w:t>
      </w:r>
      <w:r>
        <w:t xml:space="preserve"> </w:t>
      </w:r>
      <w:r>
        <w:t xml:space="preserve"> </w:t>
      </w:r>
      <w:r>
        <w:t xml:space="preserve">4.8</w:t>
      </w:r>
      <w:r>
        <w:t xml:space="preserve"> </w:t>
      </w:r>
      <w:r>
        <w:t xml:space="preserve"> </w:t>
      </w:r>
    </w:p>
    <w:p>
      <w:pPr>
        <w:pStyle w:val="Heading4Grey"/>
      </w:pPr>
      <w:r>
        <w:t xml:space="preserve">Moles of Reactant Required in a Reaction</w:t>
      </w:r>
    </w:p>
    <w:p>
      <w:pPr>
        <w:pStyle w:val="NoteExampleGrey"/>
      </w:pPr>
      <w:r>
        <w:t xml:space="preserve">How many moles of I</w:t>
      </w:r>
      <w:r>
        <w:rPr>
          <w:vertAlign w:val="subscript"/>
        </w:rPr>
        <w:t xml:space="preserve">2</w:t>
      </w:r>
      <w:r>
        <w:t xml:space="preserve"> </w:t>
      </w:r>
      <w:r>
        <w:t xml:space="preserve">are required to react with 0.429 mol of Al according to the following equation (see</w:t>
      </w:r>
      <w:r>
        <w:t xml:space="preserve"> </w:t>
      </w:r>
      <w:hyperlink w:anchor="CNX_Chem_04_03_iodine">
        <w:r>
          <w:rPr>
            <w:rStyle w:val="InternetLink"/>
          </w:rPr>
          <w:t xml:space="preserve">Figure 4.10</w:t>
        </w:r>
      </w:hyperlink>
      <w:r>
        <w:t xml:space="preserve">)?</w:t>
      </w:r>
    </w:p>
    <w:bookmarkStart w:id="27" w:name="fs-idp147980704"/>
    <w:p>
      <w:pPr>
        <w:pStyle w:val="NoteExampleGrey"/>
      </w:pPr>
      <m:oMath>
        <m:r>
          <m:t>2</m:t>
        </m:r>
        <m:r>
          <m:rPr>
            <m:nor/>
            <m:sty m:val="p"/>
          </m:rPr>
          <m:t>Al</m:t>
        </m:r>
        <m:r>
          <m:rPr>
            <m:sty m:val="p"/>
          </m:rPr>
          <m:t>+</m:t>
        </m:r>
        <m:r>
          <m:t>3</m:t>
        </m:r>
        <m:sSub>
          <m:e>
            <m:r>
              <m:rPr>
                <m:nor/>
                <m:sty m:val="p"/>
              </m:rPr>
              <m:t>I</m:t>
            </m:r>
          </m:e>
          <m:sub>
            <m:r>
              <m:t>2</m:t>
            </m:r>
          </m:sub>
        </m:sSub>
        <m:r>
          <m:t> </m:t>
        </m:r>
        <m:r>
          <m:rPr>
            <m:sty m:val="p"/>
          </m:rPr>
          <m:t>→</m:t>
        </m:r>
        <m:r>
          <m:t> </m:t>
        </m:r>
        <m:r>
          <m:t>2</m:t>
        </m:r>
        <m:sSub>
          <m:e>
            <m:r>
              <m:rPr>
                <m:nor/>
                <m:sty m:val="p"/>
              </m:rPr>
              <m:t>AlI</m:t>
            </m:r>
          </m:e>
          <m:sub>
            <m:r>
              <m:t>3</m:t>
            </m:r>
          </m:sub>
        </m:sSub>
      </m:oMath>
    </w:p>
    <w:bookmarkEnd w:id="27"/>
    <w:tbl>
      <w:tblPr>
        <w:tblStyle w:val="FigureTable"/>
        <w:tblW w:type="auto" w:w="0"/>
        <w:tblLook w:firstRow="0" w:lastRow="0" w:firstColumn="0" w:lastColumn="0"/>
        <w:jc w:val="center"/>
      </w:tblPr>
      <w:tblGrid>
        <w:gridCol w:w="7920"/>
      </w:tblGrid>
      <w:tr>
        <w:tc>
          <w:tcPr/>
          <w:p>
            <w:pPr>
              <w:pStyle w:val="Compact"/>
              <w:jc w:val="center"/>
            </w:pPr>
            <w:bookmarkStart w:id="31" w:name="fs-idp52310320"/>
            <w:r>
              <w:t xml:space="preserve"> </w:t>
            </w:r>
            <w:r>
              <w:drawing>
                <wp:inline>
                  <wp:extent cx="4457700" cy="832104"/>
                  <wp:effectExtent b="0" l="0" r="0" t="0"/>
                  <wp:docPr descr="This figure shows three photos with an arrow leading from one to the next. The first photo shows a small pile of iodine and aluminum on a white surface. The second photo shows a small amount of purple smoke coming from the pile. The third photo shows a large amount of purple and gray smoke coming from the pile." title="" id="29" name="Picture"/>
                  <a:graphic>
                    <a:graphicData uri="http://schemas.openxmlformats.org/drawingml/2006/picture">
                      <pic:pic>
                        <pic:nvPicPr>
                          <pic:cNvPr descr="../resources/5b573449d4de616040b11602f4d724c3ef75b149" id="30" name="Picture"/>
                          <pic:cNvPicPr>
                            <a:picLocks noChangeArrowheads="1" noChangeAspect="1"/>
                          </pic:cNvPicPr>
                        </pic:nvPicPr>
                        <pic:blipFill>
                          <a:blip r:embed="rId28"/>
                          <a:stretch>
                            <a:fillRect/>
                          </a:stretch>
                        </pic:blipFill>
                        <pic:spPr bwMode="auto">
                          <a:xfrm>
                            <a:off x="0" y="0"/>
                            <a:ext cx="4457700" cy="832104"/>
                          </a:xfrm>
                          <a:prstGeom prst="rect">
                            <a:avLst/>
                          </a:prstGeom>
                          <a:noFill/>
                          <a:ln w="9525">
                            <a:noFill/>
                            <a:headEnd/>
                            <a:tailEnd/>
                          </a:ln>
                        </pic:spPr>
                      </pic:pic>
                    </a:graphicData>
                  </a:graphic>
                </wp:inline>
              </w:drawing>
            </w:r>
            <w:r>
              <w:t xml:space="preserve"> </w:t>
            </w:r>
            <w:bookmarkEnd w:id="31"/>
          </w:p>
        </w:tc>
      </w:tr>
    </w:tbl>
    <w:p>
      <w:pPr>
        <w:pStyle w:val="NoteExampleGrey"/>
      </w:pPr>
      <w:r>
        <w:t xml:space="preserve">Figure</w:t>
      </w:r>
      <w:r>
        <w:t xml:space="preserve"> </w:t>
      </w:r>
      <w:r>
        <w:t xml:space="preserve"> </w:t>
      </w:r>
      <w:r>
        <w:t xml:space="preserve">4.10</w:t>
      </w:r>
      <w:r>
        <w:t xml:space="preserve"> </w:t>
      </w:r>
      <w:r>
        <w:t xml:space="preserve"> </w:t>
      </w:r>
      <w:r>
        <w:t xml:space="preserve"> </w:t>
      </w:r>
      <w:r>
        <w:t xml:space="preserve">Aluminum and iodine react to produce aluminum iodide. The heat of the reaction vaporizes some of the solid iodine as a purple vapor. (credit: modification of work by Mark Ott)</w:t>
      </w:r>
    </w:p>
    <w:p>
      <w:pPr>
        <w:pStyle w:val="Heading4Grey"/>
      </w:pPr>
      <w:r>
        <w:t xml:space="preserve">Solution</w:t>
      </w:r>
    </w:p>
    <w:p>
      <w:pPr>
        <w:pStyle w:val="NoteExampleGrey"/>
      </w:pPr>
      <w:r>
        <w:t xml:space="preserve">Referring to the balanced chemical equation, the stoichiometric factor relating the two substances of interest is</w:t>
      </w:r>
      <w:r>
        <w:t xml:space="preserve"> </w:t>
      </w:r>
      <m:oMath>
        <m:f>
          <m:fPr>
            <m:type m:val="bar"/>
          </m:fPr>
          <m:num>
            <m:r>
              <m:rPr>
                <m:nor/>
                <m:sty m:val="p"/>
              </m:rPr>
              <m:t>3 mol</m:t>
            </m:r>
            <m:r>
              <m:t> </m:t>
            </m:r>
            <m:sSub>
              <m:e>
                <m:r>
                  <m:rPr>
                    <m:nor/>
                    <m:sty m:val="p"/>
                  </m:rPr>
                  <m:t>I</m:t>
                </m:r>
              </m:e>
              <m:sub>
                <m:r>
                  <m:t>2</m:t>
                </m:r>
              </m:sub>
            </m:sSub>
          </m:num>
          <m:den>
            <m:r>
              <m:rPr>
                <m:nor/>
                <m:sty m:val="p"/>
              </m:rPr>
              <m:t>2 mol Al</m:t>
            </m:r>
          </m:den>
        </m:f>
        <m:r>
          <m:rPr>
            <m:sty m:val="p"/>
          </m:rPr>
          <m:t>.</m:t>
        </m:r>
      </m:oMath>
      <w:r>
        <w:t xml:space="preserve"> </w:t>
      </w:r>
      <w:r>
        <w:t xml:space="preserve">The molar amount of iodine is derived by multiplying the provided molar amount of aluminum by this factor:</w:t>
      </w:r>
      <w:r>
        <w:t xml:space="preserve"> </w:t>
      </w:r>
      <w:bookmarkStart w:id="35" w:name="fs-idp136092800"/>
      <w:r>
        <w:t xml:space="preserve"> </w:t>
      </w:r>
      <w:r>
        <w:drawing>
          <wp:inline>
            <wp:extent cx="2971800" cy="576072"/>
            <wp:effectExtent b="0" l="0" r="0" t="0"/>
            <wp:docPr descr="This figure shows two pink rectangles. The first is labeled, “Moles of A l.” This rectangle is followed by an arrow pointing right to a second rectangle labeled, “Moles of I subscript 2.”" title="" id="33" name="Picture"/>
            <a:graphic>
              <a:graphicData uri="http://schemas.openxmlformats.org/drawingml/2006/picture">
                <pic:pic>
                  <pic:nvPicPr>
                    <pic:cNvPr descr="../resources/c9a0affea6a742421b155a376f152ce73b61ab20" id="34" name="Picture"/>
                    <pic:cNvPicPr>
                      <a:picLocks noChangeArrowheads="1" noChangeAspect="1"/>
                    </pic:cNvPicPr>
                  </pic:nvPicPr>
                  <pic:blipFill>
                    <a:blip r:embed="rId32"/>
                    <a:stretch>
                      <a:fillRect/>
                    </a:stretch>
                  </pic:blipFill>
                  <pic:spPr bwMode="auto">
                    <a:xfrm>
                      <a:off x="0" y="0"/>
                      <a:ext cx="2971800" cy="576072"/>
                    </a:xfrm>
                    <a:prstGeom prst="rect">
                      <a:avLst/>
                    </a:prstGeom>
                    <a:noFill/>
                    <a:ln w="9525">
                      <a:noFill/>
                      <a:headEnd/>
                      <a:tailEnd/>
                    </a:ln>
                  </pic:spPr>
                </pic:pic>
              </a:graphicData>
            </a:graphic>
          </wp:inline>
        </w:drawing>
      </w:r>
      <w:r>
        <w:t xml:space="preserve"> </w:t>
      </w:r>
      <w:bookmarkEnd w:id="35"/>
    </w:p>
    <w:bookmarkStart w:id="39" w:name="fs-idp102857120"/>
    <w:p>
      <w:pPr>
        <w:pStyle w:val="NoteExampleGrey"/>
      </w:pPr>
      <w:r>
        <w:drawing>
          <wp:inline>
            <wp:extent cx="2228850" cy="400050"/>
            <wp:effectExtent b="0" l="0" r="0" t="0"/>
            <wp:docPr descr="None" title="" id="37" name="Picture"/>
            <a:graphic>
              <a:graphicData uri="http://schemas.openxmlformats.org/drawingml/2006/picture">
                <pic:pic>
                  <pic:nvPicPr>
                    <pic:cNvPr descr="../resources/a5871dbc8a0a34487e101548292577748d62d682" id="38" name="Picture"/>
                    <pic:cNvPicPr>
                      <a:picLocks noChangeArrowheads="1" noChangeAspect="1"/>
                    </pic:cNvPicPr>
                  </pic:nvPicPr>
                  <pic:blipFill>
                    <a:blip r:embed="rId36"/>
                    <a:stretch>
                      <a:fillRect/>
                    </a:stretch>
                  </pic:blipFill>
                  <pic:spPr bwMode="auto">
                    <a:xfrm>
                      <a:off x="0" y="0"/>
                      <a:ext cx="2228850" cy="400050"/>
                    </a:xfrm>
                    <a:prstGeom prst="rect">
                      <a:avLst/>
                    </a:prstGeom>
                    <a:noFill/>
                    <a:ln w="9525">
                      <a:noFill/>
                      <a:headEnd/>
                      <a:tailEnd/>
                    </a:ln>
                  </pic:spPr>
                </pic:pic>
              </a:graphicData>
            </a:graphic>
          </wp:inline>
        </w:drawing>
      </w:r>
    </w:p>
    <w:bookmarkEnd w:id="39"/>
    <w:p>
      <w:pPr>
        <w:pStyle w:val="Heading4Grey"/>
      </w:pPr>
      <w:r>
        <w:t xml:space="preserve">Check Your Learning</w:t>
      </w:r>
    </w:p>
    <w:p>
      <w:pPr>
        <w:pStyle w:val="NoteExampleGrey"/>
      </w:pPr>
      <w:r>
        <w:t xml:space="preserve">How many moles of Ca(OH)</w:t>
      </w:r>
      <w:r>
        <w:rPr>
          <w:vertAlign w:val="subscript"/>
        </w:rPr>
        <w:t xml:space="preserve">2</w:t>
      </w:r>
      <w:r>
        <w:t xml:space="preserve"> </w:t>
      </w:r>
      <w:r>
        <w:t xml:space="preserve">are required to react with 1.36 mol of H</w:t>
      </w:r>
      <w:r>
        <w:rPr>
          <w:vertAlign w:val="subscript"/>
        </w:rPr>
        <w:t xml:space="preserve">3</w:t>
      </w:r>
      <w:r>
        <w:t xml:space="preserve">PO</w:t>
      </w:r>
      <w:r>
        <w:rPr>
          <w:vertAlign w:val="subscript"/>
        </w:rPr>
        <w:t xml:space="preserve">4</w:t>
      </w:r>
      <w:r>
        <w:t xml:space="preserve"> </w:t>
      </w:r>
      <w:r>
        <w:t xml:space="preserve">to produce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 </w:t>
      </w:r>
      <w:r>
        <w:t xml:space="preserve">according to the equation</w:t>
      </w:r>
      <w:r>
        <w:t xml:space="preserve"> </w:t>
      </w:r>
      <m:oMath>
        <m:r>
          <m:t>3</m:t>
        </m:r>
        <m:r>
          <m:rPr>
            <m:nor/>
            <m:sty m:val="p"/>
          </m:rPr>
          <m:t>Ca</m:t>
        </m:r>
        <m:sSub>
          <m:e>
            <m:d>
              <m:dPr>
                <m:begChr m:val="("/>
                <m:endChr m:val=")"/>
                <m:sepChr m:val=""/>
                <m:grow/>
              </m:dPr>
              <m:e>
                <m:r>
                  <m:rPr>
                    <m:nor/>
                    <m:sty m:val="p"/>
                  </m:rPr>
                  <m:t>OH</m:t>
                </m:r>
              </m:e>
            </m:d>
          </m:e>
          <m:sub>
            <m:r>
              <m:t>2</m:t>
            </m:r>
          </m:sub>
        </m:sSub>
        <m:r>
          <m:rPr>
            <m:sty m:val="p"/>
          </m:rPr>
          <m:t>+</m:t>
        </m:r>
        <m:r>
          <m:t>2</m:t>
        </m:r>
        <m:sSub>
          <m:e>
            <m:r>
              <m:rPr>
                <m:nor/>
                <m:sty m:val="p"/>
              </m:rPr>
              <m:t>H</m:t>
            </m:r>
          </m:e>
          <m:sub>
            <m:r>
              <m:t>3</m:t>
            </m:r>
          </m:sub>
        </m:sSub>
        <m:sSub>
          <m:e>
            <m:r>
              <m:rPr>
                <m:nor/>
                <m:sty m:val="p"/>
              </m:rPr>
              <m:t>PO</m:t>
            </m:r>
          </m:e>
          <m:sub>
            <m:r>
              <m:t>4</m:t>
            </m:r>
          </m:sub>
        </m:sSub>
        <m:r>
          <m:t> </m:t>
        </m:r>
        <m:r>
          <m:rPr>
            <m:sty m:val="p"/>
          </m:rPr>
          <m:t>→</m:t>
        </m:r>
        <m:r>
          <m:t> </m:t>
        </m:r>
        <m:sSub>
          <m:e>
            <m:r>
              <m:rPr>
                <m:nor/>
                <m:sty m:val="p"/>
              </m:rPr>
              <m:t>Ca</m:t>
            </m:r>
          </m:e>
          <m:sub>
            <m:r>
              <m:t>3</m:t>
            </m:r>
          </m:sub>
        </m:sSub>
        <m:sSub>
          <m:e>
            <m:d>
              <m:dPr>
                <m:begChr m:val="("/>
                <m:endChr m:val=")"/>
                <m:sepChr m:val=""/>
                <m:grow/>
              </m:dPr>
              <m:e>
                <m:sSub>
                  <m:e>
                    <m:r>
                      <m:rPr>
                        <m:nor/>
                        <m:sty m:val="p"/>
                      </m:rPr>
                      <m:t>PO</m:t>
                    </m:r>
                  </m:e>
                  <m:sub>
                    <m:r>
                      <m:t>4</m:t>
                    </m:r>
                  </m:sub>
                </m:sSub>
              </m:e>
            </m:d>
          </m:e>
          <m:sub>
            <m:r>
              <m:t>2</m:t>
            </m:r>
          </m:sub>
        </m:sSub>
        <m:r>
          <m:rPr>
            <m:sty m:val="p"/>
          </m:rPr>
          <m:t>+</m:t>
        </m:r>
        <m:r>
          <m:t>6</m:t>
        </m:r>
        <m:sSub>
          <m:e>
            <m:r>
              <m:rPr>
                <m:nor/>
                <m:sty m:val="p"/>
              </m:rPr>
              <m:t>H</m:t>
            </m:r>
          </m:e>
          <m:sub>
            <m:r>
              <m:t>2</m:t>
            </m:r>
          </m:sub>
        </m:sSub>
        <m:r>
          <m:rPr>
            <m:nor/>
            <m:sty m:val="p"/>
          </m:rPr>
          <m:t>O?</m:t>
        </m:r>
      </m:oMath>
    </w:p>
    <w:bookmarkStart w:id="40" w:name="fs-idp5038208"/>
    <w:p>
      <w:pPr>
        <w:pStyle w:val="Heading3Grey"/>
      </w:pPr>
      <w:r>
        <w:t xml:space="preserve">Answer:</w:t>
      </w:r>
    </w:p>
    <w:p>
      <w:pPr>
        <w:pStyle w:val="NoteExampleGrey"/>
      </w:pPr>
      <w:r>
        <w:t xml:space="preserve">2.04 mol</w:t>
      </w:r>
    </w:p>
    <w:bookmarkEnd w:id="40"/>
    <w:bookmarkEnd w:id="41"/>
    <w:p>
      <w:pPr>
        <w:pStyle w:val="SmallWhiteGap"/>
      </w:pPr>
      <w:r>
        <w:t xml:space="preserve"> </w:t>
      </w:r>
    </w:p>
    <w:bookmarkStart w:id="51" w:name="fs-idp9124448"/>
    <w:p>
      <w:pPr>
        <w:pStyle w:val="Heading3Grey"/>
      </w:pPr>
      <w:r>
        <w:t xml:space="preserve">Example</w:t>
      </w:r>
      <w:r>
        <w:t xml:space="preserve"> </w:t>
      </w:r>
      <w:r>
        <w:t xml:space="preserve"> </w:t>
      </w:r>
      <w:r>
        <w:t xml:space="preserve">4.9</w:t>
      </w:r>
      <w:r>
        <w:t xml:space="preserve"> </w:t>
      </w:r>
      <w:r>
        <w:t xml:space="preserve"> </w:t>
      </w:r>
    </w:p>
    <w:p>
      <w:pPr>
        <w:pStyle w:val="Heading4Grey"/>
      </w:pPr>
      <w:r>
        <w:t xml:space="preserve">Number of Product Molecules Generated by a Reaction</w:t>
      </w:r>
    </w:p>
    <w:p>
      <w:pPr>
        <w:pStyle w:val="NoteExampleGrey"/>
      </w:pPr>
      <w:r>
        <w:t xml:space="preserve">How many carbon dioxide molecules are produced when 0.75 mol of propane is combusted according to this equation?</w:t>
      </w:r>
    </w:p>
    <w:bookmarkStart w:id="42" w:name="fs-idp116053696"/>
    <w:p>
      <w:pPr>
        <w:pStyle w:val="NoteExampleGrey"/>
      </w:pPr>
      <m:oMath>
        <m:sSub>
          <m:e>
            <m:r>
              <m:rPr>
                <m:nor/>
                <m:sty m:val="p"/>
              </m:rPr>
              <m:t>C</m:t>
            </m:r>
          </m:e>
          <m:sub>
            <m:r>
              <m:t>3</m:t>
            </m:r>
          </m:sub>
        </m:sSub>
        <m:sSub>
          <m:e>
            <m:r>
              <m:rPr>
                <m:nor/>
                <m:sty m:val="p"/>
              </m:rPr>
              <m:t>H</m:t>
            </m:r>
          </m:e>
          <m:sub>
            <m:r>
              <m:t>8</m:t>
            </m:r>
          </m:sub>
        </m:sSub>
        <m:r>
          <m:rPr>
            <m:sty m:val="p"/>
          </m:rPr>
          <m:t>+</m:t>
        </m:r>
        <m:r>
          <m:t>5</m:t>
        </m:r>
        <m:sSub>
          <m:e>
            <m:r>
              <m:rPr>
                <m:nor/>
                <m:sty m:val="p"/>
              </m:rPr>
              <m:t>O</m:t>
            </m:r>
          </m:e>
          <m:sub>
            <m:r>
              <m:t>2</m:t>
            </m:r>
          </m:sub>
        </m:sSub>
        <m:r>
          <m:t> </m:t>
        </m:r>
        <m:r>
          <m:rPr>
            <m:sty m:val="p"/>
          </m:rPr>
          <m:t>→</m:t>
        </m:r>
        <m:r>
          <m:t> </m:t>
        </m:r>
        <m:r>
          <m:t>3</m:t>
        </m:r>
        <m:sSub>
          <m:e>
            <m:r>
              <m:rPr>
                <m:nor/>
                <m:sty m:val="p"/>
              </m:rPr>
              <m:t>CO</m:t>
            </m:r>
          </m:e>
          <m:sub>
            <m:r>
              <m:t>2</m:t>
            </m:r>
          </m:sub>
        </m:sSub>
        <m:r>
          <m:rPr>
            <m:sty m:val="p"/>
          </m:rPr>
          <m:t>+</m:t>
        </m:r>
        <m:r>
          <m:t>4</m:t>
        </m:r>
        <m:sSub>
          <m:e>
            <m:r>
              <m:rPr>
                <m:nor/>
                <m:sty m:val="p"/>
              </m:rPr>
              <m:t>H</m:t>
            </m:r>
          </m:e>
          <m:sub>
            <m:r>
              <m:t>2</m:t>
            </m:r>
          </m:sub>
        </m:sSub>
        <m:r>
          <m:rPr>
            <m:nor/>
            <m:sty m:val="p"/>
          </m:rPr>
          <m:t>O</m:t>
        </m:r>
      </m:oMath>
    </w:p>
    <w:bookmarkEnd w:id="42"/>
    <w:p>
      <w:pPr>
        <w:pStyle w:val="Heading4Grey"/>
      </w:pPr>
      <w:r>
        <w:t xml:space="preserve">Solution</w:t>
      </w:r>
    </w:p>
    <w:p>
      <w:pPr>
        <w:pStyle w:val="NoteExampleGrey"/>
      </w:pPr>
      <w:r>
        <w:t xml:space="preserve">The approach here is the same as for</w:t>
      </w:r>
      <w:r>
        <w:t xml:space="preserve"> </w:t>
      </w:r>
      <w:hyperlink w:anchor="fs-idp48900096">
        <w:r>
          <w:rPr>
            <w:rStyle w:val="InternetLink"/>
          </w:rPr>
          <w:t xml:space="preserve">Example 4.8</w:t>
        </w:r>
      </w:hyperlink>
      <w:r>
        <w:t xml:space="preserve">, though the absolute number of molecules is requested, not the number of moles of molecules. This will simply require use of the moles-to-numbers conversion factor, Avogadro’s number.</w:t>
      </w:r>
    </w:p>
    <w:p>
      <w:pPr>
        <w:pStyle w:val="NoteExampleGrey"/>
      </w:pPr>
      <w:r>
        <w:t xml:space="preserve">The balanced equation shows that carbon dioxide is produced from propane in a 3:1 ratio:</w:t>
      </w:r>
    </w:p>
    <w:bookmarkStart w:id="43" w:name="fs-idp114307520"/>
    <w:p>
      <w:pPr>
        <w:pStyle w:val="NoteExampleGrey"/>
      </w:pPr>
      <m:oMath>
        <m:f>
          <m:fPr>
            <m:type m:val="bar"/>
          </m:fPr>
          <m:num>
            <m:r>
              <m:rPr>
                <m:nor/>
                <m:sty m:val="p"/>
              </m:rPr>
              <m:t>3 mol</m:t>
            </m:r>
            <m:r>
              <m:t> </m:t>
            </m:r>
            <m:sSub>
              <m:e>
                <m:r>
                  <m:rPr>
                    <m:nor/>
                    <m:sty m:val="p"/>
                  </m:rPr>
                  <m:t>CO</m:t>
                </m:r>
              </m:e>
              <m:sub>
                <m:r>
                  <m:t>2</m:t>
                </m:r>
              </m:sub>
            </m:sSub>
          </m:num>
          <m:den>
            <m:r>
              <m:rPr>
                <m:nor/>
                <m:sty m:val="p"/>
              </m:rPr>
              <m:t>1 mol</m:t>
            </m:r>
            <m:r>
              <m:t> </m:t>
            </m:r>
            <m:sSub>
              <m:e>
                <m:r>
                  <m:rPr>
                    <m:nor/>
                    <m:sty m:val="p"/>
                  </m:rPr>
                  <m:t>C</m:t>
                </m:r>
              </m:e>
              <m:sub>
                <m:r>
                  <m:t>3</m:t>
                </m:r>
              </m:sub>
            </m:sSub>
            <m:sSub>
              <m:e>
                <m:r>
                  <m:rPr>
                    <m:nor/>
                    <m:sty m:val="p"/>
                  </m:rPr>
                  <m:t>H</m:t>
                </m:r>
              </m:e>
              <m:sub>
                <m:r>
                  <m:t>8</m:t>
                </m:r>
              </m:sub>
            </m:sSub>
          </m:den>
        </m:f>
      </m:oMath>
    </w:p>
    <w:bookmarkEnd w:id="43"/>
    <w:p>
      <w:pPr>
        <w:pStyle w:val="NoteExampleGrey"/>
      </w:pPr>
      <w:r>
        <w:t xml:space="preserve">Using this stoichiometric factor, the provided molar amount of propane, and Avogadro’s number,</w:t>
      </w:r>
    </w:p>
    <w:p>
      <w:pPr>
        <w:pStyle w:val="NoteExampleGrey"/>
      </w:pPr>
      <w:bookmarkStart w:id="47" w:name="fs-idp94375456"/>
      <w:r>
        <w:t xml:space="preserve"> </w:t>
      </w:r>
      <w:r>
        <w:drawing>
          <wp:inline>
            <wp:extent cx="4572000" cy="621792"/>
            <wp:effectExtent b="0" l="0" r="0" t="0"/>
            <wp:docPr descr="This figure shows two pink rectangles. The first is labeled, “Moles of C subscript 3 H subscript 8.” This rectangle is followed by an arrow pointing right to a second rectangle labeled, “Moles of C O subscript 2.”" title="" id="45" name="Picture"/>
            <a:graphic>
              <a:graphicData uri="http://schemas.openxmlformats.org/drawingml/2006/picture">
                <pic:pic>
                  <pic:nvPicPr>
                    <pic:cNvPr descr="../resources/d54b6901609f3ce2be802f94d255e83059b14f81" id="46" name="Picture"/>
                    <pic:cNvPicPr>
                      <a:picLocks noChangeArrowheads="1" noChangeAspect="1"/>
                    </pic:cNvPicPr>
                  </pic:nvPicPr>
                  <pic:blipFill>
                    <a:blip r:embed="rId44"/>
                    <a:stretch>
                      <a:fillRect/>
                    </a:stretch>
                  </pic:blipFill>
                  <pic:spPr bwMode="auto">
                    <a:xfrm>
                      <a:off x="0" y="0"/>
                      <a:ext cx="4572000" cy="621792"/>
                    </a:xfrm>
                    <a:prstGeom prst="rect">
                      <a:avLst/>
                    </a:prstGeom>
                    <a:noFill/>
                    <a:ln w="9525">
                      <a:noFill/>
                      <a:headEnd/>
                      <a:tailEnd/>
                    </a:ln>
                  </pic:spPr>
                </pic:pic>
              </a:graphicData>
            </a:graphic>
          </wp:inline>
        </w:drawing>
      </w:r>
      <w:r>
        <w:t xml:space="preserve"> </w:t>
      </w:r>
      <w:bookmarkEnd w:id="47"/>
    </w:p>
    <w:bookmarkStart w:id="48" w:name="fs-idp52373104"/>
    <w:p>
      <w:pPr>
        <w:pStyle w:val="NoteExampleGrey"/>
      </w:pPr>
      <m:oMath>
        <m:r>
          <m:t>0.75</m:t>
        </m:r>
        <m:r>
          <m:t> </m:t>
        </m:r>
        <m:r>
          <m:rPr>
            <m:nor/>
            <m:sty m:val="p"/>
          </m:rPr>
          <m:t>mol</m:t>
        </m:r>
        <m:r>
          <m:t> </m:t>
        </m:r>
        <m:sSub>
          <m:e>
            <m:r>
              <m:rPr>
                <m:nor/>
                <m:sty m:val="p"/>
              </m:rPr>
              <m:t>C</m:t>
            </m:r>
          </m:e>
          <m:sub>
            <m:r>
              <m:t>3</m:t>
            </m:r>
          </m:sub>
        </m:sSub>
        <m:sSub>
          <m:e>
            <m:r>
              <m:rPr>
                <m:nor/>
                <m:sty m:val="p"/>
              </m:rPr>
              <m:t>H</m:t>
            </m:r>
          </m:e>
          <m:sub>
            <m:r>
              <m:t>8</m:t>
            </m:r>
          </m:sub>
        </m:sSub>
        <m:r>
          <m:t> </m:t>
        </m:r>
        <m:r>
          <m:rPr>
            <m:sty m:val="p"/>
          </m:rPr>
          <m:t>×</m:t>
        </m:r>
        <m:r>
          <m:t> </m:t>
        </m:r>
        <m:f>
          <m:fPr>
            <m:type m:val="bar"/>
          </m:fPr>
          <m:num>
            <m:r>
              <m:t>3</m:t>
            </m:r>
            <m:r>
              <m:t> </m:t>
            </m:r>
            <m:r>
              <m:rPr>
                <m:nor/>
                <m:sty m:val="p"/>
              </m:rPr>
              <m:t>mol</m:t>
            </m:r>
            <m:r>
              <m:t> </m:t>
            </m:r>
            <m:sSub>
              <m:e>
                <m:r>
                  <m:rPr>
                    <m:nor/>
                    <m:sty m:val="p"/>
                  </m:rPr>
                  <m:t>CO</m:t>
                </m:r>
              </m:e>
              <m:sub>
                <m:r>
                  <m:t>2</m:t>
                </m:r>
              </m:sub>
            </m:sSub>
          </m:num>
          <m:den>
            <m:r>
              <m:t>1</m:t>
            </m:r>
            <m:r>
              <m:t> </m:t>
            </m:r>
            <m:r>
              <m:rPr>
                <m:nor/>
                <m:sty m:val="p"/>
              </m:rPr>
              <m:t>mol</m:t>
            </m:r>
            <m:r>
              <m:t> </m:t>
            </m:r>
            <m:sSub>
              <m:e>
                <m:r>
                  <m:rPr>
                    <m:nor/>
                    <m:sty m:val="p"/>
                  </m:rPr>
                  <m:t>C</m:t>
                </m:r>
              </m:e>
              <m:sub>
                <m:r>
                  <m:t>3</m:t>
                </m:r>
              </m:sub>
            </m:sSub>
            <m:sSub>
              <m:e>
                <m:r>
                  <m:rPr>
                    <m:nor/>
                    <m:sty m:val="p"/>
                  </m:rPr>
                  <m:t>H</m:t>
                </m:r>
              </m:e>
              <m:sub>
                <m:r>
                  <m:t>8</m:t>
                </m:r>
              </m:sub>
            </m:sSub>
          </m:den>
        </m:f>
        <m:r>
          <m:t> </m:t>
        </m:r>
        <m:r>
          <m:rPr>
            <m:sty m:val="p"/>
          </m:rPr>
          <m:t>×</m:t>
        </m:r>
        <m:r>
          <m:t> </m:t>
        </m:r>
        <m:f>
          <m:fPr>
            <m:type m:val="bar"/>
          </m:fPr>
          <m:num>
            <m:r>
              <m:t>6.022</m:t>
            </m:r>
            <m:r>
              <m:t> </m:t>
            </m:r>
            <m:r>
              <m:rPr>
                <m:sty m:val="p"/>
              </m:rPr>
              <m:t>×</m:t>
            </m:r>
            <m:r>
              <m:t> </m:t>
            </m:r>
            <m:sSup>
              <m:e>
                <m:r>
                  <m:t>10</m:t>
                </m:r>
              </m:e>
              <m:sup>
                <m:r>
                  <m:t>23</m:t>
                </m:r>
              </m:sup>
            </m:sSup>
            <m:r>
              <m:t> </m:t>
            </m:r>
            <m:sSub>
              <m:e>
                <m:r>
                  <m:rPr>
                    <m:nor/>
                    <m:sty m:val="p"/>
                  </m:rPr>
                  <m:t>CO</m:t>
                </m:r>
              </m:e>
              <m:sub>
                <m:r>
                  <m:t>2</m:t>
                </m:r>
              </m:sub>
            </m:sSub>
            <m:r>
              <m:t> </m:t>
            </m:r>
            <m:r>
              <m:rPr>
                <m:nor/>
                <m:sty m:val="p"/>
              </m:rPr>
              <m:t>molecules</m:t>
            </m:r>
          </m:num>
          <m:den>
            <m:r>
              <m:rPr>
                <m:nor/>
                <m:sty m:val="p"/>
              </m:rPr>
              <m:t>mol</m:t>
            </m:r>
            <m:r>
              <m:t> </m:t>
            </m:r>
            <m:sSub>
              <m:e>
                <m:r>
                  <m:rPr>
                    <m:nor/>
                    <m:sty m:val="p"/>
                  </m:rPr>
                  <m:t>CO</m:t>
                </m:r>
              </m:e>
              <m:sub>
                <m:r>
                  <m:t>2</m:t>
                </m:r>
              </m:sub>
            </m:sSub>
          </m:den>
        </m:f>
        <m:r>
          <m:t> </m:t>
        </m:r>
        <m:r>
          <m:rPr>
            <m:sty m:val="p"/>
          </m:rPr>
          <m:t>=</m:t>
        </m:r>
        <m:r>
          <m:t>1.4</m:t>
        </m:r>
        <m:r>
          <m:t> </m:t>
        </m:r>
        <m:r>
          <m:rPr>
            <m:sty m:val="p"/>
          </m:rPr>
          <m:t>×</m:t>
        </m:r>
        <m:r>
          <m:t> </m:t>
        </m:r>
        <m:sSup>
          <m:e>
            <m:r>
              <m:t>10</m:t>
            </m:r>
          </m:e>
          <m:sup>
            <m:r>
              <m:t>24</m:t>
            </m:r>
          </m:sup>
        </m:sSup>
        <m:r>
          <m:t> </m:t>
        </m:r>
        <m:sSub>
          <m:e>
            <m:r>
              <m:rPr>
                <m:nor/>
                <m:sty m:val="p"/>
              </m:rPr>
              <m:t>CO</m:t>
            </m:r>
          </m:e>
          <m:sub>
            <m:r>
              <m:t>2</m:t>
            </m:r>
          </m:sub>
        </m:sSub>
        <m:r>
          <m:t> </m:t>
        </m:r>
        <m:r>
          <m:rPr>
            <m:nor/>
            <m:sty m:val="p"/>
          </m:rPr>
          <m:t>molecules</m:t>
        </m:r>
      </m:oMath>
    </w:p>
    <w:bookmarkEnd w:id="48"/>
    <w:p>
      <w:pPr>
        <w:pStyle w:val="Heading4Grey"/>
      </w:pPr>
      <w:r>
        <w:t xml:space="preserve">Check Your Learning</w:t>
      </w:r>
    </w:p>
    <w:p>
      <w:pPr>
        <w:pStyle w:val="NoteExampleGrey"/>
      </w:pPr>
      <w:r>
        <w:t xml:space="preserve">How many NH</w:t>
      </w:r>
      <w:r>
        <w:rPr>
          <w:vertAlign w:val="subscript"/>
        </w:rPr>
        <w:t xml:space="preserve">3</w:t>
      </w:r>
      <w:r>
        <w:t xml:space="preserve"> </w:t>
      </w:r>
      <w:r>
        <w:t xml:space="preserve">molecules are produced by the reaction of 4.0 mol of Ca(OH)</w:t>
      </w:r>
      <w:r>
        <w:rPr>
          <w:vertAlign w:val="subscript"/>
        </w:rPr>
        <w:t xml:space="preserve">2</w:t>
      </w:r>
      <w:r>
        <w:t xml:space="preserve"> </w:t>
      </w:r>
      <w:r>
        <w:t xml:space="preserve">according to the following equation:</w:t>
      </w:r>
    </w:p>
    <w:bookmarkStart w:id="49" w:name="fs-idp166213360"/>
    <w:p>
      <w:pPr>
        <w:pStyle w:val="NoteExampleGrey"/>
      </w:pPr>
      <m:oMath>
        <m:sSub>
          <m:e>
            <m:d>
              <m:dPr>
                <m:begChr m:val="("/>
                <m:endChr m:val=")"/>
                <m:sepChr m:val=""/>
                <m:grow/>
              </m:dPr>
              <m:e>
                <m:sSub>
                  <m:e>
                    <m:r>
                      <m:rPr>
                        <m:nor/>
                        <m:sty m:val="p"/>
                      </m:rPr>
                      <m:t>NH</m:t>
                    </m:r>
                  </m:e>
                  <m:sub>
                    <m:r>
                      <m:t>4</m:t>
                    </m:r>
                  </m:sub>
                </m:sSub>
              </m:e>
            </m:d>
          </m:e>
          <m:sub>
            <m:r>
              <m:t>2</m:t>
            </m:r>
          </m:sub>
        </m:sSub>
        <m:sSub>
          <m:e>
            <m:r>
              <m:rPr>
                <m:nor/>
                <m:sty m:val="p"/>
              </m:rPr>
              <m:t>SO</m:t>
            </m:r>
          </m:e>
          <m:sub>
            <m:r>
              <m:t>4</m:t>
            </m:r>
          </m:sub>
        </m:sSub>
        <m:r>
          <m:rPr>
            <m:sty m:val="p"/>
          </m:rPr>
          <m:t>+</m:t>
        </m:r>
        <m:r>
          <m:rPr>
            <m:nor/>
            <m:sty m:val="p"/>
          </m:rPr>
          <m:t>Ca</m:t>
        </m:r>
        <m:sSub>
          <m:e>
            <m:d>
              <m:dPr>
                <m:begChr m:val="("/>
                <m:endChr m:val=")"/>
                <m:sepChr m:val=""/>
                <m:grow/>
              </m:dPr>
              <m:e>
                <m:r>
                  <m:rPr>
                    <m:nor/>
                    <m:sty m:val="p"/>
                  </m:rPr>
                  <m:t>OH</m:t>
                </m:r>
              </m:e>
            </m:d>
          </m:e>
          <m:sub>
            <m:r>
              <m:t>2</m:t>
            </m:r>
          </m:sub>
        </m:sSub>
        <m:r>
          <m:t> </m:t>
        </m:r>
        <m:r>
          <m:rPr>
            <m:sty m:val="p"/>
          </m:rPr>
          <m:t>→</m:t>
        </m:r>
        <m:r>
          <m:t> </m:t>
        </m:r>
        <m:r>
          <m:t>2</m:t>
        </m:r>
        <m:sSub>
          <m:e>
            <m:r>
              <m:rPr>
                <m:nor/>
                <m:sty m:val="p"/>
              </m:rPr>
              <m:t>NH</m:t>
            </m:r>
          </m:e>
          <m:sub>
            <m:r>
              <m:t>3</m:t>
            </m:r>
          </m:sub>
        </m:sSub>
        <m:r>
          <m:rPr>
            <m:sty m:val="p"/>
          </m:rPr>
          <m:t>+</m:t>
        </m:r>
        <m:sSub>
          <m:e>
            <m:r>
              <m:rPr>
                <m:nor/>
                <m:sty m:val="p"/>
              </m:rPr>
              <m:t>CaSO</m:t>
            </m:r>
          </m:e>
          <m:sub>
            <m:r>
              <m:t>4</m:t>
            </m:r>
          </m:sub>
        </m:sSub>
        <m:r>
          <m:rPr>
            <m:sty m:val="p"/>
          </m:rPr>
          <m:t>+</m:t>
        </m:r>
        <m:r>
          <m:t>2</m:t>
        </m:r>
        <m:sSub>
          <m:e>
            <m:r>
              <m:rPr>
                <m:nor/>
                <m:sty m:val="p"/>
              </m:rPr>
              <m:t>H</m:t>
            </m:r>
          </m:e>
          <m:sub>
            <m:r>
              <m:t>2</m:t>
            </m:r>
          </m:sub>
        </m:sSub>
        <m:r>
          <m:rPr>
            <m:nor/>
            <m:sty m:val="p"/>
          </m:rPr>
          <m:t>O</m:t>
        </m:r>
      </m:oMath>
    </w:p>
    <w:bookmarkEnd w:id="49"/>
    <w:bookmarkStart w:id="50" w:name="fs-idp15879648"/>
    <w:p>
      <w:pPr>
        <w:pStyle w:val="Heading3Grey"/>
      </w:pPr>
      <w:r>
        <w:t xml:space="preserve">Answer:</w:t>
      </w:r>
    </w:p>
    <w:p>
      <w:pPr>
        <w:pStyle w:val="NoteExampleGrey"/>
      </w:pPr>
      <w:r>
        <w:t xml:space="preserve">4.8</w:t>
      </w:r>
      <w:r>
        <w:t xml:space="preserve"> </w:t>
      </w:r>
      <m:oMath>
        <m:r>
          <m:rPr>
            <m:sty m:val="p"/>
          </m:rPr>
          <m:t>×</m:t>
        </m:r>
      </m:oMath>
      <w:r>
        <w:t xml:space="preserve"> </w:t>
      </w:r>
      <w:r>
        <w:t xml:space="preserve">10</w:t>
      </w:r>
      <w:r>
        <w:rPr>
          <w:vertAlign w:val="superscript"/>
        </w:rPr>
        <w:t xml:space="preserve">24</w:t>
      </w:r>
      <w:r>
        <w:t xml:space="preserve"> </w:t>
      </w:r>
      <w:r>
        <w:t xml:space="preserve">NH</w:t>
      </w:r>
      <w:r>
        <w:rPr>
          <w:vertAlign w:val="subscript"/>
        </w:rPr>
        <w:t xml:space="preserve">3</w:t>
      </w:r>
      <w:r>
        <w:t xml:space="preserve"> </w:t>
      </w:r>
      <w:r>
        <w:t xml:space="preserve">molecules</w:t>
      </w:r>
    </w:p>
    <w:bookmarkEnd w:id="50"/>
    <w:bookmarkEnd w:id="51"/>
    <w:p>
      <w:pPr>
        <w:pStyle w:val="TextBody"/>
      </w:pPr>
      <w:r>
        <w:t xml:space="preserve">These examples illustrate the ease with which the amounts of substances involved in a chemical reaction of known stoichiometry may be related. Directly measuring numbers of atoms and molecules is, however, not an easy task, and the practical application of stoichiometry requires that we use the more readily measured property of mass.</w:t>
      </w:r>
    </w:p>
    <w:bookmarkStart w:id="59" w:name="fs-idp113495744"/>
    <w:p>
      <w:pPr>
        <w:pStyle w:val="Heading3Grey"/>
      </w:pPr>
      <w:r>
        <w:t xml:space="preserve">Example</w:t>
      </w:r>
      <w:r>
        <w:t xml:space="preserve"> </w:t>
      </w:r>
      <w:r>
        <w:t xml:space="preserve"> </w:t>
      </w:r>
      <w:r>
        <w:t xml:space="preserve">4.10</w:t>
      </w:r>
      <w:r>
        <w:t xml:space="preserve"> </w:t>
      </w:r>
      <w:r>
        <w:t xml:space="preserve"> </w:t>
      </w:r>
    </w:p>
    <w:p>
      <w:pPr>
        <w:pStyle w:val="Heading4Grey"/>
      </w:pPr>
      <w:r>
        <w:t xml:space="preserve">Relating Masses of Reactants and Products</w:t>
      </w:r>
    </w:p>
    <w:p>
      <w:pPr>
        <w:pStyle w:val="NoteExampleGrey"/>
      </w:pPr>
      <w:r>
        <w:t xml:space="preserve">What mass of sodium hydroxide, NaOH, would be required to produce 16 g of the antacid milk of magnesia [magnesium hydroxide, Mg(OH)</w:t>
      </w:r>
      <w:r>
        <w:rPr>
          <w:vertAlign w:val="subscript"/>
        </w:rPr>
        <w:t xml:space="preserve">2</w:t>
      </w:r>
      <w:r>
        <w:t xml:space="preserve">] by the following reaction?</w:t>
      </w:r>
    </w:p>
    <w:bookmarkStart w:id="52" w:name="fs-idp158099664"/>
    <w:p>
      <w:pPr>
        <w:pStyle w:val="NoteExampleGrey"/>
      </w:pPr>
      <m:oMath>
        <m:sSub>
          <m:e>
            <m:r>
              <m:rPr>
                <m:nor/>
                <m:sty m:val="p"/>
              </m:rPr>
              <m:t>MgCl</m:t>
            </m:r>
          </m:e>
          <m:sub>
            <m:r>
              <m:t>2</m:t>
            </m:r>
          </m:sub>
        </m:sSub>
        <m:d>
          <m:dPr>
            <m:begChr m:val="("/>
            <m:endChr m:val=")"/>
            <m:sepChr m:val=""/>
            <m:grow/>
          </m:dPr>
          <m:e>
            <m:r>
              <m:t>a</m:t>
            </m:r>
            <m:r>
              <m:t>q</m:t>
            </m:r>
          </m:e>
        </m:d>
        <m:r>
          <m:rPr>
            <m:sty m:val="p"/>
          </m:rPr>
          <m:t>+</m:t>
        </m:r>
        <m:r>
          <m:t>2</m:t>
        </m:r>
        <m:r>
          <m:rPr>
            <m:nor/>
            <m:sty m:val="p"/>
          </m:rPr>
          <m:t>NaOH</m:t>
        </m:r>
        <m:d>
          <m:dPr>
            <m:begChr m:val="("/>
            <m:endChr m:val=")"/>
            <m:sepChr m:val=""/>
            <m:grow/>
          </m:dPr>
          <m:e>
            <m:r>
              <m:t>a</m:t>
            </m:r>
            <m:r>
              <m:t>q</m:t>
            </m:r>
          </m:e>
        </m:d>
        <m:r>
          <m:t> </m:t>
        </m:r>
        <m:r>
          <m:rPr>
            <m:sty m:val="p"/>
          </m:rPr>
          <m:t>→</m:t>
        </m:r>
        <m:r>
          <m:t> </m:t>
        </m:r>
        <m:r>
          <m:rPr>
            <m:nor/>
            <m:sty m:val="p"/>
          </m:rPr>
          <m:t>Mg</m:t>
        </m:r>
        <m:sSub>
          <m:e>
            <m:r>
              <m:rPr>
                <m:nor/>
                <m:sty m:val="p"/>
              </m:rPr>
              <m:t>(OH)</m:t>
            </m:r>
          </m:e>
          <m:sub>
            <m:r>
              <m:t>2</m:t>
            </m:r>
          </m:sub>
        </m:sSub>
        <m:d>
          <m:dPr>
            <m:begChr m:val="("/>
            <m:endChr m:val=")"/>
            <m:sepChr m:val=""/>
            <m:grow/>
          </m:dPr>
          <m:e>
            <m:r>
              <m:t>s</m:t>
            </m:r>
          </m:e>
        </m:d>
        <m:r>
          <m:rPr>
            <m:sty m:val="p"/>
          </m:rPr>
          <m:t>+</m:t>
        </m:r>
        <m:r>
          <m:t>2</m:t>
        </m:r>
        <m:r>
          <m:rPr>
            <m:nor/>
            <m:sty m:val="p"/>
          </m:rPr>
          <m:t>NaCl</m:t>
        </m:r>
        <m:d>
          <m:dPr>
            <m:begChr m:val="("/>
            <m:endChr m:val=")"/>
            <m:sepChr m:val=""/>
            <m:grow/>
          </m:dPr>
          <m:e>
            <m:r>
              <m:t>a</m:t>
            </m:r>
            <m:r>
              <m:t>q</m:t>
            </m:r>
          </m:e>
        </m:d>
      </m:oMath>
    </w:p>
    <w:bookmarkEnd w:id="52"/>
    <w:p>
      <w:pPr>
        <w:pStyle w:val="Heading4Grey"/>
      </w:pPr>
      <w:r>
        <w:t xml:space="preserve">Solution</w:t>
      </w:r>
    </w:p>
    <w:p>
      <w:pPr>
        <w:pStyle w:val="NoteExampleGrey"/>
      </w:pPr>
      <w:r>
        <w:t xml:space="preserve">The approach used previously in</w:t>
      </w:r>
      <w:r>
        <w:t xml:space="preserve"> </w:t>
      </w:r>
      <w:hyperlink w:anchor="fs-idp48900096">
        <w:r>
          <w:rPr>
            <w:rStyle w:val="InternetLink"/>
          </w:rPr>
          <w:t xml:space="preserve">Example 4.8</w:t>
        </w:r>
      </w:hyperlink>
      <w:r>
        <w:t xml:space="preserve"> </w:t>
      </w:r>
      <w:r>
        <w:t xml:space="preserve">and</w:t>
      </w:r>
      <w:r>
        <w:t xml:space="preserve"> </w:t>
      </w:r>
      <w:hyperlink w:anchor="fs-idp9124448">
        <w:r>
          <w:rPr>
            <w:rStyle w:val="InternetLink"/>
          </w:rPr>
          <w:t xml:space="preserve">Example 4.9</w:t>
        </w:r>
      </w:hyperlink>
      <w:r>
        <w:t xml:space="preserve"> </w:t>
      </w:r>
      <w:r>
        <w:t xml:space="preserve">is likewise used here; that is, we must derive an appropriate stoichiometric factor from the balanced chemical equation and use it to relate the amounts of the two substances of interest. In this case, however, masses (not molar amounts) are provided and requested, so additional steps of the sort learned in the previous chapter are required. The calculations required are outlined in this flowchart:</w:t>
      </w:r>
      <w:r>
        <w:t xml:space="preserve"> </w:t>
      </w:r>
      <w:bookmarkStart w:id="56" w:name="fs-idp38697232"/>
      <w:r>
        <w:t xml:space="preserve"> </w:t>
      </w:r>
      <w:r>
        <w:drawing>
          <wp:inline>
            <wp:extent cx="4572000" cy="2029968"/>
            <wp:effectExtent b="0" l="0" r="0" t="0"/>
            <wp:docPr descr="This figure shows four rectangles. The first is shaded yellow and is labeled, “Mass of M g ( O H ) subscript 2.” This rectangle is followed by an arrow pointing right to a second rectangle which is shaded pink and is labeled, “Moles of M g ( O H ) subscript 2.” This rectangle is followed by an arrow pointing right to a third rectangle which is shaded pink and is labeled, “Moles of N a O H.” This rectangle is followed by an arrow pointing right to a fourth rectangle which is shaded yellow and is labeled, “Mass of N a O H.”" title="" id="54" name="Picture"/>
            <a:graphic>
              <a:graphicData uri="http://schemas.openxmlformats.org/drawingml/2006/picture">
                <pic:pic>
                  <pic:nvPicPr>
                    <pic:cNvPr descr="../resources/a41a1af95a2ec3502391c0326010d6eca3aad587" id="55" name="Picture"/>
                    <pic:cNvPicPr>
                      <a:picLocks noChangeArrowheads="1" noChangeAspect="1"/>
                    </pic:cNvPicPr>
                  </pic:nvPicPr>
                  <pic:blipFill>
                    <a:blip r:embed="rId53"/>
                    <a:stretch>
                      <a:fillRect/>
                    </a:stretch>
                  </pic:blipFill>
                  <pic:spPr bwMode="auto">
                    <a:xfrm>
                      <a:off x="0" y="0"/>
                      <a:ext cx="4572000" cy="2029968"/>
                    </a:xfrm>
                    <a:prstGeom prst="rect">
                      <a:avLst/>
                    </a:prstGeom>
                    <a:noFill/>
                    <a:ln w="9525">
                      <a:noFill/>
                      <a:headEnd/>
                      <a:tailEnd/>
                    </a:ln>
                  </pic:spPr>
                </pic:pic>
              </a:graphicData>
            </a:graphic>
          </wp:inline>
        </w:drawing>
      </w:r>
      <w:r>
        <w:t xml:space="preserve"> </w:t>
      </w:r>
      <w:bookmarkEnd w:id="56"/>
    </w:p>
    <w:bookmarkStart w:id="57" w:name="fs-idp122145840"/>
    <w:p>
      <w:pPr>
        <w:pStyle w:val="NoteExampleGrey"/>
      </w:pPr>
      <m:oMath>
        <m:r>
          <m:t>16</m:t>
        </m:r>
        <m:r>
          <m:t> </m:t>
        </m:r>
        <m:r>
          <m:rPr>
            <m:nor/>
            <m:sty m:val="p"/>
          </m:rPr>
          <m:t>g Mg</m:t>
        </m:r>
        <m:sSub>
          <m:e>
            <m:d>
              <m:dPr>
                <m:begChr m:val="("/>
                <m:endChr m:val=")"/>
                <m:sepChr m:val=""/>
                <m:grow/>
              </m:dPr>
              <m:e>
                <m:r>
                  <m:rPr>
                    <m:nor/>
                    <m:sty m:val="p"/>
                  </m:rPr>
                  <m:t>OH</m:t>
                </m:r>
              </m:e>
            </m:d>
          </m:e>
          <m:sub>
            <m:r>
              <m:t>2</m:t>
            </m:r>
          </m:sub>
        </m:sSub>
        <m:r>
          <m:t> </m:t>
        </m:r>
        <m:r>
          <m:rPr>
            <m:sty m:val="p"/>
          </m:rPr>
          <m:t>×</m:t>
        </m:r>
        <m:r>
          <m:t> </m:t>
        </m:r>
        <m:f>
          <m:fPr>
            <m:type m:val="bar"/>
          </m:fPr>
          <m:num>
            <m:r>
              <m:t>1</m:t>
            </m:r>
            <m:r>
              <m:t> </m:t>
            </m:r>
            <m:r>
              <m:rPr>
                <m:nor/>
                <m:sty m:val="p"/>
              </m:rPr>
              <m:t>mol Mg</m:t>
            </m:r>
            <m:sSub>
              <m:e>
                <m:d>
                  <m:dPr>
                    <m:begChr m:val="("/>
                    <m:endChr m:val=")"/>
                    <m:sepChr m:val=""/>
                    <m:grow/>
                  </m:dPr>
                  <m:e>
                    <m:r>
                      <m:rPr>
                        <m:nor/>
                        <m:sty m:val="p"/>
                      </m:rPr>
                      <m:t>OH</m:t>
                    </m:r>
                  </m:e>
                </m:d>
              </m:e>
              <m:sub>
                <m:r>
                  <m:t>2</m:t>
                </m:r>
              </m:sub>
            </m:sSub>
          </m:num>
          <m:den>
            <m:r>
              <m:t>58.3</m:t>
            </m:r>
            <m:r>
              <m:t> </m:t>
            </m:r>
            <m:r>
              <m:rPr>
                <m:nor/>
                <m:sty m:val="p"/>
              </m:rPr>
              <m:t>g Mg</m:t>
            </m:r>
            <m:sSub>
              <m:e>
                <m:d>
                  <m:dPr>
                    <m:begChr m:val="("/>
                    <m:endChr m:val=")"/>
                    <m:sepChr m:val=""/>
                    <m:grow/>
                  </m:dPr>
                  <m:e>
                    <m:r>
                      <m:rPr>
                        <m:nor/>
                        <m:sty m:val="p"/>
                      </m:rPr>
                      <m:t>OH</m:t>
                    </m:r>
                  </m:e>
                </m:d>
              </m:e>
              <m:sub>
                <m:r>
                  <m:t>2</m:t>
                </m:r>
              </m:sub>
            </m:sSub>
          </m:den>
        </m:f>
        <m:r>
          <m:t> </m:t>
        </m:r>
        <m:r>
          <m:rPr>
            <m:sty m:val="p"/>
          </m:rPr>
          <m:t>×</m:t>
        </m:r>
        <m:r>
          <m:t> </m:t>
        </m:r>
        <m:f>
          <m:fPr>
            <m:type m:val="bar"/>
          </m:fPr>
          <m:num>
            <m:r>
              <m:t>2</m:t>
            </m:r>
            <m:r>
              <m:t> </m:t>
            </m:r>
            <m:r>
              <m:rPr>
                <m:nor/>
                <m:sty m:val="p"/>
              </m:rPr>
              <m:t>mol NaOH</m:t>
            </m:r>
          </m:num>
          <m:den>
            <m:r>
              <m:t>1</m:t>
            </m:r>
            <m:r>
              <m:t> </m:t>
            </m:r>
            <m:r>
              <m:rPr>
                <m:nor/>
                <m:sty m:val="p"/>
              </m:rPr>
              <m:t>mol Mg</m:t>
            </m:r>
            <m:sSub>
              <m:e>
                <m:d>
                  <m:dPr>
                    <m:begChr m:val="("/>
                    <m:endChr m:val=")"/>
                    <m:sepChr m:val=""/>
                    <m:grow/>
                  </m:dPr>
                  <m:e>
                    <m:r>
                      <m:rPr>
                        <m:nor/>
                        <m:sty m:val="p"/>
                      </m:rPr>
                      <m:t>OH</m:t>
                    </m:r>
                  </m:e>
                </m:d>
              </m:e>
              <m:sub>
                <m:r>
                  <m:t>2</m:t>
                </m:r>
              </m:sub>
            </m:sSub>
          </m:den>
        </m:f>
        <m:r>
          <m:t> </m:t>
        </m:r>
        <m:r>
          <m:rPr>
            <m:sty m:val="p"/>
          </m:rPr>
          <m:t>×</m:t>
        </m:r>
        <m:r>
          <m:t> </m:t>
        </m:r>
        <m:f>
          <m:fPr>
            <m:type m:val="bar"/>
          </m:fPr>
          <m:num>
            <m:r>
              <m:rPr>
                <m:nor/>
                <m:sty m:val="p"/>
              </m:rPr>
              <m:t>40.0 g NaOH</m:t>
            </m:r>
          </m:num>
          <m:den>
            <m:r>
              <m:rPr>
                <m:nor/>
                <m:sty m:val="p"/>
              </m:rPr>
              <m:t>mol NaOH</m:t>
            </m:r>
          </m:den>
        </m:f>
        <m:r>
          <m:t> </m:t>
        </m:r>
        <m:r>
          <m:rPr>
            <m:sty m:val="p"/>
          </m:rPr>
          <m:t>=</m:t>
        </m:r>
        <m:r>
          <m:rPr>
            <m:nor/>
            <m:sty m:val="p"/>
          </m:rPr>
          <m:t>22 g NaOH</m:t>
        </m:r>
      </m:oMath>
    </w:p>
    <w:bookmarkEnd w:id="57"/>
    <w:p>
      <w:pPr>
        <w:pStyle w:val="Heading4Grey"/>
      </w:pPr>
      <w:r>
        <w:t xml:space="preserve">Check Your Learning</w:t>
      </w:r>
    </w:p>
    <w:p>
      <w:pPr>
        <w:pStyle w:val="NoteExampleGrey"/>
      </w:pPr>
      <w:r>
        <w:t xml:space="preserve">What mass of gallium oxide, Ga</w:t>
      </w:r>
      <w:r>
        <w:rPr>
          <w:vertAlign w:val="subscript"/>
        </w:rPr>
        <w:t xml:space="preserve">2</w:t>
      </w:r>
      <w:r>
        <w:t xml:space="preserve">O</w:t>
      </w:r>
      <w:r>
        <w:rPr>
          <w:vertAlign w:val="subscript"/>
        </w:rPr>
        <w:t xml:space="preserve">3</w:t>
      </w:r>
      <w:r>
        <w:t xml:space="preserve">, can be prepared from 29.0 g of gallium metal? The equation for the reaction is</w:t>
      </w:r>
      <w:r>
        <w:t xml:space="preserve"> </w:t>
      </w:r>
      <m:oMath>
        <m:r>
          <m:t>4</m:t>
        </m:r>
        <m:r>
          <m:rPr>
            <m:nor/>
            <m:sty m:val="p"/>
          </m:rPr>
          <m:t>Ga</m:t>
        </m:r>
        <m:r>
          <m:rPr>
            <m:sty m:val="p"/>
          </m:rPr>
          <m:t>+</m:t>
        </m:r>
        <m:r>
          <m:t>3</m:t>
        </m:r>
        <m:sSub>
          <m:e>
            <m:r>
              <m:rPr>
                <m:nor/>
                <m:sty m:val="p"/>
              </m:rPr>
              <m:t>O</m:t>
            </m:r>
          </m:e>
          <m:sub>
            <m:r>
              <m:t>2</m:t>
            </m:r>
          </m:sub>
        </m:sSub>
        <m:r>
          <m:t> </m:t>
        </m:r>
        <m:r>
          <m:rPr>
            <m:sty m:val="p"/>
          </m:rPr>
          <m:t>→</m:t>
        </m:r>
        <m:r>
          <m:t> </m:t>
        </m:r>
        <m:r>
          <m:t>2</m:t>
        </m:r>
        <m:sSub>
          <m:e>
            <m:r>
              <m:rPr>
                <m:nor/>
                <m:sty m:val="p"/>
              </m:rPr>
              <m:t>Ga</m:t>
            </m:r>
          </m:e>
          <m:sub>
            <m:r>
              <m:t>2</m:t>
            </m:r>
          </m:sub>
        </m:sSub>
        <m:sSub>
          <m:e>
            <m:r>
              <m:rPr>
                <m:nor/>
                <m:sty m:val="p"/>
              </m:rPr>
              <m:t>O</m:t>
            </m:r>
          </m:e>
          <m:sub>
            <m:r>
              <m:t>3</m:t>
            </m:r>
          </m:sub>
        </m:sSub>
        <m:r>
          <m:rPr>
            <m:sty m:val="p"/>
          </m:rPr>
          <m:t>.</m:t>
        </m:r>
      </m:oMath>
    </w:p>
    <w:bookmarkStart w:id="58" w:name="fs-idp214975456"/>
    <w:p>
      <w:pPr>
        <w:pStyle w:val="Heading3Grey"/>
      </w:pPr>
      <w:r>
        <w:t xml:space="preserve">Answer:</w:t>
      </w:r>
    </w:p>
    <w:p>
      <w:pPr>
        <w:pStyle w:val="NoteExampleGrey"/>
      </w:pPr>
      <w:r>
        <w:t xml:space="preserve">39.0 g</w:t>
      </w:r>
    </w:p>
    <w:bookmarkEnd w:id="58"/>
    <w:bookmarkEnd w:id="59"/>
    <w:p>
      <w:pPr>
        <w:pStyle w:val="SmallWhiteGap"/>
      </w:pPr>
      <w:r>
        <w:t xml:space="preserve"> </w:t>
      </w:r>
    </w:p>
    <w:bookmarkStart w:id="67" w:name="fs-idp274853984"/>
    <w:p>
      <w:pPr>
        <w:pStyle w:val="Heading3Grey"/>
      </w:pPr>
      <w:r>
        <w:t xml:space="preserve">Example</w:t>
      </w:r>
      <w:r>
        <w:t xml:space="preserve"> </w:t>
      </w:r>
      <w:r>
        <w:t xml:space="preserve"> </w:t>
      </w:r>
      <w:r>
        <w:t xml:space="preserve">4.11</w:t>
      </w:r>
      <w:r>
        <w:t xml:space="preserve"> </w:t>
      </w:r>
      <w:r>
        <w:t xml:space="preserve"> </w:t>
      </w:r>
    </w:p>
    <w:p>
      <w:pPr>
        <w:pStyle w:val="Heading4Grey"/>
      </w:pPr>
      <w:r>
        <w:t xml:space="preserve">Relating Masses of Reactants</w:t>
      </w:r>
    </w:p>
    <w:p>
      <w:pPr>
        <w:pStyle w:val="NoteExampleGrey"/>
      </w:pPr>
      <w:r>
        <w:t xml:space="preserve">What mass of oxygen gas, O</w:t>
      </w:r>
      <w:r>
        <w:rPr>
          <w:vertAlign w:val="subscript"/>
        </w:rPr>
        <w:t xml:space="preserve">2</w:t>
      </w:r>
      <w:r>
        <w:t xml:space="preserve">, from the air is consumed in the combustion of 702 g of octane, C</w:t>
      </w:r>
      <w:r>
        <w:rPr>
          <w:vertAlign w:val="subscript"/>
        </w:rPr>
        <w:t xml:space="preserve">8</w:t>
      </w:r>
      <w:r>
        <w:t xml:space="preserve">H</w:t>
      </w:r>
      <w:r>
        <w:rPr>
          <w:vertAlign w:val="subscript"/>
        </w:rPr>
        <w:t xml:space="preserve">18</w:t>
      </w:r>
      <w:r>
        <w:t xml:space="preserve">, one of the principal components of gasoline?</w:t>
      </w:r>
    </w:p>
    <w:bookmarkStart w:id="60" w:name="fs-idp87206624"/>
    <w:p>
      <w:pPr>
        <w:pStyle w:val="NoteExampleGrey"/>
      </w:pPr>
      <m:oMath>
        <m:r>
          <m:t>2</m:t>
        </m:r>
        <m:sSub>
          <m:e>
            <m:r>
              <m:rPr>
                <m:nor/>
                <m:sty m:val="p"/>
              </m:rPr>
              <m:t>C</m:t>
            </m:r>
          </m:e>
          <m:sub>
            <m:r>
              <m:t>8</m:t>
            </m:r>
          </m:sub>
        </m:sSub>
        <m:sSub>
          <m:e>
            <m:r>
              <m:rPr>
                <m:nor/>
                <m:sty m:val="p"/>
              </m:rPr>
              <m:t>H</m:t>
            </m:r>
          </m:e>
          <m:sub>
            <m:r>
              <m:t>18</m:t>
            </m:r>
          </m:sub>
        </m:sSub>
        <m:r>
          <m:rPr>
            <m:sty m:val="p"/>
          </m:rPr>
          <m:t>+</m:t>
        </m:r>
        <m:r>
          <m:t>25</m:t>
        </m:r>
        <m:sSub>
          <m:e>
            <m:r>
              <m:rPr>
                <m:nor/>
                <m:sty m:val="p"/>
              </m:rPr>
              <m:t>O</m:t>
            </m:r>
          </m:e>
          <m:sub>
            <m:r>
              <m:t>2</m:t>
            </m:r>
          </m:sub>
        </m:sSub>
        <m:r>
          <m:t> </m:t>
        </m:r>
        <m:r>
          <m:rPr>
            <m:sty m:val="p"/>
          </m:rPr>
          <m:t>→</m:t>
        </m:r>
        <m:r>
          <m:t> </m:t>
        </m:r>
        <m:r>
          <m:t>16</m:t>
        </m:r>
        <m:sSub>
          <m:e>
            <m:r>
              <m:rPr>
                <m:nor/>
                <m:sty m:val="p"/>
              </m:rPr>
              <m:t>CO</m:t>
            </m:r>
          </m:e>
          <m:sub>
            <m:r>
              <m:t>2</m:t>
            </m:r>
          </m:sub>
        </m:sSub>
        <m:r>
          <m:rPr>
            <m:sty m:val="p"/>
          </m:rPr>
          <m:t>+</m:t>
        </m:r>
        <m:r>
          <m:t>18</m:t>
        </m:r>
        <m:sSub>
          <m:e>
            <m:r>
              <m:rPr>
                <m:nor/>
                <m:sty m:val="p"/>
              </m:rPr>
              <m:t>H</m:t>
            </m:r>
          </m:e>
          <m:sub>
            <m:r>
              <m:t>2</m:t>
            </m:r>
          </m:sub>
        </m:sSub>
        <m:r>
          <m:rPr>
            <m:nor/>
            <m:sty m:val="p"/>
          </m:rPr>
          <m:t>O</m:t>
        </m:r>
      </m:oMath>
    </w:p>
    <w:bookmarkEnd w:id="60"/>
    <w:p>
      <w:pPr>
        <w:pStyle w:val="Heading4Grey"/>
      </w:pPr>
      <w:r>
        <w:t xml:space="preserve">Solution</w:t>
      </w:r>
    </w:p>
    <w:p>
      <w:pPr>
        <w:pStyle w:val="NoteExampleGrey"/>
      </w:pPr>
      <w:r>
        <w:t xml:space="preserve">The approach required here is the same as for the</w:t>
      </w:r>
      <w:r>
        <w:t xml:space="preserve"> </w:t>
      </w:r>
      <w:hyperlink w:anchor="fs-idp113495744">
        <w:r>
          <w:rPr>
            <w:rStyle w:val="InternetLink"/>
          </w:rPr>
          <w:t xml:space="preserve">Example 4.10</w:t>
        </w:r>
      </w:hyperlink>
      <w:r>
        <w:t xml:space="preserve">, differing only in that the provided and requested masses are both for reactant species.</w:t>
      </w:r>
      <w:r>
        <w:t xml:space="preserve"> </w:t>
      </w:r>
      <w:bookmarkStart w:id="64" w:name="fs-idp56087040"/>
      <w:r>
        <w:t xml:space="preserve"> </w:t>
      </w:r>
      <w:r>
        <w:drawing>
          <wp:inline>
            <wp:extent cx="4572000" cy="2029968"/>
            <wp:effectExtent b="0" l="0" r="0" t="0"/>
            <wp:docPr descr="This figure shows four rectangles. The first is shaded yellow and is labeled, “Mass of C subscript 8 H subscript 18.” This rectangle is followed by an arrow pointing right to a second rectangle which is shaded pink and is labeled, “Moles of C subscript 8 H subscript 18.” This rectangle is followed by an arrow pointing right to a third rectangle which is shaded pink and is labeled, “Moles of O subscript 2.” This rectangle is followed by an arrow pointing right to a fourth rectangle which is shaded yellow and is labeled, “Mass of O subscript 2.”" title="" id="62" name="Picture"/>
            <a:graphic>
              <a:graphicData uri="http://schemas.openxmlformats.org/drawingml/2006/picture">
                <pic:pic>
                  <pic:nvPicPr>
                    <pic:cNvPr descr="../resources/26615cedaa34ad90cce0ef36e52c9ee6816f6ad6" id="63" name="Picture"/>
                    <pic:cNvPicPr>
                      <a:picLocks noChangeArrowheads="1" noChangeAspect="1"/>
                    </pic:cNvPicPr>
                  </pic:nvPicPr>
                  <pic:blipFill>
                    <a:blip r:embed="rId61"/>
                    <a:stretch>
                      <a:fillRect/>
                    </a:stretch>
                  </pic:blipFill>
                  <pic:spPr bwMode="auto">
                    <a:xfrm>
                      <a:off x="0" y="0"/>
                      <a:ext cx="4572000" cy="2029968"/>
                    </a:xfrm>
                    <a:prstGeom prst="rect">
                      <a:avLst/>
                    </a:prstGeom>
                    <a:noFill/>
                    <a:ln w="9525">
                      <a:noFill/>
                      <a:headEnd/>
                      <a:tailEnd/>
                    </a:ln>
                  </pic:spPr>
                </pic:pic>
              </a:graphicData>
            </a:graphic>
          </wp:inline>
        </w:drawing>
      </w:r>
      <w:r>
        <w:t xml:space="preserve"> </w:t>
      </w:r>
      <w:bookmarkEnd w:id="64"/>
    </w:p>
    <w:bookmarkStart w:id="65" w:name="fs-idm56417376"/>
    <w:p>
      <w:pPr>
        <w:pStyle w:val="NoteExampleGrey"/>
      </w:pPr>
      <m:oMath>
        <m:r>
          <m:t>702</m:t>
        </m:r>
        <m:r>
          <m:t> </m:t>
        </m:r>
        <m:r>
          <m:rPr>
            <m:nor/>
            <m:sty m:val="p"/>
          </m:rPr>
          <m:t>g</m:t>
        </m:r>
        <m:r>
          <m:t> </m:t>
        </m:r>
        <m:sSub>
          <m:e>
            <m:r>
              <m:rPr>
                <m:nor/>
                <m:sty m:val="p"/>
              </m:rPr>
              <m:t>C</m:t>
            </m:r>
          </m:e>
          <m:sub>
            <m:r>
              <m:t>8</m:t>
            </m:r>
          </m:sub>
        </m:sSub>
        <m:sSub>
          <m:e>
            <m:r>
              <m:rPr>
                <m:nor/>
                <m:sty m:val="p"/>
              </m:rPr>
              <m:t>H</m:t>
            </m:r>
          </m:e>
          <m:sub>
            <m:r>
              <m:t>18</m:t>
            </m:r>
          </m:sub>
        </m:sSub>
        <m:r>
          <m:t> </m:t>
        </m:r>
        <m:r>
          <m:rPr>
            <m:sty m:val="p"/>
          </m:rPr>
          <m:t>×</m:t>
        </m:r>
        <m:r>
          <m:t> </m:t>
        </m:r>
        <m:f>
          <m:fPr>
            <m:type m:val="bar"/>
          </m:fPr>
          <m:num>
            <m:r>
              <m:t>1</m:t>
            </m:r>
            <m:r>
              <m:t> </m:t>
            </m:r>
            <m:r>
              <m:rPr>
                <m:nor/>
                <m:sty m:val="p"/>
              </m:rPr>
              <m:t>mol</m:t>
            </m:r>
            <m:r>
              <m:t> </m:t>
            </m:r>
            <m:sSub>
              <m:e>
                <m:r>
                  <m:rPr>
                    <m:nor/>
                    <m:sty m:val="p"/>
                  </m:rPr>
                  <m:t>C</m:t>
                </m:r>
              </m:e>
              <m:sub>
                <m:r>
                  <m:t>8</m:t>
                </m:r>
              </m:sub>
            </m:sSub>
            <m:sSub>
              <m:e>
                <m:r>
                  <m:rPr>
                    <m:nor/>
                    <m:sty m:val="p"/>
                  </m:rPr>
                  <m:t>H</m:t>
                </m:r>
              </m:e>
              <m:sub>
                <m:r>
                  <m:t>18</m:t>
                </m:r>
              </m:sub>
            </m:sSub>
          </m:num>
          <m:den>
            <m:r>
              <m:t>114.23</m:t>
            </m:r>
            <m:r>
              <m:t> </m:t>
            </m:r>
            <m:r>
              <m:rPr>
                <m:nor/>
                <m:sty m:val="p"/>
              </m:rPr>
              <m:t>g</m:t>
            </m:r>
            <m:r>
              <m:t> </m:t>
            </m:r>
            <m:sSub>
              <m:e>
                <m:r>
                  <m:rPr>
                    <m:nor/>
                    <m:sty m:val="p"/>
                  </m:rPr>
                  <m:t>C</m:t>
                </m:r>
              </m:e>
              <m:sub>
                <m:r>
                  <m:t>8</m:t>
                </m:r>
              </m:sub>
            </m:sSub>
            <m:sSub>
              <m:e>
                <m:r>
                  <m:rPr>
                    <m:nor/>
                    <m:sty m:val="p"/>
                  </m:rPr>
                  <m:t>H</m:t>
                </m:r>
              </m:e>
              <m:sub>
                <m:r>
                  <m:t>18</m:t>
                </m:r>
              </m:sub>
            </m:sSub>
          </m:den>
        </m:f>
        <m:r>
          <m:t> </m:t>
        </m:r>
        <m:r>
          <m:rPr>
            <m:sty m:val="p"/>
          </m:rPr>
          <m:t>×</m:t>
        </m:r>
        <m:r>
          <m:t> </m:t>
        </m:r>
        <m:f>
          <m:fPr>
            <m:type m:val="bar"/>
          </m:fPr>
          <m:num>
            <m:r>
              <m:t>25</m:t>
            </m:r>
            <m:r>
              <m:t> </m:t>
            </m:r>
            <m:r>
              <m:rPr>
                <m:nor/>
                <m:sty m:val="p"/>
              </m:rPr>
              <m:t>mol</m:t>
            </m:r>
            <m:r>
              <m:t> </m:t>
            </m:r>
            <m:sSub>
              <m:e>
                <m:r>
                  <m:rPr>
                    <m:nor/>
                    <m:sty m:val="p"/>
                  </m:rPr>
                  <m:t>O</m:t>
                </m:r>
              </m:e>
              <m:sub>
                <m:r>
                  <m:t>2</m:t>
                </m:r>
              </m:sub>
            </m:sSub>
          </m:num>
          <m:den>
            <m:r>
              <m:t>2</m:t>
            </m:r>
            <m:r>
              <m:t> </m:t>
            </m:r>
            <m:r>
              <m:rPr>
                <m:nor/>
                <m:sty m:val="p"/>
              </m:rPr>
              <m:t>mol</m:t>
            </m:r>
            <m:r>
              <m:t> </m:t>
            </m:r>
            <m:sSub>
              <m:e>
                <m:r>
                  <m:rPr>
                    <m:nor/>
                    <m:sty m:val="p"/>
                  </m:rPr>
                  <m:t>C</m:t>
                </m:r>
              </m:e>
              <m:sub>
                <m:r>
                  <m:t>8</m:t>
                </m:r>
              </m:sub>
            </m:sSub>
            <m:sSub>
              <m:e>
                <m:r>
                  <m:rPr>
                    <m:nor/>
                    <m:sty m:val="p"/>
                  </m:rPr>
                  <m:t>H</m:t>
                </m:r>
              </m:e>
              <m:sub>
                <m:r>
                  <m:t>18</m:t>
                </m:r>
              </m:sub>
            </m:sSub>
          </m:den>
        </m:f>
        <m:r>
          <m:t> </m:t>
        </m:r>
        <m:r>
          <m:rPr>
            <m:sty m:val="p"/>
          </m:rPr>
          <m:t>×</m:t>
        </m:r>
        <m:r>
          <m:t> </m:t>
        </m:r>
        <m:f>
          <m:fPr>
            <m:type m:val="bar"/>
          </m:fPr>
          <m:num>
            <m:r>
              <m:rPr>
                <m:nor/>
                <m:sty m:val="p"/>
              </m:rPr>
              <m:t>32.00 g</m:t>
            </m:r>
            <m:r>
              <m:t> </m:t>
            </m:r>
            <m:sSub>
              <m:e>
                <m:r>
                  <m:rPr>
                    <m:nor/>
                    <m:sty m:val="p"/>
                  </m:rPr>
                  <m:t>O</m:t>
                </m:r>
              </m:e>
              <m:sub>
                <m:r>
                  <m:t>2</m:t>
                </m:r>
              </m:sub>
            </m:sSub>
          </m:num>
          <m:den>
            <m:r>
              <m:rPr>
                <m:nor/>
                <m:sty m:val="p"/>
              </m:rPr>
              <m:t>mol</m:t>
            </m:r>
            <m:r>
              <m:t> </m:t>
            </m:r>
            <m:sSub>
              <m:e>
                <m:r>
                  <m:rPr>
                    <m:nor/>
                    <m:sty m:val="p"/>
                  </m:rPr>
                  <m:t>O</m:t>
                </m:r>
              </m:e>
              <m:sub>
                <m:r>
                  <m:t>2</m:t>
                </m:r>
              </m:sub>
            </m:sSub>
          </m:den>
        </m:f>
        <m:r>
          <m:t> </m:t>
        </m:r>
        <m:r>
          <m:rPr>
            <m:sty m:val="p"/>
          </m:rPr>
          <m:t>=</m:t>
        </m:r>
        <m:r>
          <m:t>2.46</m:t>
        </m:r>
        <m:r>
          <m:t> </m:t>
        </m:r>
        <m:r>
          <m:rPr>
            <m:sty m:val="p"/>
          </m:rPr>
          <m:t>×</m:t>
        </m:r>
        <m:r>
          <m:t> </m:t>
        </m:r>
        <m:sSup>
          <m:e>
            <m:r>
              <m:t>10</m:t>
            </m:r>
          </m:e>
          <m:sup>
            <m:r>
              <m:t>3</m:t>
            </m:r>
          </m:sup>
        </m:sSup>
        <m:r>
          <m:t> </m:t>
        </m:r>
        <m:r>
          <m:rPr>
            <m:nor/>
            <m:sty m:val="p"/>
          </m:rPr>
          <m:t>g</m:t>
        </m:r>
        <m:r>
          <m:t> </m:t>
        </m:r>
        <m:sSub>
          <m:e>
            <m:r>
              <m:rPr>
                <m:nor/>
                <m:sty m:val="p"/>
              </m:rPr>
              <m:t>O</m:t>
            </m:r>
          </m:e>
          <m:sub>
            <m:r>
              <m:t>2</m:t>
            </m:r>
          </m:sub>
        </m:sSub>
      </m:oMath>
    </w:p>
    <w:bookmarkEnd w:id="65"/>
    <w:p>
      <w:pPr>
        <w:pStyle w:val="Heading4Grey"/>
      </w:pPr>
      <w:r>
        <w:t xml:space="preserve">Check Your Learning</w:t>
      </w:r>
    </w:p>
    <w:p>
      <w:pPr>
        <w:pStyle w:val="NoteExampleGrey"/>
      </w:pPr>
      <w:r>
        <w:t xml:space="preserve">What mass of CO is required to react with 25.13 g of Fe</w:t>
      </w:r>
      <w:r>
        <w:rPr>
          <w:vertAlign w:val="subscript"/>
        </w:rPr>
        <w:t xml:space="preserve">2</w:t>
      </w:r>
      <w:r>
        <w:t xml:space="preserve">O</w:t>
      </w:r>
      <w:r>
        <w:rPr>
          <w:vertAlign w:val="subscript"/>
        </w:rPr>
        <w:t xml:space="preserve">3</w:t>
      </w:r>
      <w:r>
        <w:t xml:space="preserve"> </w:t>
      </w:r>
      <w:r>
        <w:t xml:space="preserve">according to the equation</w:t>
      </w:r>
      <w:r>
        <w:t xml:space="preserve"> </w:t>
      </w:r>
      <m:oMath>
        <m:sSub>
          <m:e>
            <m:r>
              <m:rPr>
                <m:nor/>
                <m:sty m:val="p"/>
              </m:rPr>
              <m:t>Fe</m:t>
            </m:r>
          </m:e>
          <m:sub>
            <m:r>
              <m:t>2</m:t>
            </m:r>
          </m:sub>
        </m:sSub>
        <m:sSub>
          <m:e>
            <m:r>
              <m:rPr>
                <m:nor/>
                <m:sty m:val="p"/>
              </m:rPr>
              <m:t>O</m:t>
            </m:r>
          </m:e>
          <m:sub>
            <m:r>
              <m:t>3</m:t>
            </m:r>
          </m:sub>
        </m:sSub>
        <m:r>
          <m:rPr>
            <m:sty m:val="p"/>
          </m:rPr>
          <m:t>+</m:t>
        </m:r>
        <m:r>
          <m:t>3</m:t>
        </m:r>
        <m:r>
          <m:rPr>
            <m:nor/>
            <m:sty m:val="p"/>
          </m:rPr>
          <m:t>CO</m:t>
        </m:r>
        <m:r>
          <m:t> </m:t>
        </m:r>
        <m:r>
          <m:rPr>
            <m:sty m:val="p"/>
          </m:rPr>
          <m:t>→</m:t>
        </m:r>
        <m:r>
          <m:t> </m:t>
        </m:r>
        <m:r>
          <m:t>2</m:t>
        </m:r>
        <m:r>
          <m:rPr>
            <m:nor/>
            <m:sty m:val="p"/>
          </m:rPr>
          <m:t>Fe</m:t>
        </m:r>
        <m:r>
          <m:rPr>
            <m:sty m:val="p"/>
          </m:rPr>
          <m:t>+</m:t>
        </m:r>
        <m:r>
          <m:t>3</m:t>
        </m:r>
        <m:sSub>
          <m:e>
            <m:r>
              <m:rPr>
                <m:nor/>
                <m:sty m:val="p"/>
              </m:rPr>
              <m:t>CO</m:t>
            </m:r>
          </m:e>
          <m:sub>
            <m:r>
              <m:t>2</m:t>
            </m:r>
          </m:sub>
        </m:sSub>
        <m:r>
          <m:rPr>
            <m:sty m:val="p"/>
          </m:rPr>
          <m:t>?</m:t>
        </m:r>
      </m:oMath>
    </w:p>
    <w:bookmarkStart w:id="66" w:name="fs-idp58164000"/>
    <w:p>
      <w:pPr>
        <w:pStyle w:val="Heading3Grey"/>
      </w:pPr>
      <w:r>
        <w:t xml:space="preserve">Answer:</w:t>
      </w:r>
    </w:p>
    <w:p>
      <w:pPr>
        <w:pStyle w:val="NoteExampleGrey"/>
      </w:pPr>
      <w:r>
        <w:t xml:space="preserve">13.22 g</w:t>
      </w:r>
    </w:p>
    <w:bookmarkEnd w:id="66"/>
    <w:bookmarkEnd w:id="67"/>
    <w:p>
      <w:pPr>
        <w:pStyle w:val="TextBody"/>
      </w:pPr>
      <w:r>
        <w:t xml:space="preserve">These examples illustrate just a few instances of reaction stoichiometry calculations. Numerous variations on the beginning and ending computational steps are possible depending upon what particular quantities are provided and sought (volumes, solution concentrations, and so forth). Regardless of the details, all these calculations share a common essential component: the use of stoichiometric factors derived from balanced chemical equations.</w:t>
      </w:r>
      <w:r>
        <w:t xml:space="preserve"> </w:t>
      </w:r>
      <w:hyperlink w:anchor="CNX_Chem_04_03_flowchart">
        <w:r>
          <w:rPr>
            <w:rStyle w:val="InternetLink"/>
          </w:rPr>
          <w:t xml:space="preserve">Figure 4.11</w:t>
        </w:r>
      </w:hyperlink>
      <w:r>
        <w:t xml:space="preserve"> </w:t>
      </w:r>
      <w:r>
        <w:t xml:space="preserve">provides a general outline of the various computational steps associated with many reaction stoichiometry calculations.</w:t>
      </w:r>
    </w:p>
    <w:tbl>
      <w:tblPr>
        <w:tblStyle w:val="FigureTable"/>
        <w:tblW w:type="auto" w:w="0"/>
        <w:tblLook w:firstRow="0" w:lastRow="0" w:firstColumn="0" w:lastColumn="0"/>
        <w:jc w:val="center"/>
      </w:tblPr>
      <w:tblGrid>
        <w:gridCol w:w="7920"/>
      </w:tblGrid>
      <w:tr>
        <w:tc>
          <w:tcPr/>
          <w:p>
            <w:pPr>
              <w:pStyle w:val="Compact"/>
              <w:jc w:val="center"/>
            </w:pPr>
            <w:bookmarkStart w:id="71" w:name="fs-idp53443040"/>
            <w:r>
              <w:t xml:space="preserve"> </w:t>
            </w:r>
            <w:r>
              <w:drawing>
                <wp:inline>
                  <wp:extent cx="5943600" cy="3639312"/>
                  <wp:effectExtent b="0" l="0" r="0" t="0"/>
                  <wp:docPr descr="This flowchart shows 10 rectangles connected by double headed arrows. To the upper left, a rectangle is shaded lavender and is labeled, “Volume of pure substance A.” This rectangle is followed by a horizontal double headed arrow labeled, “Density.” It connects to a second rectangle which is shaded yellow and is labeled, “Mass of A.” This rectangle is followed by a double headed arrow which is labeled, “Molar Mass,” that connects to a third rectangle which is shaded pink and is labeled, “Moles of A.” To the left of this rectangle is a horizontal double headed arrow labeled, “Molarity,” which connects to a lavender rectangle which is labeled, “Volume of solution A.” The pink, “Moles of A,” rectangle is also connected with a double headed arrow below and to the left. This arrow is labeled “Avogadro’s number.” It connects to a green shaded rectangle that is labeled, “Number of particles of A.” To the right of the pink “Moles of A,” rectangle is a horizontal double headed arrow which is labeled, “Stoichiometric factor.” It connects to a second pink rectangle which is labeled, “Moles of B.” A double headed arrow which is labeled, “Molar mass,” extends from the top of this rectangle above and to the right to a yellow shaded rectangle labeled, “Mass of B.” A horizontal double headed arrow which is labeled, “Density” links to a lavender rectangle labeled, “Volume of substance B,” to the right. A horizontal double headed arrow labeled, “Molarity,” extends right to the of the pink “Moles of B” rectangle. This arrow connects to a lavender rectangle that is labeled, “Volume of substance B.” Another double headed arrow extends below and to the right of the pink “Moles of B” rectangle. This arrow is labeled “Avogadro’s number,” and it extends to a green rectangle which is labeled, “Number of particles of B.”" title="" id="69" name="Picture"/>
                  <a:graphic>
                    <a:graphicData uri="http://schemas.openxmlformats.org/drawingml/2006/picture">
                      <pic:pic>
                        <pic:nvPicPr>
                          <pic:cNvPr descr="../resources/808356928dd8effcf7d3638921e13388959bbf71" id="70" name="Picture"/>
                          <pic:cNvPicPr>
                            <a:picLocks noChangeArrowheads="1" noChangeAspect="1"/>
                          </pic:cNvPicPr>
                        </pic:nvPicPr>
                        <pic:blipFill>
                          <a:blip r:embed="rId68"/>
                          <a:stretch>
                            <a:fillRect/>
                          </a:stretch>
                        </pic:blipFill>
                        <pic:spPr bwMode="auto">
                          <a:xfrm>
                            <a:off x="0" y="0"/>
                            <a:ext cx="5943600" cy="3639312"/>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4.11</w:t>
      </w:r>
      <w:r>
        <w:t xml:space="preserve"> </w:t>
      </w:r>
      <w:r>
        <w:t xml:space="preserve"> </w:t>
      </w:r>
      <w:r>
        <w:t xml:space="preserve"> </w:t>
      </w:r>
      <w:r>
        <w:t xml:space="preserve">The flowchart depicts the various computational steps involved in most reaction stoichiometry calculations.</w:t>
      </w:r>
    </w:p>
    <w:bookmarkStart w:id="77" w:name="fs-idp84121360"/>
    <w:p>
      <w:pPr>
        <w:pStyle w:val="Heading3Grey"/>
      </w:pPr>
      <w:r>
        <w:t xml:space="preserve">Chemistry in Everyday Life</w:t>
      </w:r>
    </w:p>
    <w:p>
      <w:pPr>
        <w:pStyle w:val="Heading4Grey"/>
      </w:pPr>
      <w:r>
        <w:t xml:space="preserve">Airbags</w:t>
      </w:r>
    </w:p>
    <w:p>
      <w:pPr>
        <w:pStyle w:val="NoteExampleGrey"/>
      </w:pPr>
      <w:r>
        <w:t xml:space="preserve">Airbags (</w:t>
      </w:r>
      <w:hyperlink w:anchor="CNX_Chem_04_03_airbag">
        <w:r>
          <w:rPr>
            <w:rStyle w:val="InternetLink"/>
          </w:rPr>
          <w:t xml:space="preserve">Figure 4.12</w:t>
        </w:r>
      </w:hyperlink>
      <w:r>
        <w:t xml:space="preserve">) are a safety feature provided in most automobiles since the 1990s. The effective operation of an airbag requires that it be rapidly inflated with an appropriate amount (volume) of gas when the vehicle is involved in a collision. This requirement is satisfied in many automotive airbag systems through use of explosive chemical reactions, one common choice being the decomposition of sodium azide, NaN</w:t>
      </w:r>
      <w:r>
        <w:rPr>
          <w:vertAlign w:val="subscript"/>
        </w:rPr>
        <w:t xml:space="preserve">3</w:t>
      </w:r>
      <w:r>
        <w:t xml:space="preserve">. When sensors in the vehicle detect a collision, an electrical current is passed through a carefully measured amount of NaN</w:t>
      </w:r>
      <w:r>
        <w:rPr>
          <w:vertAlign w:val="subscript"/>
        </w:rPr>
        <w:t xml:space="preserve">3</w:t>
      </w:r>
      <w:r>
        <w:t xml:space="preserve"> </w:t>
      </w:r>
      <w:r>
        <w:t xml:space="preserve">to initiate its decomposition:</w:t>
      </w:r>
    </w:p>
    <w:bookmarkStart w:id="72" w:name="fs-idp113504400"/>
    <w:p>
      <w:pPr>
        <w:pStyle w:val="NoteExampleGrey"/>
      </w:pPr>
      <m:oMath>
        <m:r>
          <m:t>2</m:t>
        </m:r>
        <m:sSub>
          <m:e>
            <m:r>
              <m:rPr>
                <m:nor/>
                <m:sty m:val="p"/>
              </m:rPr>
              <m:t>NaN</m:t>
            </m:r>
          </m:e>
          <m:sub>
            <m:r>
              <m:t>3</m:t>
            </m:r>
          </m:sub>
        </m:sSub>
        <m:d>
          <m:dPr>
            <m:begChr m:val="("/>
            <m:endChr m:val=")"/>
            <m:sepChr m:val=""/>
            <m:grow/>
          </m:dPr>
          <m:e>
            <m:r>
              <m:t>s</m:t>
            </m:r>
          </m:e>
        </m:d>
        <m:r>
          <m:t> </m:t>
        </m:r>
        <m:r>
          <m:rPr>
            <m:sty m:val="p"/>
          </m:rPr>
          <m:t>→</m:t>
        </m:r>
        <m:r>
          <m:t> </m:t>
        </m:r>
        <m:r>
          <m:t>3</m:t>
        </m:r>
        <m:sSub>
          <m:e>
            <m:r>
              <m:rPr>
                <m:nor/>
                <m:sty m:val="p"/>
              </m:rPr>
              <m:t>N</m:t>
            </m:r>
          </m:e>
          <m:sub>
            <m:r>
              <m:t>2</m:t>
            </m:r>
          </m:sub>
        </m:sSub>
        <m:d>
          <m:dPr>
            <m:begChr m:val="("/>
            <m:endChr m:val=")"/>
            <m:sepChr m:val=""/>
            <m:grow/>
          </m:dPr>
          <m:e>
            <m:r>
              <m:t>g</m:t>
            </m:r>
          </m:e>
        </m:d>
        <m:r>
          <m:rPr>
            <m:sty m:val="p"/>
          </m:rPr>
          <m:t>+</m:t>
        </m:r>
        <m:r>
          <m:t>2</m:t>
        </m:r>
        <m:r>
          <m:rPr>
            <m:nor/>
            <m:sty m:val="p"/>
          </m:rPr>
          <m:t>Na</m:t>
        </m:r>
        <m:d>
          <m:dPr>
            <m:begChr m:val="("/>
            <m:endChr m:val=")"/>
            <m:sepChr m:val=""/>
            <m:grow/>
          </m:dPr>
          <m:e>
            <m:r>
              <m:t>s</m:t>
            </m:r>
          </m:e>
        </m:d>
      </m:oMath>
    </w:p>
    <w:bookmarkEnd w:id="72"/>
    <w:p>
      <w:pPr>
        <w:pStyle w:val="NoteExampleGrey"/>
      </w:pPr>
      <w:r>
        <w:t xml:space="preserve">This reaction is very rapid, generating gaseous nitrogen that can deploy and fully inflate a typical airbag in a fraction of a second (~0.03–0.1 s). Among many engineering considerations, the amount of sodium azide used must be appropriate for generating enough nitrogen gas to fully inflate the air bag and ensure its proper function. For example, a small mass (~100 g) of NaN</w:t>
      </w:r>
      <w:r>
        <w:rPr>
          <w:vertAlign w:val="subscript"/>
        </w:rPr>
        <w:t xml:space="preserve">3</w:t>
      </w:r>
      <w:r>
        <w:t xml:space="preserve"> </w:t>
      </w:r>
      <w:r>
        <w:t xml:space="preserve">will generate approximately 50 L of N</w:t>
      </w:r>
      <w:r>
        <w:rPr>
          <w:vertAlign w:val="subscript"/>
        </w:rPr>
        <w:t xml:space="preserve">2</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6" w:name="fs-idp103197840"/>
            <w:r>
              <w:t xml:space="preserve"> </w:t>
            </w:r>
            <w:r>
              <w:drawing>
                <wp:inline>
                  <wp:extent cx="2971800" cy="2231136"/>
                  <wp:effectExtent b="0" l="0" r="0" t="0"/>
                  <wp:docPr descr="This photograph shows the inside of an automobile from the driver’s side area. The image shows inflated airbags positioned just in front of the driver’s and passenger’s seats and along the length of the passenger side over the windows. A large, round airbag covers the steering wheel." title="" id="74" name="Picture"/>
                  <a:graphic>
                    <a:graphicData uri="http://schemas.openxmlformats.org/drawingml/2006/picture">
                      <pic:pic>
                        <pic:nvPicPr>
                          <pic:cNvPr descr="../resources/102cf9ecc1c1423a1a26842761adac159203920f" id="75" name="Picture"/>
                          <pic:cNvPicPr>
                            <a:picLocks noChangeArrowheads="1" noChangeAspect="1"/>
                          </pic:cNvPicPr>
                        </pic:nvPicPr>
                        <pic:blipFill>
                          <a:blip r:embed="rId73"/>
                          <a:stretch>
                            <a:fillRect/>
                          </a:stretch>
                        </pic:blipFill>
                        <pic:spPr bwMode="auto">
                          <a:xfrm>
                            <a:off x="0" y="0"/>
                            <a:ext cx="2971800" cy="2231136"/>
                          </a:xfrm>
                          <a:prstGeom prst="rect">
                            <a:avLst/>
                          </a:prstGeom>
                          <a:noFill/>
                          <a:ln w="9525">
                            <a:noFill/>
                            <a:headEnd/>
                            <a:tailEnd/>
                          </a:ln>
                        </pic:spPr>
                      </pic:pic>
                    </a:graphicData>
                  </a:graphic>
                </wp:inline>
              </w:drawing>
            </w:r>
            <w:r>
              <w:t xml:space="preserve"> </w:t>
            </w:r>
            <w:bookmarkEnd w:id="76"/>
          </w:p>
        </w:tc>
      </w:tr>
    </w:tbl>
    <w:p>
      <w:pPr>
        <w:pStyle w:val="NoteExampleGrey"/>
      </w:pPr>
      <w:r>
        <w:t xml:space="preserve">Figure</w:t>
      </w:r>
      <w:r>
        <w:t xml:space="preserve"> </w:t>
      </w:r>
      <w:r>
        <w:t xml:space="preserve"> </w:t>
      </w:r>
      <w:r>
        <w:t xml:space="preserve">4.12</w:t>
      </w:r>
      <w:r>
        <w:t xml:space="preserve"> </w:t>
      </w:r>
      <w:r>
        <w:t xml:space="preserve"> </w:t>
      </w:r>
      <w:r>
        <w:t xml:space="preserve"> </w:t>
      </w:r>
      <w:r>
        <w:t xml:space="preserve">Airbags deploy upon impact to minimize serious injuries to passengers. (credit: Jon Seidman)</w:t>
      </w:r>
    </w:p>
    <w:bookmarkEnd w:id="77"/>
    <w:bookmarkEnd w:id="78"/>
    <w:bookmarkEnd w:id="7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3" Target="media/rId73.so" /><Relationship Type="http://schemas.openxmlformats.org/officeDocument/2006/relationships/image" Id="rId61" Target="media/rId61.so" /><Relationship Type="http://schemas.openxmlformats.org/officeDocument/2006/relationships/image" Id="rId28" Target="media/rId28.so" /><Relationship Type="http://schemas.openxmlformats.org/officeDocument/2006/relationships/image" Id="rId68" Target="media/rId68.so" /><Relationship Type="http://schemas.openxmlformats.org/officeDocument/2006/relationships/image" Id="rId53" Target="media/rId53.so" /><Relationship Type="http://schemas.openxmlformats.org/officeDocument/2006/relationships/image" Id="rId36" Target="media/rId36.so" /><Relationship Type="http://schemas.openxmlformats.org/officeDocument/2006/relationships/image" Id="rId32" Target="media/rId32.so" /><Relationship Type="http://schemas.openxmlformats.org/officeDocument/2006/relationships/image" Id="rId44" Target="media/rId4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2025-01-24T22:24:17Z</dcterms:created>
  <dcterms:modified xsi:type="dcterms:W3CDTF">2025-01-24T22:24:17Z</dcterms:modified>
</cp:coreProperties>
</file>

<file path=docProps/custom.xml><?xml version="1.0" encoding="utf-8"?>
<Properties xmlns="http://schemas.openxmlformats.org/officeDocument/2006/custom-properties" xmlns:vt="http://schemas.openxmlformats.org/officeDocument/2006/docPropsVTypes"/>
</file>