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3.so" ContentType="application/octet-stream"/>
  <Override PartName="/word/media/rId59.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6" w:name="composite-page-93"/>
    <w:bookmarkStart w:id="115" w:name="chapter-12"/>
    <w:p>
      <w:pPr>
        <w:pStyle w:val="Heading2"/>
      </w:pPr>
      <w:r>
        <w:t xml:space="preserve">Chapter 12</w:t>
      </w:r>
    </w:p>
    <w:bookmarkStart w:id="21" w:name="fs-idp53700320-solution"/>
    <w:p>
      <w:pPr>
        <w:pStyle w:val="FirstParagraph"/>
      </w:pPr>
      <w:hyperlink r:id="rId20">
        <w:r>
          <w:rPr>
            <w:rStyle w:val="InternetLink"/>
          </w:rPr>
          <w:t xml:space="preserve">1</w:t>
        </w:r>
      </w:hyperlink>
      <w:r>
        <w:t xml:space="preserve">.</w:t>
      </w:r>
      <w:r>
        <w:t xml:space="preserve"> </w:t>
      </w:r>
    </w:p>
    <w:p>
      <w:pPr>
        <w:pStyle w:val="TextBody"/>
      </w:pPr>
      <w:r>
        <w:t xml:space="preserve">The instantaneous rate is the rate of a reaction at any particular point in time, a period of time that is so short that the concentrations of reactants and products change by a negligible amount. The initial rate is the instantaneous rate of reaction as it starts (as product just begins to form). Average rate is the average of the instantaneous rates over a time period.</w:t>
      </w:r>
    </w:p>
    <w:bookmarkEnd w:id="21"/>
    <w:bookmarkStart w:id="23" w:name="fs-idm82430624-solution"/>
    <w:p>
      <w:pPr>
        <w:pStyle w:val="TextBody"/>
      </w:pPr>
      <w:hyperlink r:id="rId22">
        <w:r>
          <w:rPr>
            <w:rStyle w:val="InternetLink"/>
          </w:rPr>
          <w:t xml:space="preserve">3</w:t>
        </w:r>
      </w:hyperlink>
      <w:r>
        <w:t xml:space="preserve">.</w:t>
      </w:r>
      <w:r>
        <w:t xml:space="preserve"> </w:t>
      </w:r>
    </w:p>
    <w:p>
      <w:pPr>
        <w:pStyle w:val="TextBody"/>
      </w:pPr>
      <m:oMath>
        <m:r>
          <m:rPr>
            <m:nor/>
            <m:sty m:val="p"/>
          </m:rPr>
          <m:t>rate</m:t>
        </m:r>
        <m:r>
          <m:rPr>
            <m:sty m:val="p"/>
          </m:rPr>
          <m:t>=</m:t>
        </m:r>
        <m:r>
          <m:rPr>
            <m:sty m:val="p"/>
          </m:rPr>
          <m:t>+</m:t>
        </m:r>
        <m:f>
          <m:fPr>
            <m:type m:val="bar"/>
          </m:fPr>
          <m:num>
            <m:r>
              <m:t>1</m:t>
            </m:r>
          </m:num>
          <m:den>
            <m:r>
              <m:t>2</m:t>
            </m:r>
          </m:den>
        </m:f>
        <m:r>
          <m:t> </m:t>
        </m:r>
        <m:f>
          <m:fPr>
            <m:type m:val="bar"/>
          </m:fPr>
          <m:num>
            <m:r>
              <m:rPr>
                <m:nor/>
                <m:sty m:val="p"/>
              </m:rPr>
              <m:t>Δ</m:t>
            </m:r>
            <m:r>
              <m:rPr>
                <m:sty m:val="p"/>
              </m:rPr>
              <m:t>[</m:t>
            </m:r>
            <m:sSub>
              <m:e>
                <m:r>
                  <m:rPr>
                    <m:nor/>
                    <m:sty m:val="p"/>
                  </m:rPr>
                  <m:t>CIF</m:t>
                </m:r>
              </m:e>
              <m:sub>
                <m:r>
                  <m:t>3</m:t>
                </m:r>
              </m:sub>
            </m:sSub>
            <m:r>
              <m:rPr>
                <m:sty m:val="p"/>
              </m:rPr>
              <m:t>]</m:t>
            </m:r>
          </m:num>
          <m:den>
            <m:r>
              <m:rPr>
                <m:nor/>
                <m:sty m:val="p"/>
              </m:rPr>
              <m:t>Δ</m:t>
            </m:r>
            <m:r>
              <m:t>t</m:t>
            </m:r>
          </m:den>
        </m:f>
        <m:r>
          <m:t> </m:t>
        </m:r>
        <m:r>
          <m:rPr>
            <m:sty m:val="p"/>
          </m:rPr>
          <m:t>=</m:t>
        </m:r>
        <m:r>
          <m:rPr>
            <m:sty m:val="p"/>
          </m:rPr>
          <m:t>−</m:t>
        </m:r>
        <m:f>
          <m:fPr>
            <m:type m:val="bar"/>
          </m:fPr>
          <m:num>
            <m:r>
              <m:rPr>
                <m:nor/>
                <m:sty m:val="p"/>
              </m:rPr>
              <m:t>Δ</m:t>
            </m:r>
            <m:r>
              <m:rPr>
                <m:sty m:val="p"/>
              </m:rPr>
              <m:t>[</m:t>
            </m:r>
            <m:sSub>
              <m:e>
                <m:r>
                  <m:rPr>
                    <m:nor/>
                    <m:sty m:val="p"/>
                  </m:rPr>
                  <m:t>Cl</m:t>
                </m:r>
              </m:e>
              <m:sub>
                <m:r>
                  <m:t>2</m:t>
                </m:r>
              </m:sub>
            </m:sSub>
            <m:r>
              <m:rPr>
                <m:sty m:val="p"/>
              </m:rPr>
              <m:t>]</m:t>
            </m:r>
          </m:num>
          <m:den>
            <m:r>
              <m:rPr>
                <m:nor/>
                <m:sty m:val="p"/>
              </m:rPr>
              <m:t>Δ</m:t>
            </m:r>
            <m:r>
              <m:t>t</m:t>
            </m:r>
          </m:den>
        </m:f>
        <m:r>
          <m:t> </m:t>
        </m:r>
        <m:r>
          <m:rPr>
            <m:sty m:val="p"/>
          </m:rPr>
          <m:t>=</m:t>
        </m:r>
        <m:r>
          <m:rPr>
            <m:sty m:val="p"/>
          </m:rPr>
          <m:t>−</m:t>
        </m:r>
        <m:f>
          <m:fPr>
            <m:type m:val="bar"/>
          </m:fPr>
          <m:num>
            <m:r>
              <m:t>1</m:t>
            </m:r>
          </m:num>
          <m:den>
            <m:r>
              <m:t>3</m:t>
            </m:r>
          </m:den>
        </m:f>
        <m:r>
          <m:t> </m:t>
        </m:r>
        <m:f>
          <m:fPr>
            <m:type m:val="bar"/>
          </m:fPr>
          <m:num>
            <m:r>
              <m:rPr>
                <m:nor/>
                <m:sty m:val="p"/>
              </m:rPr>
              <m:t>Δ</m:t>
            </m:r>
            <m:r>
              <m:rPr>
                <m:sty m:val="p"/>
              </m:rPr>
              <m:t>[</m:t>
            </m:r>
            <m:sSub>
              <m:e>
                <m:r>
                  <m:rPr>
                    <m:nor/>
                    <m:sty m:val="p"/>
                  </m:rPr>
                  <m:t>F</m:t>
                </m:r>
              </m:e>
              <m:sub>
                <m:r>
                  <m:t>2</m:t>
                </m:r>
              </m:sub>
            </m:sSub>
            <m:r>
              <m:rPr>
                <m:sty m:val="p"/>
              </m:rPr>
              <m:t>]</m:t>
            </m:r>
          </m:num>
          <m:den>
            <m:r>
              <m:rPr>
                <m:nor/>
                <m:sty m:val="p"/>
              </m:rPr>
              <m:t>Δ</m:t>
            </m:r>
            <m:r>
              <m:t>t</m:t>
            </m:r>
          </m:den>
        </m:f>
      </m:oMath>
    </w:p>
    <w:bookmarkEnd w:id="23"/>
    <w:bookmarkStart w:id="25" w:name="fs-idm57147216-solution"/>
    <w:p>
      <w:pPr>
        <w:pStyle w:val="TextBody"/>
      </w:pPr>
      <w:hyperlink r:id="rId24">
        <w:r>
          <w:rPr>
            <w:rStyle w:val="InternetLink"/>
          </w:rPr>
          <w:t xml:space="preserve">5</w:t>
        </w:r>
      </w:hyperlink>
      <w:r>
        <w:t xml:space="preserve">.</w:t>
      </w:r>
      <w:r>
        <w:t xml:space="preserve"> </w:t>
      </w:r>
    </w:p>
    <w:p>
      <w:pPr>
        <w:pStyle w:val="TextBody"/>
      </w:pPr>
      <w:r>
        <w:t xml:space="preserve">(a) average rate, 0 − 10 s = 0.0375 mol L</w:t>
      </w:r>
      <w:r>
        <w:rPr>
          <w:vertAlign w:val="superscript"/>
        </w:rPr>
        <w:t xml:space="preserve">−1</w:t>
      </w:r>
      <w:r>
        <w:t xml:space="preserve"> </w:t>
      </w:r>
      <w:r>
        <w:t xml:space="preserve">s</w:t>
      </w:r>
      <w:r>
        <w:rPr>
          <w:vertAlign w:val="superscript"/>
        </w:rPr>
        <w:t xml:space="preserve">−1</w:t>
      </w:r>
      <w:r>
        <w:t xml:space="preserve">; average rate, 10 − 20 s = 0.0265 mol L</w:t>
      </w:r>
      <w:r>
        <w:rPr>
          <w:vertAlign w:val="superscript"/>
        </w:rPr>
        <w:t xml:space="preserve">−1</w:t>
      </w:r>
      <w:r>
        <w:t xml:space="preserve"> </w:t>
      </w:r>
      <w:r>
        <w:t xml:space="preserve">s</w:t>
      </w:r>
      <w:r>
        <w:rPr>
          <w:vertAlign w:val="superscript"/>
        </w:rPr>
        <w:t xml:space="preserve">−1</w:t>
      </w:r>
      <w:r>
        <w:t xml:space="preserve">; (b) instantaneous rate, 15 s = 0.023 mol L</w:t>
      </w:r>
      <w:r>
        <w:rPr>
          <w:vertAlign w:val="superscript"/>
        </w:rPr>
        <w:t xml:space="preserve">−1</w:t>
      </w:r>
      <w:r>
        <w:t xml:space="preserve"> </w:t>
      </w:r>
      <w:r>
        <w:t xml:space="preserve">s</w:t>
      </w:r>
      <w:r>
        <w:rPr>
          <w:vertAlign w:val="superscript"/>
        </w:rPr>
        <w:t xml:space="preserve">−1</w:t>
      </w:r>
      <w:r>
        <w:t xml:space="preserve">; (c) average rate for B formation = 0.0188 mol L</w:t>
      </w:r>
      <w:r>
        <w:rPr>
          <w:vertAlign w:val="superscript"/>
        </w:rPr>
        <w:t xml:space="preserve">−1</w:t>
      </w:r>
      <w:r>
        <w:t xml:space="preserve"> </w:t>
      </w:r>
      <w:r>
        <w:t xml:space="preserve">s</w:t>
      </w:r>
      <w:r>
        <w:rPr>
          <w:vertAlign w:val="superscript"/>
        </w:rPr>
        <w:t xml:space="preserve">−1</w:t>
      </w:r>
      <w:r>
        <w:t xml:space="preserve">; instantaneous rate for B formation = 0.012 mol L</w:t>
      </w:r>
      <w:r>
        <w:rPr>
          <w:vertAlign w:val="superscript"/>
        </w:rPr>
        <w:t xml:space="preserve">−1</w:t>
      </w:r>
      <w:r>
        <w:t xml:space="preserve"> </w:t>
      </w:r>
      <w:r>
        <w:t xml:space="preserve">s</w:t>
      </w:r>
      <w:r>
        <w:rPr>
          <w:vertAlign w:val="superscript"/>
        </w:rPr>
        <w:t xml:space="preserve">−1</w:t>
      </w:r>
    </w:p>
    <w:bookmarkEnd w:id="25"/>
    <w:bookmarkStart w:id="27" w:name="fs-idm30837936-solution"/>
    <w:p>
      <w:pPr>
        <w:pStyle w:val="TextBody"/>
      </w:pPr>
      <w:hyperlink r:id="rId26">
        <w:r>
          <w:rPr>
            <w:rStyle w:val="InternetLink"/>
          </w:rPr>
          <w:t xml:space="preserve">7</w:t>
        </w:r>
      </w:hyperlink>
      <w:r>
        <w:t xml:space="preserve">.</w:t>
      </w:r>
      <w:r>
        <w:t xml:space="preserve"> </w:t>
      </w:r>
    </w:p>
    <w:p>
      <w:pPr>
        <w:pStyle w:val="TextBody"/>
      </w:pPr>
      <w:r>
        <w:t xml:space="preserve">Higher molarity increases the rate of the reaction. Higher temperature increases the rate of the reaction. Smaller pieces of magnesium metal will react more rapidly than larger pieces because more reactive surface exists.</w:t>
      </w:r>
    </w:p>
    <w:bookmarkEnd w:id="27"/>
    <w:bookmarkStart w:id="29" w:name="fs-idm66513728-solution"/>
    <w:p>
      <w:pPr>
        <w:pStyle w:val="TextBody"/>
      </w:pPr>
      <w:hyperlink r:id="rId28">
        <w:r>
          <w:rPr>
            <w:rStyle w:val="InternetLink"/>
          </w:rPr>
          <w:t xml:space="preserve">9</w:t>
        </w:r>
      </w:hyperlink>
      <w:r>
        <w:t xml:space="preserve">.</w:t>
      </w:r>
      <w:r>
        <w:t xml:space="preserve"> </w:t>
      </w:r>
    </w:p>
    <w:p>
      <w:pPr>
        <w:pStyle w:val="TextBody"/>
      </w:pPr>
      <w:r>
        <w:t xml:space="preserve">(a) Depending on the angle selected, the atom may take a long time to collide with the molecule and, when a collision does occur, it may not result in the breaking of the bond and the forming of the other. (b) Particles of reactant must come into contact with each other before they can react.</w:t>
      </w:r>
    </w:p>
    <w:bookmarkEnd w:id="29"/>
    <w:bookmarkStart w:id="31" w:name="fs-idm49710224-solution"/>
    <w:p>
      <w:pPr>
        <w:pStyle w:val="TextBody"/>
      </w:pPr>
      <w:hyperlink r:id="rId30">
        <w:r>
          <w:rPr>
            <w:rStyle w:val="InternetLink"/>
          </w:rPr>
          <w:t xml:space="preserve">11</w:t>
        </w:r>
      </w:hyperlink>
      <w:r>
        <w:t xml:space="preserve">.</w:t>
      </w:r>
      <w:r>
        <w:t xml:space="preserve"> </w:t>
      </w:r>
    </w:p>
    <w:p>
      <w:pPr>
        <w:pStyle w:val="TextBody"/>
      </w:pPr>
      <w:r>
        <w:t xml:space="preserve">(a) very slow; (b) As the temperature is increased, the reaction proceeds at a faster rate. The amount of reactants decreases, and the amount of products increases. After a while, there is a roughly equal amount of</w:t>
      </w:r>
      <w:r>
        <w:t xml:space="preserve"> </w:t>
      </w:r>
      <w:r>
        <w:rPr>
          <w:iCs/>
          <w:i/>
        </w:rPr>
        <w:t xml:space="preserve">BC</w:t>
      </w:r>
      <w:r>
        <w:t xml:space="preserve">,</w:t>
      </w:r>
      <w:r>
        <w:t xml:space="preserve"> </w:t>
      </w:r>
      <w:r>
        <w:rPr>
          <w:iCs/>
          <w:i/>
        </w:rPr>
        <w:t xml:space="preserve">AB</w:t>
      </w:r>
      <w:r>
        <w:t xml:space="preserve">, and</w:t>
      </w:r>
      <w:r>
        <w:t xml:space="preserve"> </w:t>
      </w:r>
      <w:r>
        <w:rPr>
          <w:iCs/>
          <w:i/>
        </w:rPr>
        <w:t xml:space="preserve">C</w:t>
      </w:r>
      <w:r>
        <w:t xml:space="preserve"> </w:t>
      </w:r>
      <w:r>
        <w:t xml:space="preserve">in the mixture and a slight excess of</w:t>
      </w:r>
      <w:r>
        <w:t xml:space="preserve"> </w:t>
      </w:r>
      <w:r>
        <w:rPr>
          <w:iCs/>
          <w:i/>
        </w:rPr>
        <w:t xml:space="preserve">A</w:t>
      </w:r>
      <w:r>
        <w:t xml:space="preserve">.</w:t>
      </w:r>
    </w:p>
    <w:bookmarkEnd w:id="31"/>
    <w:bookmarkStart w:id="33" w:name="fs-idm256410736-solution"/>
    <w:p>
      <w:pPr>
        <w:pStyle w:val="TextBody"/>
      </w:pPr>
      <w:hyperlink r:id="rId32">
        <w:r>
          <w:rPr>
            <w:rStyle w:val="InternetLink"/>
          </w:rPr>
          <w:t xml:space="preserve">13</w:t>
        </w:r>
      </w:hyperlink>
      <w:r>
        <w:t xml:space="preserve">.</w:t>
      </w:r>
      <w:r>
        <w:t xml:space="preserve"> </w:t>
      </w:r>
    </w:p>
    <w:p>
      <w:pPr>
        <w:pStyle w:val="TextBody"/>
      </w:pPr>
      <w:r>
        <w:t xml:space="preserve">(a) 2; (b) 1</w:t>
      </w:r>
    </w:p>
    <w:bookmarkEnd w:id="33"/>
    <w:bookmarkStart w:id="35" w:name="fs-idm291799584-solution"/>
    <w:p>
      <w:pPr>
        <w:pStyle w:val="TextBody"/>
      </w:pPr>
      <w:hyperlink r:id="rId34">
        <w:r>
          <w:rPr>
            <w:rStyle w:val="InternetLink"/>
          </w:rPr>
          <w:t xml:space="preserve">15</w:t>
        </w:r>
      </w:hyperlink>
      <w:r>
        <w:t xml:space="preserve">.</w:t>
      </w:r>
      <w:r>
        <w:t xml:space="preserve"> </w:t>
      </w:r>
    </w:p>
    <w:p>
      <w:pPr>
        <w:pStyle w:val="TextBody"/>
      </w:pPr>
      <w:r>
        <w:t xml:space="preserve">(a) The process reduces the rate by a factor of 4. (b) Since CO does not appear in the rate law, the rate is not affected.</w:t>
      </w:r>
    </w:p>
    <w:bookmarkEnd w:id="35"/>
    <w:bookmarkStart w:id="37" w:name="fs-idm222164384-solution"/>
    <w:p>
      <w:pPr>
        <w:pStyle w:val="TextBody"/>
      </w:pPr>
      <w:hyperlink r:id="rId36">
        <w:r>
          <w:rPr>
            <w:rStyle w:val="InternetLink"/>
          </w:rPr>
          <w:t xml:space="preserve">17</w:t>
        </w:r>
      </w:hyperlink>
      <w:r>
        <w:t xml:space="preserve">.</w:t>
      </w:r>
      <w:r>
        <w:t xml:space="preserve"> </w:t>
      </w:r>
    </w:p>
    <w:p>
      <w:pPr>
        <w:pStyle w:val="TextBody"/>
      </w:pPr>
      <w:r>
        <w:t xml:space="preserve">4.3</w:t>
      </w:r>
      <w:r>
        <w:t xml:space="preserve"> </w:t>
      </w:r>
      <m:oMath>
        <m:r>
          <m:rPr>
            <m:sty m:val="p"/>
          </m:rPr>
          <m:t>×</m:t>
        </m:r>
      </m:oMath>
      <w:r>
        <w:t xml:space="preserve"> </w:t>
      </w:r>
      <w:r>
        <w:t xml:space="preserve">10</w:t>
      </w:r>
      <w:r>
        <w:rPr>
          <w:vertAlign w:val="superscript"/>
        </w:rPr>
        <w:t xml:space="preserve">−5</w:t>
      </w:r>
      <w:r>
        <w:t xml:space="preserve"> </w:t>
      </w:r>
      <w:r>
        <w:t xml:space="preserve">mol/L/s</w:t>
      </w:r>
    </w:p>
    <w:bookmarkEnd w:id="37"/>
    <w:bookmarkStart w:id="39" w:name="fs-idm140350624-solution"/>
    <w:p>
      <w:pPr>
        <w:pStyle w:val="TextBody"/>
      </w:pPr>
      <w:hyperlink r:id="rId38">
        <w:r>
          <w:rPr>
            <w:rStyle w:val="InternetLink"/>
          </w:rPr>
          <w:t xml:space="preserve">19</w:t>
        </w:r>
      </w:hyperlink>
      <w:r>
        <w:t xml:space="preserve">.</w:t>
      </w:r>
      <w:r>
        <w:t xml:space="preserve"> </w:t>
      </w:r>
    </w:p>
    <w:p>
      <w:pPr>
        <w:pStyle w:val="TextBody"/>
      </w:pPr>
      <w:r>
        <w:t xml:space="preserve">7.9</w:t>
      </w:r>
      <w:r>
        <w:t xml:space="preserve"> </w:t>
      </w:r>
      <m:oMath>
        <m:r>
          <m:rPr>
            <m:sty m:val="p"/>
          </m:rPr>
          <m:t>×</m:t>
        </m:r>
      </m:oMath>
      <w:r>
        <w:t xml:space="preserve"> </w:t>
      </w:r>
      <w:r>
        <w:t xml:space="preserve">10</w:t>
      </w:r>
      <w:r>
        <w:rPr>
          <w:vertAlign w:val="superscript"/>
        </w:rPr>
        <w:t xml:space="preserve">−13</w:t>
      </w:r>
      <w:r>
        <w:t xml:space="preserve"> </w:t>
      </w:r>
      <w:r>
        <w:t xml:space="preserve">mol/L/year</w:t>
      </w:r>
    </w:p>
    <w:bookmarkEnd w:id="39"/>
    <w:bookmarkStart w:id="41" w:name="fs-idm32841312-solution"/>
    <w:p>
      <w:pPr>
        <w:pStyle w:val="TextBody"/>
      </w:pPr>
      <w:hyperlink r:id="rId40">
        <w:r>
          <w:rPr>
            <w:rStyle w:val="InternetLink"/>
          </w:rPr>
          <w:t xml:space="preserve">21</w:t>
        </w:r>
      </w:hyperlink>
      <w:r>
        <w:t xml:space="preserve">.</w:t>
      </w:r>
      <w:r>
        <w:t xml:space="preserve"> </w:t>
      </w:r>
    </w:p>
    <w:p>
      <w:pPr>
        <w:pStyle w:val="TextBody"/>
      </w:pPr>
      <w:r>
        <w:t xml:space="preserve">rate =</w:t>
      </w:r>
      <w:r>
        <w:t xml:space="preserve"> </w:t>
      </w:r>
      <w:r>
        <w:rPr>
          <w:iCs/>
          <w:i/>
        </w:rPr>
        <w:t xml:space="preserve">k</w:t>
      </w:r>
      <w:r>
        <w:t xml:space="preserve">;</w:t>
      </w:r>
      <w:r>
        <w:t xml:space="preserve"> </w:t>
      </w:r>
      <w:r>
        <w:rPr>
          <w:iCs/>
          <w:i/>
        </w:rPr>
        <w:t xml:space="preserve">k</w:t>
      </w:r>
      <w:r>
        <w:t xml:space="preserve"> </w:t>
      </w:r>
      <w:r>
        <w:t xml:space="preserve">= 2.0</w:t>
      </w:r>
      <w:r>
        <w:t xml:space="preserve"> </w:t>
      </w:r>
      <m:oMath>
        <m:r>
          <m:rPr>
            <m:sty m:val="p"/>
          </m:rPr>
          <m:t>×</m:t>
        </m:r>
      </m:oMath>
      <w:r>
        <w:t xml:space="preserve"> </w:t>
      </w:r>
      <w:r>
        <w:t xml:space="preserve">10</w:t>
      </w:r>
      <w:r>
        <w:rPr>
          <w:vertAlign w:val="superscript"/>
        </w:rPr>
        <w:t xml:space="preserve">−2</w:t>
      </w:r>
      <w:r>
        <w:t xml:space="preserve"> </w:t>
      </w:r>
      <w:r>
        <w:t xml:space="preserve">mol L</w:t>
      </w:r>
      <w:r>
        <w:rPr>
          <w:vertAlign w:val="superscript"/>
        </w:rPr>
        <w:t xml:space="preserve">−1</w:t>
      </w:r>
      <w:r>
        <w:t xml:space="preserve"> </w:t>
      </w:r>
      <w:r>
        <w:t xml:space="preserve">h</w:t>
      </w:r>
      <w:r>
        <w:rPr>
          <w:vertAlign w:val="superscript"/>
        </w:rPr>
        <w:t xml:space="preserve">−1</w:t>
      </w:r>
      <w:r>
        <w:t xml:space="preserve"> </w:t>
      </w:r>
      <w:r>
        <w:t xml:space="preserve">(about 0.9 g L</w:t>
      </w:r>
      <w:r>
        <w:rPr>
          <w:vertAlign w:val="superscript"/>
        </w:rPr>
        <w:t xml:space="preserve">−1</w:t>
      </w:r>
      <w:r>
        <w:t xml:space="preserve"> </w:t>
      </w:r>
      <w:r>
        <w:t xml:space="preserve">h</w:t>
      </w:r>
      <w:r>
        <w:rPr>
          <w:vertAlign w:val="superscript"/>
        </w:rPr>
        <w:t xml:space="preserve">−1</w:t>
      </w:r>
      <w:r>
        <w:t xml:space="preserve"> </w:t>
      </w:r>
      <w:r>
        <w:t xml:space="preserve">for the average male); The reaction is zero order.</w:t>
      </w:r>
    </w:p>
    <w:bookmarkEnd w:id="41"/>
    <w:bookmarkStart w:id="43" w:name="fs-idm263803776-solution"/>
    <w:p>
      <w:pPr>
        <w:pStyle w:val="TextBody"/>
      </w:pPr>
      <w:hyperlink r:id="rId42">
        <w:r>
          <w:rPr>
            <w:rStyle w:val="InternetLink"/>
          </w:rPr>
          <w:t xml:space="preserve">23</w:t>
        </w:r>
      </w:hyperlink>
      <w:r>
        <w:t xml:space="preserve">.</w:t>
      </w:r>
      <w:r>
        <w:t xml:space="preserve"> </w:t>
      </w:r>
    </w:p>
    <w:p>
      <w:pPr>
        <w:pStyle w:val="TextBody"/>
      </w:pPr>
      <w:r>
        <w:t xml:space="preserve">rate =</w:t>
      </w:r>
      <w:r>
        <w:t xml:space="preserve"> </w:t>
      </w:r>
      <w:r>
        <w:rPr>
          <w:iCs/>
          <w:i/>
        </w:rPr>
        <w:t xml:space="preserve">k</w:t>
      </w:r>
      <w:r>
        <w:t xml:space="preserve">[NOCl]</w:t>
      </w:r>
      <w:r>
        <w:rPr>
          <w:vertAlign w:val="superscript"/>
        </w:rPr>
        <w:t xml:space="preserve">2</w:t>
      </w:r>
      <w:r>
        <w:t xml:space="preserve">;</w:t>
      </w:r>
      <w:r>
        <w:t xml:space="preserve"> </w:t>
      </w:r>
      <w:r>
        <w:rPr>
          <w:iCs/>
          <w:i/>
        </w:rPr>
        <w:t xml:space="preserve">k</w:t>
      </w:r>
      <w:r>
        <w:t xml:space="preserve"> </w:t>
      </w:r>
      <w:r>
        <w:t xml:space="preserve">= 8.0</w:t>
      </w:r>
      <w:r>
        <w:t xml:space="preserve"> </w:t>
      </w:r>
      <m:oMath>
        <m:r>
          <m:rPr>
            <m:sty m:val="p"/>
          </m:rPr>
          <m:t>×</m:t>
        </m:r>
      </m:oMath>
      <w:r>
        <w:t xml:space="preserve"> </w:t>
      </w:r>
      <w:r>
        <w:t xml:space="preserve">10</w:t>
      </w:r>
      <w:r>
        <w:rPr>
          <w:vertAlign w:val="superscript"/>
        </w:rPr>
        <w:t xml:space="preserve">−8</w:t>
      </w:r>
      <w:r>
        <w:t xml:space="preserve"> </w:t>
      </w:r>
      <w:r>
        <w:t xml:space="preserve">L/mol/h; second order</w:t>
      </w:r>
    </w:p>
    <w:bookmarkEnd w:id="43"/>
    <w:bookmarkStart w:id="45" w:name="fs-idm238094880-solution"/>
    <w:p>
      <w:pPr>
        <w:pStyle w:val="TextBody"/>
      </w:pPr>
      <w:hyperlink r:id="rId44">
        <w:r>
          <w:rPr>
            <w:rStyle w:val="InternetLink"/>
          </w:rPr>
          <w:t xml:space="preserve">25</w:t>
        </w:r>
      </w:hyperlink>
      <w:r>
        <w:t xml:space="preserve">.</w:t>
      </w:r>
      <w:r>
        <w:t xml:space="preserve"> </w:t>
      </w:r>
    </w:p>
    <w:p>
      <w:pPr>
        <w:pStyle w:val="TextBody"/>
      </w:pPr>
      <w:r>
        <w:t xml:space="preserve">rate =</w:t>
      </w:r>
      <w:r>
        <w:t xml:space="preserve"> </w:t>
      </w:r>
      <w:r>
        <w:rPr>
          <w:iCs/>
          <w:i/>
        </w:rPr>
        <w:t xml:space="preserve">k</w:t>
      </w:r>
      <w:r>
        <w:t xml:space="preserve">[NO]</w:t>
      </w:r>
      <w:r>
        <w:rPr>
          <w:vertAlign w:val="superscript"/>
        </w:rPr>
        <w:t xml:space="preserve">2</w:t>
      </w:r>
      <w:r>
        <w:t xml:space="preserve">[Cl</w:t>
      </w:r>
      <w:r>
        <w:rPr>
          <w:vertAlign w:val="subscript"/>
        </w:rPr>
        <w:t xml:space="preserve">2</w:t>
      </w:r>
      <w:r>
        <w:t xml:space="preserve">];</w:t>
      </w:r>
      <w:r>
        <w:t xml:space="preserve"> </w:t>
      </w:r>
      <w:r>
        <w:rPr>
          <w:iCs/>
          <w:i/>
        </w:rPr>
        <w:t xml:space="preserve">k</w:t>
      </w:r>
      <w:r>
        <w:t xml:space="preserve"> </w:t>
      </w:r>
      <w:r>
        <w:t xml:space="preserve">= 9.1 L</w:t>
      </w:r>
      <w:r>
        <w:rPr>
          <w:vertAlign w:val="superscript"/>
        </w:rPr>
        <w:t xml:space="preserve">2</w:t>
      </w:r>
      <w:r>
        <w:t xml:space="preserve"> </w:t>
      </w:r>
      <w:r>
        <w:t xml:space="preserve">mol</w:t>
      </w:r>
      <w:r>
        <w:rPr>
          <w:vertAlign w:val="superscript"/>
        </w:rPr>
        <w:t xml:space="preserve">−2</w:t>
      </w:r>
      <w:r>
        <w:t xml:space="preserve"> </w:t>
      </w:r>
      <w:r>
        <w:t xml:space="preserve">h</w:t>
      </w:r>
      <w:r>
        <w:rPr>
          <w:vertAlign w:val="superscript"/>
        </w:rPr>
        <w:t xml:space="preserve">−1</w:t>
      </w:r>
      <w:r>
        <w:t xml:space="preserve">; second order in NO; first order in Cl</w:t>
      </w:r>
      <w:r>
        <w:rPr>
          <w:vertAlign w:val="subscript"/>
        </w:rPr>
        <w:t xml:space="preserve">2</w:t>
      </w:r>
    </w:p>
    <w:bookmarkEnd w:id="45"/>
    <w:bookmarkStart w:id="47" w:name="fs-idm49483024-solution"/>
    <w:p>
      <w:pPr>
        <w:pStyle w:val="TextBody"/>
      </w:pPr>
      <w:hyperlink r:id="rId46">
        <w:r>
          <w:rPr>
            <w:rStyle w:val="InternetLink"/>
          </w:rPr>
          <w:t xml:space="preserve">27</w:t>
        </w:r>
      </w:hyperlink>
      <w:r>
        <w:t xml:space="preserve">.</w:t>
      </w:r>
      <w:r>
        <w:t xml:space="preserve"> </w:t>
      </w:r>
    </w:p>
    <w:p>
      <w:pPr>
        <w:pStyle w:val="TextBody"/>
      </w:pPr>
      <w:r>
        <w:t xml:space="preserve">(a) The rate law is second order in A and is written as rate =</w:t>
      </w:r>
      <w:r>
        <w:t xml:space="preserve"> </w:t>
      </w:r>
      <w:r>
        <w:rPr>
          <w:iCs/>
          <w:i/>
        </w:rPr>
        <w:t xml:space="preserve">k</w:t>
      </w:r>
      <w:r>
        <w:t xml:space="preserve">[</w:t>
      </w:r>
      <w:r>
        <w:rPr>
          <w:iCs/>
          <w:i/>
        </w:rPr>
        <w:t xml:space="preserve">A</w:t>
      </w:r>
      <w:r>
        <w:t xml:space="preserve">]</w:t>
      </w:r>
      <w:r>
        <w:rPr>
          <w:vertAlign w:val="superscript"/>
        </w:rPr>
        <w:t xml:space="preserve">2</w:t>
      </w:r>
      <w:r>
        <w:t xml:space="preserve">. (b)</w:t>
      </w:r>
      <w:r>
        <w:t xml:space="preserve"> </w:t>
      </w:r>
      <w:r>
        <w:rPr>
          <w:iCs/>
          <w:i/>
        </w:rPr>
        <w:t xml:space="preserve">k</w:t>
      </w:r>
      <w:r>
        <w:t xml:space="preserve"> </w:t>
      </w:r>
      <w:r>
        <w:t xml:space="preserve">= 7.88</w:t>
      </w:r>
      <w:r>
        <w:t xml:space="preserve"> </w:t>
      </w:r>
      <m:oMath>
        <m:r>
          <m:rPr>
            <m:sty m:val="p"/>
          </m:rPr>
          <m:t>×</m:t>
        </m:r>
      </m:oMath>
      <w:r>
        <w:t xml:space="preserve"> </w:t>
      </w:r>
      <w:r>
        <w:t xml:space="preserve">10</w:t>
      </w:r>
      <w:r>
        <w:rPr>
          <w:vertAlign w:val="superscript"/>
        </w:rPr>
        <w:t xml:space="preserve">−3</w:t>
      </w:r>
      <w:r>
        <w:t xml:space="preserve"> </w:t>
      </w:r>
      <w:r>
        <w:t xml:space="preserve">L mol</w:t>
      </w:r>
      <w:r>
        <w:rPr>
          <w:vertAlign w:val="superscript"/>
        </w:rPr>
        <w:t xml:space="preserve">−1</w:t>
      </w:r>
      <w:r>
        <w:t xml:space="preserve"> </w:t>
      </w:r>
      <w:r>
        <w:t xml:space="preserve">s</w:t>
      </w:r>
      <w:r>
        <w:rPr>
          <w:vertAlign w:val="superscript"/>
        </w:rPr>
        <w:t xml:space="preserve">−1</w:t>
      </w:r>
    </w:p>
    <w:bookmarkEnd w:id="47"/>
    <w:bookmarkStart w:id="49" w:name="fs-idm57376432-solution"/>
    <w:p>
      <w:pPr>
        <w:pStyle w:val="TextBody"/>
      </w:pPr>
      <w:hyperlink r:id="rId48">
        <w:r>
          <w:rPr>
            <w:rStyle w:val="InternetLink"/>
          </w:rPr>
          <w:t xml:space="preserve">29</w:t>
        </w:r>
      </w:hyperlink>
      <w:r>
        <w:t xml:space="preserve">.</w:t>
      </w:r>
      <w:r>
        <w:t xml:space="preserve"> </w:t>
      </w:r>
    </w:p>
    <w:p>
      <w:pPr>
        <w:pStyle w:val="TextBody"/>
      </w:pPr>
      <w:r>
        <w:t xml:space="preserve">(a) 2.5</w:t>
      </w:r>
      <w:r>
        <w:t xml:space="preserve"> </w:t>
      </w:r>
      <m:oMath>
        <m:r>
          <m:rPr>
            <m:sty m:val="p"/>
          </m:rPr>
          <m:t>×</m:t>
        </m:r>
      </m:oMath>
      <w:r>
        <w:t xml:space="preserve"> </w:t>
      </w:r>
      <w:r>
        <w:t xml:space="preserve">10</w:t>
      </w:r>
      <w:r>
        <w:rPr>
          <w:vertAlign w:val="superscript"/>
        </w:rPr>
        <w:t xml:space="preserve">−4</w:t>
      </w:r>
      <w:r>
        <w:t xml:space="preserve"> </w:t>
      </w:r>
      <w:r>
        <w:t xml:space="preserve">mol/L/min</w:t>
      </w:r>
    </w:p>
    <w:bookmarkEnd w:id="49"/>
    <w:bookmarkStart w:id="51" w:name="fs-idm237267424-solution"/>
    <w:p>
      <w:pPr>
        <w:pStyle w:val="TextBody"/>
      </w:pPr>
      <w:hyperlink r:id="rId50">
        <w:r>
          <w:rPr>
            <w:rStyle w:val="InternetLink"/>
          </w:rPr>
          <w:t xml:space="preserve">31</w:t>
        </w:r>
      </w:hyperlink>
      <w:r>
        <w:t xml:space="preserve">.</w:t>
      </w:r>
      <w:r>
        <w:t xml:space="preserve"> </w:t>
      </w:r>
    </w:p>
    <w:p>
      <w:pPr>
        <w:pStyle w:val="TextBody"/>
      </w:pPr>
      <w:r>
        <w:t xml:space="preserve">rate =</w:t>
      </w:r>
      <w:r>
        <w:t xml:space="preserve"> </w:t>
      </w:r>
      <w:r>
        <w:rPr>
          <w:iCs/>
          <w:i/>
        </w:rPr>
        <w:t xml:space="preserve">k</w:t>
      </w:r>
      <w:r>
        <w:t xml:space="preserve">[I</w:t>
      </w:r>
      <w:r>
        <w:rPr>
          <w:vertAlign w:val="superscript"/>
        </w:rPr>
        <w:t xml:space="preserve">−</w:t>
      </w:r>
      <w:r>
        <w:t xml:space="preserve">][OCl</w:t>
      </w:r>
      <w:r>
        <w:rPr>
          <w:vertAlign w:val="superscript"/>
        </w:rPr>
        <w:t xml:space="preserve">−</w:t>
      </w:r>
      <w:r>
        <w:t xml:space="preserve">];</w:t>
      </w:r>
      <w:r>
        <w:t xml:space="preserve"> </w:t>
      </w:r>
      <w:r>
        <w:rPr>
          <w:iCs/>
          <w:i/>
        </w:rPr>
        <w:t xml:space="preserve">k</w:t>
      </w:r>
      <w:r>
        <w:t xml:space="preserve"> </w:t>
      </w:r>
      <w:r>
        <w:t xml:space="preserve">= 6.1</w:t>
      </w:r>
      <w:r>
        <w:t xml:space="preserve"> </w:t>
      </w:r>
      <m:oMath>
        <m:r>
          <m:rPr>
            <m:sty m:val="p"/>
          </m:rPr>
          <m:t>×</m:t>
        </m:r>
      </m:oMath>
      <w:r>
        <w:t xml:space="preserve"> </w:t>
      </w:r>
      <w:r>
        <w:t xml:space="preserve">10</w:t>
      </w:r>
      <w:r>
        <w:rPr>
          <w:vertAlign w:val="superscript"/>
        </w:rPr>
        <w:t xml:space="preserve">−2</w:t>
      </w:r>
      <w:r>
        <w:t xml:space="preserve"> </w:t>
      </w:r>
      <w:r>
        <w:t xml:space="preserve">L mol</w:t>
      </w:r>
      <w:r>
        <w:t xml:space="preserve"> </w:t>
      </w:r>
      <w:r>
        <w:rPr>
          <w:vertAlign w:val="superscript"/>
        </w:rPr>
        <w:t xml:space="preserve">−1</w:t>
      </w:r>
      <w:r>
        <w:t xml:space="preserve"> </w:t>
      </w:r>
      <w:r>
        <w:t xml:space="preserve">s</w:t>
      </w:r>
      <w:r>
        <w:rPr>
          <w:vertAlign w:val="superscript"/>
        </w:rPr>
        <w:t xml:space="preserve">−1</w:t>
      </w:r>
    </w:p>
    <w:bookmarkEnd w:id="51"/>
    <w:bookmarkStart w:id="57" w:name="fs-idp145037952-solution"/>
    <w:p>
      <w:pPr>
        <w:pStyle w:val="TextBody"/>
      </w:pPr>
      <w:hyperlink r:id="rId52">
        <w:r>
          <w:rPr>
            <w:rStyle w:val="InternetLink"/>
          </w:rPr>
          <w:t xml:space="preserve">33</w:t>
        </w:r>
      </w:hyperlink>
      <w:r>
        <w:t xml:space="preserve">.</w:t>
      </w:r>
      <w:r>
        <w:t xml:space="preserve"> </w:t>
      </w:r>
    </w:p>
    <w:p>
      <w:pPr>
        <w:pStyle w:val="TextBody"/>
      </w:pPr>
      <w:r>
        <w:t xml:space="preserve">Plotting a graph of ln[SO</w:t>
      </w:r>
      <w:r>
        <w:rPr>
          <w:vertAlign w:val="subscript"/>
        </w:rPr>
        <w:t xml:space="preserve">2</w:t>
      </w:r>
      <w:r>
        <w:t xml:space="preserve">Cl</w:t>
      </w:r>
      <w:r>
        <w:rPr>
          <w:vertAlign w:val="subscript"/>
        </w:rPr>
        <w:t xml:space="preserve">2</w:t>
      </w:r>
      <w:r>
        <w:t xml:space="preserve">] versus</w:t>
      </w:r>
      <w:r>
        <w:t xml:space="preserve"> </w:t>
      </w:r>
      <w:r>
        <w:rPr>
          <w:iCs/>
          <w:i/>
        </w:rPr>
        <w:t xml:space="preserve">t</w:t>
      </w:r>
      <w:r>
        <w:t xml:space="preserve"> </w:t>
      </w:r>
      <w:r>
        <w:t xml:space="preserve">reveals a linear trend; therefore we know this is a first-order reaction:</w:t>
      </w:r>
      <w:r>
        <w:br/>
      </w:r>
    </w:p>
    <w:p>
      <w:pPr>
        <w:pStyle w:val="TextBody"/>
      </w:pPr>
      <w:bookmarkStart w:id="56" w:name="fs-idm141495696"/>
      <w:r>
        <w:t xml:space="preserve"> </w:t>
      </w:r>
      <w:r>
        <w:drawing>
          <wp:inline>
            <wp:extent cx="4133088" cy="3227832"/>
            <wp:effectExtent b="0" l="0" r="0" t="0"/>
            <wp:docPr descr="A graph is shown with the label “Time ( s )” on the x-axis and “l n [ S O subscript 2 C l subscript 2 ] M” on the y-axis. The x-axis begins at 0 and extends to 4.00 times 10 superscript 4 with markings every 1.00 times 10 superscript 4. The y-axis shows markings extending from negative 3.5 to negative 2.5. A decreasing linear trend line is drawn through seven points at the approximate coordinates: (0, negative 2.3), (0.5 times 10 superscript 4, negative 2.4), (1.0 times 10 superscript 4, negative 2.5), (1.5 times 10 superscript 4, negative 2.6), (2.0 times 10 superscript 4, negative 2.9), (2.5 times 10 superscript 4, negative 3.0), and (3.0 times 10 superscript 4, negative 3.2)." title="" id="54" name="Picture"/>
            <a:graphic>
              <a:graphicData uri="http://schemas.openxmlformats.org/drawingml/2006/picture">
                <pic:pic>
                  <pic:nvPicPr>
                    <pic:cNvPr descr="../resources/01479371989ae15616ae71b450999692219c97d3" id="55" name="Picture"/>
                    <pic:cNvPicPr>
                      <a:picLocks noChangeArrowheads="1" noChangeAspect="1"/>
                    </pic:cNvPicPr>
                  </pic:nvPicPr>
                  <pic:blipFill>
                    <a:blip r:embed="rId53"/>
                    <a:stretch>
                      <a:fillRect/>
                    </a:stretch>
                  </pic:blipFill>
                  <pic:spPr bwMode="auto">
                    <a:xfrm>
                      <a:off x="0" y="0"/>
                      <a:ext cx="4133088" cy="3227832"/>
                    </a:xfrm>
                    <a:prstGeom prst="rect">
                      <a:avLst/>
                    </a:prstGeom>
                    <a:noFill/>
                    <a:ln w="9525">
                      <a:noFill/>
                      <a:headEnd/>
                      <a:tailEnd/>
                    </a:ln>
                  </pic:spPr>
                </pic:pic>
              </a:graphicData>
            </a:graphic>
          </wp:inline>
        </w:drawing>
      </w:r>
      <w:r>
        <w:t xml:space="preserve"> </w:t>
      </w:r>
      <w:bookmarkEnd w:id="56"/>
    </w:p>
    <w:p>
      <w:pPr>
        <w:pStyle w:val="TextBody"/>
      </w:pPr>
      <w:r>
        <w:br/>
      </w:r>
      <w:r>
        <w:t xml:space="preserve"> </w:t>
      </w:r>
      <w:r>
        <w:rPr>
          <w:iCs/>
          <w:i/>
        </w:rPr>
        <w:t xml:space="preserve">k</w:t>
      </w:r>
      <w:r>
        <w:t xml:space="preserve"> </w:t>
      </w:r>
      <w:r>
        <w:t xml:space="preserve">= 2.20</w:t>
      </w:r>
      <w:r>
        <w:t xml:space="preserve"> </w:t>
      </w:r>
      <m:oMath>
        <m:r>
          <m:rPr>
            <m:sty m:val="p"/>
          </m:rPr>
          <m:t>×</m:t>
        </m:r>
      </m:oMath>
      <w:r>
        <w:t xml:space="preserve"> </w:t>
      </w:r>
      <w:r>
        <w:t xml:space="preserve">10</w:t>
      </w:r>
      <w:r>
        <w:rPr>
          <w:vertAlign w:val="superscript"/>
        </w:rPr>
        <w:t xml:space="preserve">–5</w:t>
      </w:r>
      <w:r>
        <w:t xml:space="preserve"> </w:t>
      </w:r>
      <w:r>
        <w:t xml:space="preserve">s</w:t>
      </w:r>
      <w:r>
        <w:rPr>
          <w:vertAlign w:val="superscript"/>
        </w:rPr>
        <w:t xml:space="preserve">−1</w:t>
      </w:r>
    </w:p>
    <w:bookmarkEnd w:id="57"/>
    <w:bookmarkStart w:id="63" w:name="fs-idp27819360-solution"/>
    <w:p>
      <w:pPr>
        <w:pStyle w:val="TextBody"/>
      </w:pPr>
      <w:hyperlink r:id="rId58">
        <w:r>
          <w:rPr>
            <w:rStyle w:val="InternetLink"/>
          </w:rPr>
          <w:t xml:space="preserve">34</w:t>
        </w:r>
      </w:hyperlink>
      <w:r>
        <w:t xml:space="preserve">.</w:t>
      </w:r>
      <w:r>
        <w:t xml:space="preserve"> </w:t>
      </w:r>
    </w:p>
    <w:p>
      <w:pPr>
        <w:pStyle w:val="TextBody"/>
      </w:pPr>
      <w:bookmarkStart w:id="62" w:name="fs-idm95556784"/>
      <w:r>
        <w:t xml:space="preserve"> </w:t>
      </w:r>
      <w:r>
        <w:drawing>
          <wp:inline>
            <wp:extent cx="2971800" cy="4165091"/>
            <wp:effectExtent b="0" l="0" r="0" t="0"/>
            <wp:docPr descr="A graph is shown with the label, “t ( h ,)” on the x-axis and, “1 divided by [ O subscript 3 ] M,” on the y-axis. The x-axis shows markings at 0, 2 times 10 superscript 3, 6 times 10 superscript 3, 10 time 10 superscript 3, 14 times 10 superscript 3, and 18 times 10 superscript 3. The y-axis shows markings beginning at 0, increasing by 1 up to and including 9. An increasing linear trend line is drawn through seven points at the coordinates: (0, 1.00), (2.0 times 10 superscript 3, 2.01), (7.6 times 10 superscript 3, 4.83), (1.00 times 10 superscript 4, 6.02), (1.23 times 10 superscript 4 , 6.02), (1.43 times 10 superscript 4, 8.20) and (1.70 times 10 superscript 4, 9.52). A horizontal line segment is drawn through the first point and a vertical line segment is similarly drawn through the last point to make a right triangle on the graph. The horizontal leg of the triangle is labeled “ capital delta t.” The vertical leg is labeled “capital delta 1 divided by [ O subscript 3 ].”" title="" id="60" name="Picture"/>
            <a:graphic>
              <a:graphicData uri="http://schemas.openxmlformats.org/drawingml/2006/picture">
                <pic:pic>
                  <pic:nvPicPr>
                    <pic:cNvPr descr="../resources/1f10b3bdfde36580ac83e3895fed99820104e794" id="61" name="Picture"/>
                    <pic:cNvPicPr>
                      <a:picLocks noChangeArrowheads="1" noChangeAspect="1"/>
                    </pic:cNvPicPr>
                  </pic:nvPicPr>
                  <pic:blipFill>
                    <a:blip r:embed="rId59"/>
                    <a:stretch>
                      <a:fillRect/>
                    </a:stretch>
                  </pic:blipFill>
                  <pic:spPr bwMode="auto">
                    <a:xfrm>
                      <a:off x="0" y="0"/>
                      <a:ext cx="2971800" cy="4165091"/>
                    </a:xfrm>
                    <a:prstGeom prst="rect">
                      <a:avLst/>
                    </a:prstGeom>
                    <a:noFill/>
                    <a:ln w="9525">
                      <a:noFill/>
                      <a:headEnd/>
                      <a:tailEnd/>
                    </a:ln>
                  </pic:spPr>
                </pic:pic>
              </a:graphicData>
            </a:graphic>
          </wp:inline>
        </w:drawing>
      </w:r>
      <w:r>
        <w:t xml:space="preserve"> </w:t>
      </w:r>
      <w:bookmarkEnd w:id="62"/>
    </w:p>
    <w:p>
      <w:pPr>
        <w:pStyle w:val="TextBody"/>
      </w:pPr>
      <w:r>
        <w:br/>
      </w:r>
      <w:r>
        <w:t xml:space="preserve"> </w:t>
      </w:r>
      <w:r>
        <w:t xml:space="preserve">The plot is nicely linear, so the reaction is second order.</w:t>
      </w:r>
      <w:r>
        <w:t xml:space="preserve"> </w:t>
      </w:r>
      <w:r>
        <w:rPr>
          <w:iCs/>
          <w:i/>
        </w:rPr>
        <w:t xml:space="preserve">k</w:t>
      </w:r>
      <w:r>
        <w:t xml:space="preserve"> </w:t>
      </w:r>
      <w:r>
        <w:t xml:space="preserve">= 50.1 L mol</w:t>
      </w:r>
      <w:r>
        <w:rPr>
          <w:vertAlign w:val="superscript"/>
        </w:rPr>
        <w:t xml:space="preserve">−1</w:t>
      </w:r>
      <w:r>
        <w:t xml:space="preserve"> </w:t>
      </w:r>
      <w:r>
        <w:t xml:space="preserve">h</w:t>
      </w:r>
      <w:r>
        <w:rPr>
          <w:vertAlign w:val="superscript"/>
        </w:rPr>
        <w:t xml:space="preserve">−1</w:t>
      </w:r>
    </w:p>
    <w:bookmarkEnd w:id="63"/>
    <w:bookmarkStart w:id="65" w:name="fs-idm81821952-solution"/>
    <w:p>
      <w:pPr>
        <w:pStyle w:val="TextBody"/>
      </w:pPr>
      <w:hyperlink r:id="rId64">
        <w:r>
          <w:rPr>
            <w:rStyle w:val="InternetLink"/>
          </w:rPr>
          <w:t xml:space="preserve">36</w:t>
        </w:r>
      </w:hyperlink>
      <w:r>
        <w:t xml:space="preserve">.</w:t>
      </w:r>
      <w:r>
        <w:t xml:space="preserve"> </w:t>
      </w:r>
    </w:p>
    <w:p>
      <w:pPr>
        <w:pStyle w:val="TextBody"/>
      </w:pPr>
      <w:r>
        <w:t xml:space="preserve">14.3 d</w:t>
      </w:r>
    </w:p>
    <w:bookmarkEnd w:id="65"/>
    <w:bookmarkStart w:id="67" w:name="fs-idm86787888-solution"/>
    <w:p>
      <w:pPr>
        <w:pStyle w:val="TextBody"/>
      </w:pPr>
      <w:hyperlink r:id="rId66">
        <w:r>
          <w:rPr>
            <w:rStyle w:val="InternetLink"/>
          </w:rPr>
          <w:t xml:space="preserve">38</w:t>
        </w:r>
      </w:hyperlink>
      <w:r>
        <w:t xml:space="preserve">.</w:t>
      </w:r>
      <w:r>
        <w:t xml:space="preserve"> </w:t>
      </w:r>
    </w:p>
    <w:p>
      <w:pPr>
        <w:pStyle w:val="TextBody"/>
      </w:pPr>
      <w:r>
        <w:t xml:space="preserve">8.3</w:t>
      </w:r>
      <w:r>
        <w:t xml:space="preserve"> </w:t>
      </w:r>
      <m:oMath>
        <m:r>
          <m:rPr>
            <m:sty m:val="p"/>
          </m:rPr>
          <m:t>×</m:t>
        </m:r>
      </m:oMath>
      <w:r>
        <w:t xml:space="preserve"> </w:t>
      </w:r>
      <w:r>
        <w:t xml:space="preserve">10</w:t>
      </w:r>
      <w:r>
        <w:rPr>
          <w:vertAlign w:val="superscript"/>
        </w:rPr>
        <w:t xml:space="preserve">7</w:t>
      </w:r>
      <w:r>
        <w:t xml:space="preserve"> </w:t>
      </w:r>
      <w:r>
        <w:t xml:space="preserve">s</w:t>
      </w:r>
    </w:p>
    <w:bookmarkEnd w:id="67"/>
    <w:bookmarkStart w:id="69" w:name="fs-idm110943344-solution"/>
    <w:p>
      <w:pPr>
        <w:pStyle w:val="TextBody"/>
      </w:pPr>
      <w:hyperlink r:id="rId68">
        <w:r>
          <w:rPr>
            <w:rStyle w:val="InternetLink"/>
          </w:rPr>
          <w:t xml:space="preserve">40</w:t>
        </w:r>
      </w:hyperlink>
      <w:r>
        <w:t xml:space="preserve">.</w:t>
      </w:r>
      <w:r>
        <w:t xml:space="preserve"> </w:t>
      </w:r>
    </w:p>
    <w:p>
      <w:pPr>
        <w:pStyle w:val="TextBody"/>
      </w:pPr>
      <w:r>
        <w:t xml:space="preserve">0.826 s</w:t>
      </w:r>
    </w:p>
    <w:bookmarkEnd w:id="69"/>
    <w:bookmarkStart w:id="71" w:name="fs-idp55838576-solution"/>
    <w:p>
      <w:pPr>
        <w:pStyle w:val="TextBody"/>
      </w:pPr>
      <w:hyperlink r:id="rId70">
        <w:r>
          <w:rPr>
            <w:rStyle w:val="InternetLink"/>
          </w:rPr>
          <w:t xml:space="preserve">42</w:t>
        </w:r>
      </w:hyperlink>
      <w:r>
        <w:t xml:space="preserve">.</w:t>
      </w:r>
      <w:r>
        <w:t xml:space="preserve"> </w:t>
      </w:r>
    </w:p>
    <w:p>
      <w:pPr>
        <w:pStyle w:val="TextBody"/>
      </w:pPr>
      <w:r>
        <w:t xml:space="preserve">The reaction is first order.</w:t>
      </w:r>
      <w:r>
        <w:t xml:space="preserve"> </w:t>
      </w:r>
      <w:r>
        <w:rPr>
          <w:iCs/>
          <w:i/>
        </w:rPr>
        <w:t xml:space="preserve">k</w:t>
      </w:r>
      <w:r>
        <w:t xml:space="preserve"> </w:t>
      </w:r>
      <w:r>
        <w:t xml:space="preserve">= 1.0</w:t>
      </w:r>
      <w:r>
        <w:t xml:space="preserve"> </w:t>
      </w:r>
      <m:oMath>
        <m:r>
          <m:rPr>
            <m:sty m:val="p"/>
          </m:rPr>
          <m:t>×</m:t>
        </m:r>
      </m:oMath>
      <w:r>
        <w:t xml:space="preserve"> </w:t>
      </w:r>
      <w:r>
        <w:t xml:space="preserve">10</w:t>
      </w:r>
      <w:r>
        <w:rPr>
          <w:vertAlign w:val="superscript"/>
        </w:rPr>
        <w:t xml:space="preserve">7</w:t>
      </w:r>
      <w:r>
        <w:t xml:space="preserve"> </w:t>
      </w:r>
      <w:r>
        <w:t xml:space="preserve">L mol</w:t>
      </w:r>
      <w:r>
        <w:rPr>
          <w:vertAlign w:val="superscript"/>
        </w:rPr>
        <w:t xml:space="preserve">−1</w:t>
      </w:r>
      <w:r>
        <w:t xml:space="preserve"> </w:t>
      </w:r>
      <w:r>
        <w:t xml:space="preserve">min</w:t>
      </w:r>
      <w:r>
        <w:rPr>
          <w:vertAlign w:val="superscript"/>
        </w:rPr>
        <w:t xml:space="preserve">−1</w:t>
      </w:r>
    </w:p>
    <w:bookmarkEnd w:id="71"/>
    <w:bookmarkStart w:id="73" w:name="fs-idm84405632-solution"/>
    <w:p>
      <w:pPr>
        <w:pStyle w:val="TextBody"/>
      </w:pPr>
      <w:hyperlink r:id="rId72">
        <w:r>
          <w:rPr>
            <w:rStyle w:val="InternetLink"/>
          </w:rPr>
          <w:t xml:space="preserve">44</w:t>
        </w:r>
      </w:hyperlink>
      <w:r>
        <w:t xml:space="preserve">.</w:t>
      </w:r>
      <w:r>
        <w:t xml:space="preserve"> </w:t>
      </w:r>
    </w:p>
    <w:p>
      <w:pPr>
        <w:pStyle w:val="TextBody"/>
      </w:pPr>
      <w:r>
        <w:t xml:space="preserve">1.16 × 10</w:t>
      </w:r>
      <w:r>
        <w:rPr>
          <w:vertAlign w:val="superscript"/>
        </w:rPr>
        <w:t xml:space="preserve">3</w:t>
      </w:r>
      <w:r>
        <w:t xml:space="preserve"> </w:t>
      </w:r>
      <w:r>
        <w:t xml:space="preserve">s ; 20% remains</w:t>
      </w:r>
    </w:p>
    <w:bookmarkEnd w:id="73"/>
    <w:bookmarkStart w:id="75" w:name="fs-idp89138768-solution"/>
    <w:p>
      <w:pPr>
        <w:pStyle w:val="TextBody"/>
      </w:pPr>
      <w:hyperlink r:id="rId74">
        <w:r>
          <w:rPr>
            <w:rStyle w:val="InternetLink"/>
          </w:rPr>
          <w:t xml:space="preserve">46</w:t>
        </w:r>
      </w:hyperlink>
      <w:r>
        <w:t xml:space="preserve">.</w:t>
      </w:r>
      <w:r>
        <w:t xml:space="preserve"> </w:t>
      </w:r>
    </w:p>
    <w:p>
      <w:pPr>
        <w:pStyle w:val="TextBody"/>
      </w:pPr>
      <w:r>
        <w:t xml:space="preserve">252 days</w:t>
      </w:r>
    </w:p>
    <w:bookmarkEnd w:id="75"/>
    <w:bookmarkStart w:id="78" w:name="fs-idp157675232-solution"/>
    <w:p>
      <w:pPr>
        <w:pStyle w:val="TextBody"/>
      </w:pPr>
      <w:hyperlink r:id="rId76">
        <w:r>
          <w:rPr>
            <w:rStyle w:val="InternetLink"/>
          </w:rPr>
          <w:t xml:space="preserve">48</w:t>
        </w:r>
      </w:hyperlink>
      <w:r>
        <w:t xml:space="preserve">.</w:t>
      </w:r>
      <w:r>
        <w:t xml:space="preserve"> </w:t>
      </w:r>
    </w:p>
    <w:bookmarkStart w:id="77" w:name="fs-idm247275488"/>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rPr>
                <w:iCs/>
                <w:i/>
              </w:rPr>
              <w:t xml:space="preserve">A</w:t>
            </w:r>
            <w:r>
              <w:t xml:space="preserve">]</w:t>
            </w:r>
            <w:r>
              <w:rPr>
                <w:vertAlign w:val="subscript"/>
              </w:rPr>
              <w:t xml:space="preserve">0</w:t>
            </w:r>
            <w:r>
              <w:t xml:space="preserve"> </w:t>
            </w:r>
            <w:r>
              <w:t xml:space="preserve">(</w:t>
            </w:r>
            <w:r>
              <w:rPr>
                <w:iCs/>
                <w:i/>
              </w:rPr>
              <w:t xml:space="preserve">M</w:t>
            </w:r>
            <w:r>
              <w:t xml:space="preserve">)</w:t>
            </w:r>
          </w:p>
        </w:tc>
        <w:tc>
          <w:tcPr/>
          <w:p>
            <w:pPr>
              <w:pStyle w:val="Compact"/>
              <w:jc w:val="left"/>
            </w:pPr>
            <w:r>
              <w:rPr>
                <w:iCs/>
                <w:i/>
              </w:rPr>
              <w:t xml:space="preserve">k</w:t>
            </w:r>
            <w:r>
              <w:t xml:space="preserve"> </w:t>
            </w:r>
            <m:oMath>
              <m:r>
                <m:rPr>
                  <m:sty m:val="p"/>
                </m:rPr>
                <m:t>×</m:t>
              </m:r>
            </m:oMath>
            <w:r>
              <w:t xml:space="preserve"> </w:t>
            </w:r>
            <w:r>
              <w:t xml:space="preserve">10</w:t>
            </w:r>
            <w:r>
              <w:rPr>
                <w:vertAlign w:val="superscript"/>
              </w:rPr>
              <w:t xml:space="preserve">3</w:t>
            </w:r>
            <w:r>
              <w:t xml:space="preserve"> </w:t>
            </w:r>
            <w:r>
              <w:t xml:space="preserve">(s</w:t>
            </w:r>
            <w:r>
              <w:rPr>
                <w:vertAlign w:val="superscript"/>
              </w:rPr>
              <w:t xml:space="preserve">−1</w:t>
            </w:r>
            <w:r>
              <w:t xml:space="preserve">)</w:t>
            </w:r>
          </w:p>
        </w:tc>
      </w:tr>
      <w:tr>
        <w:tc>
          <w:tcPr/>
          <w:p>
            <w:pPr>
              <w:pStyle w:val="Compact"/>
              <w:jc w:val="left"/>
            </w:pPr>
            <w:r>
              <w:t xml:space="preserve">4.88</w:t>
            </w:r>
          </w:p>
        </w:tc>
        <w:tc>
          <w:tcPr/>
          <w:p>
            <w:pPr>
              <w:pStyle w:val="Compact"/>
              <w:jc w:val="left"/>
            </w:pPr>
            <w:r>
              <w:t xml:space="preserve">2.45</w:t>
            </w:r>
          </w:p>
        </w:tc>
      </w:tr>
      <w:tr>
        <w:tc>
          <w:tcPr/>
          <w:p>
            <w:pPr>
              <w:pStyle w:val="Compact"/>
              <w:jc w:val="left"/>
            </w:pPr>
            <w:r>
              <w:t xml:space="preserve">3.52</w:t>
            </w:r>
          </w:p>
        </w:tc>
        <w:tc>
          <w:tcPr/>
          <w:p>
            <w:pPr>
              <w:pStyle w:val="Compact"/>
              <w:jc w:val="left"/>
            </w:pPr>
            <w:r>
              <w:t xml:space="preserve">2.51</w:t>
            </w:r>
          </w:p>
        </w:tc>
      </w:tr>
      <w:tr>
        <w:tc>
          <w:tcPr/>
          <w:p>
            <w:pPr>
              <w:pStyle w:val="Compact"/>
              <w:jc w:val="left"/>
            </w:pPr>
            <w:r>
              <w:t xml:space="preserve">2.29</w:t>
            </w:r>
          </w:p>
        </w:tc>
        <w:tc>
          <w:tcPr/>
          <w:p>
            <w:pPr>
              <w:pStyle w:val="Compact"/>
              <w:jc w:val="left"/>
            </w:pPr>
            <w:r>
              <w:t xml:space="preserve">2.53</w:t>
            </w:r>
          </w:p>
        </w:tc>
      </w:tr>
      <w:tr>
        <w:tc>
          <w:tcPr/>
          <w:p>
            <w:pPr>
              <w:pStyle w:val="Compact"/>
              <w:jc w:val="left"/>
            </w:pPr>
            <w:r>
              <w:t xml:space="preserve">1.81</w:t>
            </w:r>
          </w:p>
        </w:tc>
        <w:tc>
          <w:tcPr/>
          <w:p>
            <w:pPr>
              <w:pStyle w:val="Compact"/>
              <w:jc w:val="left"/>
            </w:pPr>
            <w:r>
              <w:t xml:space="preserve">2.58</w:t>
            </w:r>
          </w:p>
        </w:tc>
      </w:tr>
      <w:tr>
        <w:tc>
          <w:tcPr/>
          <w:p>
            <w:pPr>
              <w:pStyle w:val="Compact"/>
              <w:jc w:val="left"/>
            </w:pPr>
            <w:r>
              <w:t xml:space="preserve">5.33</w:t>
            </w:r>
          </w:p>
        </w:tc>
        <w:tc>
          <w:tcPr/>
          <w:p>
            <w:pPr>
              <w:pStyle w:val="Compact"/>
              <w:jc w:val="left"/>
            </w:pPr>
            <w:r>
              <w:t xml:space="preserve">2.36</w:t>
            </w:r>
          </w:p>
        </w:tc>
      </w:tr>
      <w:tr>
        <w:tc>
          <w:tcPr/>
          <w:p>
            <w:pPr>
              <w:pStyle w:val="Compact"/>
              <w:jc w:val="left"/>
            </w:pPr>
            <w:r>
              <w:t xml:space="preserve">4.05</w:t>
            </w:r>
          </w:p>
        </w:tc>
        <w:tc>
          <w:tcPr/>
          <w:p>
            <w:pPr>
              <w:pStyle w:val="Compact"/>
              <w:jc w:val="left"/>
            </w:pPr>
            <w:r>
              <w:t xml:space="preserve">2.47</w:t>
            </w:r>
          </w:p>
        </w:tc>
      </w:tr>
      <w:tr>
        <w:tc>
          <w:tcPr/>
          <w:p>
            <w:pPr>
              <w:pStyle w:val="Compact"/>
              <w:jc w:val="left"/>
            </w:pPr>
            <w:r>
              <w:t xml:space="preserve">2.95</w:t>
            </w:r>
          </w:p>
        </w:tc>
        <w:tc>
          <w:tcPr/>
          <w:p>
            <w:pPr>
              <w:pStyle w:val="Compact"/>
              <w:jc w:val="left"/>
            </w:pPr>
            <w:r>
              <w:t xml:space="preserve">2.48</w:t>
            </w:r>
          </w:p>
        </w:tc>
      </w:tr>
      <w:tr>
        <w:tc>
          <w:tcPr/>
          <w:p>
            <w:pPr>
              <w:pStyle w:val="Compact"/>
              <w:jc w:val="left"/>
            </w:pPr>
            <w:r>
              <w:t xml:space="preserve">1.72</w:t>
            </w:r>
          </w:p>
        </w:tc>
        <w:tc>
          <w:tcPr/>
          <w:p>
            <w:pPr>
              <w:pStyle w:val="Compact"/>
              <w:jc w:val="left"/>
            </w:pPr>
            <w:r>
              <w:t xml:space="preserve">2.43</w:t>
            </w:r>
          </w:p>
        </w:tc>
      </w:tr>
    </w:tbl>
    <w:bookmarkEnd w:id="77"/>
    <w:bookmarkEnd w:id="78"/>
    <w:bookmarkStart w:id="80" w:name="fs-idp801808-solution"/>
    <w:p>
      <w:pPr>
        <w:pStyle w:val="TextBody"/>
      </w:pPr>
      <w:hyperlink r:id="rId79">
        <w:r>
          <w:rPr>
            <w:rStyle w:val="InternetLink"/>
          </w:rPr>
          <w:t xml:space="preserve">50</w:t>
        </w:r>
      </w:hyperlink>
      <w:r>
        <w:t xml:space="preserve">.</w:t>
      </w:r>
      <w:r>
        <w:t xml:space="preserve"> </w:t>
      </w:r>
    </w:p>
    <w:p>
      <w:pPr>
        <w:pStyle w:val="TextBody"/>
      </w:pPr>
      <w:r>
        <w:t xml:space="preserve">The reactants either may be moving too slowly to have enough kinetic energy to exceed the activation energy for the reaction, or the orientation of the molecules when they collide may prevent the reaction from occurring.</w:t>
      </w:r>
    </w:p>
    <w:bookmarkEnd w:id="80"/>
    <w:bookmarkStart w:id="82" w:name="fs-idm141471856-solution"/>
    <w:p>
      <w:pPr>
        <w:pStyle w:val="TextBody"/>
      </w:pPr>
      <w:hyperlink r:id="rId81">
        <w:r>
          <w:rPr>
            <w:rStyle w:val="InternetLink"/>
          </w:rPr>
          <w:t xml:space="preserve">52</w:t>
        </w:r>
      </w:hyperlink>
      <w:r>
        <w:t xml:space="preserve">.</w:t>
      </w:r>
      <w:r>
        <w:t xml:space="preserve"> </w:t>
      </w:r>
    </w:p>
    <w:p>
      <w:pPr>
        <w:pStyle w:val="TextBody"/>
      </w:pPr>
      <w:r>
        <w:t xml:space="preserve">The activation energy is the minimum amount of energy necessary to form the activated complex in a reaction. It is usually expressed as the energy necessary to form one mole of activated complex.</w:t>
      </w:r>
    </w:p>
    <w:bookmarkEnd w:id="82"/>
    <w:bookmarkStart w:id="84" w:name="fs-idm162997840-solution"/>
    <w:p>
      <w:pPr>
        <w:pStyle w:val="TextBody"/>
      </w:pPr>
      <w:hyperlink r:id="rId83">
        <w:r>
          <w:rPr>
            <w:rStyle w:val="InternetLink"/>
          </w:rPr>
          <w:t xml:space="preserve">54</w:t>
        </w:r>
      </w:hyperlink>
      <w:r>
        <w:t xml:space="preserve">.</w:t>
      </w:r>
      <w:r>
        <w:t xml:space="preserve"> </w:t>
      </w:r>
    </w:p>
    <w:p>
      <w:pPr>
        <w:pStyle w:val="TextBody"/>
      </w:pPr>
      <w:r>
        <w:t xml:space="preserve">After finding</w:t>
      </w:r>
      <w:r>
        <w:t xml:space="preserve"> </w:t>
      </w:r>
      <w:r>
        <w:rPr>
          <w:iCs/>
          <w:i/>
        </w:rPr>
        <w:t xml:space="preserve">k</w:t>
      </w:r>
      <w:r>
        <w:t xml:space="preserve"> </w:t>
      </w:r>
      <w:r>
        <w:t xml:space="preserve">at several different temperatures, a plot of ln</w:t>
      </w:r>
      <w:r>
        <w:t xml:space="preserve"> </w:t>
      </w:r>
      <w:r>
        <w:rPr>
          <w:iCs/>
          <w:i/>
        </w:rPr>
        <w:t xml:space="preserve">k</w:t>
      </w:r>
      <w:r>
        <w:t xml:space="preserve"> </w:t>
      </w:r>
      <w:r>
        <w:t xml:space="preserve">versus</w:t>
      </w:r>
      <w:r>
        <w:t xml:space="preserve"> </w:t>
      </w:r>
      <m:oMath>
        <m:f>
          <m:fPr>
            <m:type m:val="bar"/>
          </m:fPr>
          <m:num>
            <m:r>
              <m:t>1</m:t>
            </m:r>
          </m:num>
          <m:den>
            <m:r>
              <m:t>T</m:t>
            </m:r>
          </m:den>
        </m:f>
        <m:r>
          <m:rPr>
            <m:sty m:val="p"/>
          </m:rPr>
          <m:t>,</m:t>
        </m:r>
      </m:oMath>
      <w:r>
        <w:t xml:space="preserve"> </w:t>
      </w:r>
      <w:r>
        <w:t xml:space="preserve">gives a straight line with the slope</w:t>
      </w:r>
      <w:r>
        <w:t xml:space="preserve"> </w:t>
      </w:r>
      <m:oMath>
        <m:f>
          <m:fPr>
            <m:type m:val="bar"/>
          </m:fPr>
          <m:num>
            <m:r>
              <m:rPr>
                <m:nor/>
                <m:sty m:val="p"/>
              </m:rPr>
              <m:t>−</m:t>
            </m:r>
            <m:sSub>
              <m:e>
                <m:r>
                  <m:t>E</m:t>
                </m:r>
              </m:e>
              <m:sub>
                <m:r>
                  <m:rPr>
                    <m:nor/>
                    <m:sty m:val="p"/>
                  </m:rPr>
                  <m:t>a</m:t>
                </m:r>
              </m:sub>
            </m:sSub>
          </m:num>
          <m:den>
            <m:r>
              <m:t>R</m:t>
            </m:r>
          </m:den>
        </m:f>
      </m:oMath>
      <w:r>
        <w:t xml:space="preserve"> </w:t>
      </w:r>
      <w:r>
        <w:t xml:space="preserve">from which</w:t>
      </w:r>
      <w:r>
        <w:t xml:space="preserve"> </w:t>
      </w:r>
      <w:r>
        <w:rPr>
          <w:iCs/>
          <w:i/>
        </w:rPr>
        <w:t xml:space="preserve">E</w:t>
      </w:r>
      <w:r>
        <w:rPr>
          <w:vertAlign w:val="subscript"/>
        </w:rPr>
        <w:t xml:space="preserve">a</w:t>
      </w:r>
      <w:r>
        <w:t xml:space="preserve"> </w:t>
      </w:r>
      <w:r>
        <w:t xml:space="preserve">may be determined.</w:t>
      </w:r>
    </w:p>
    <w:bookmarkEnd w:id="84"/>
    <w:bookmarkStart w:id="86" w:name="fs-idm166001648-solution"/>
    <w:p>
      <w:pPr>
        <w:pStyle w:val="TextBody"/>
      </w:pPr>
      <w:hyperlink r:id="rId85">
        <w:r>
          <w:rPr>
            <w:rStyle w:val="InternetLink"/>
          </w:rPr>
          <w:t xml:space="preserve">56</w:t>
        </w:r>
      </w:hyperlink>
      <w:r>
        <w:t xml:space="preserve">.</w:t>
      </w:r>
      <w:r>
        <w:t xml:space="preserve"> </w:t>
      </w:r>
    </w:p>
    <w:p>
      <w:pPr>
        <w:pStyle w:val="TextBody"/>
      </w:pPr>
      <w:r>
        <w:t xml:space="preserve">(a) 4-times faster (b) 128-times faster</w:t>
      </w:r>
    </w:p>
    <w:bookmarkEnd w:id="86"/>
    <w:bookmarkStart w:id="88" w:name="fs-idm128511072-solution"/>
    <w:p>
      <w:pPr>
        <w:pStyle w:val="TextBody"/>
      </w:pPr>
      <w:hyperlink r:id="rId87">
        <w:r>
          <w:rPr>
            <w:rStyle w:val="InternetLink"/>
          </w:rPr>
          <w:t xml:space="preserve">58</w:t>
        </w:r>
      </w:hyperlink>
      <w:r>
        <w:t xml:space="preserve">.</w:t>
      </w:r>
      <w:r>
        <w:t xml:space="preserve"> </w:t>
      </w:r>
    </w:p>
    <w:p>
      <w:pPr>
        <w:pStyle w:val="TextBody"/>
      </w:pPr>
      <m:oMath>
        <m:r>
          <m:t>3.9</m:t>
        </m:r>
        <m:r>
          <m:t> </m:t>
        </m:r>
        <m:r>
          <m:rPr>
            <m:sty m:val="p"/>
          </m:rPr>
          <m:t>×</m:t>
        </m:r>
        <m:r>
          <m:t> </m:t>
        </m:r>
        <m:sSup>
          <m:e>
            <m:r>
              <m:t>10</m:t>
            </m:r>
          </m:e>
          <m:sup>
            <m:r>
              <m:t>15</m:t>
            </m:r>
          </m:sup>
        </m:sSup>
        <m:r>
          <m:t> </m:t>
        </m:r>
        <m:sSup>
          <m:e>
            <m:r>
              <m:rPr>
                <m:nor/>
                <m:sty m:val="p"/>
              </m:rPr>
              <m:t>s</m:t>
            </m:r>
          </m:e>
          <m:sup>
            <m:r>
              <m:rPr>
                <m:sty m:val="p"/>
              </m:rPr>
              <m:t>−</m:t>
            </m:r>
            <m:r>
              <m:t>1</m:t>
            </m:r>
          </m:sup>
        </m:sSup>
      </m:oMath>
    </w:p>
    <w:bookmarkEnd w:id="88"/>
    <w:bookmarkStart w:id="90" w:name="fs-idm131383728-solution"/>
    <w:p>
      <w:pPr>
        <w:pStyle w:val="TextBody"/>
      </w:pPr>
      <w:hyperlink r:id="rId89">
        <w:r>
          <w:rPr>
            <w:rStyle w:val="InternetLink"/>
          </w:rPr>
          <w:t xml:space="preserve">60</w:t>
        </w:r>
      </w:hyperlink>
      <w:r>
        <w:t xml:space="preserve">.</w:t>
      </w:r>
      <w:r>
        <w:t xml:space="preserve"> </w:t>
      </w:r>
    </w:p>
    <w:p>
      <w:pPr>
        <w:pStyle w:val="TextBody"/>
      </w:pPr>
      <w:r>
        <w:t xml:space="preserve">43.0 kJ/mol</w:t>
      </w:r>
    </w:p>
    <w:bookmarkEnd w:id="90"/>
    <w:bookmarkStart w:id="92" w:name="fs-idm58458096-solution"/>
    <w:p>
      <w:pPr>
        <w:pStyle w:val="TextBody"/>
      </w:pPr>
      <w:hyperlink r:id="rId91">
        <w:r>
          <w:rPr>
            <w:rStyle w:val="InternetLink"/>
          </w:rPr>
          <w:t xml:space="preserve">62</w:t>
        </w:r>
      </w:hyperlink>
      <w:r>
        <w:t xml:space="preserve">.</w:t>
      </w:r>
      <w:r>
        <w:t xml:space="preserve"> </w:t>
      </w:r>
    </w:p>
    <w:p>
      <w:pPr>
        <w:pStyle w:val="TextBody"/>
      </w:pPr>
      <w:r>
        <w:t xml:space="preserve">177 kJ/mol</w:t>
      </w:r>
    </w:p>
    <w:bookmarkEnd w:id="92"/>
    <w:bookmarkStart w:id="94" w:name="fs-idm167771040-solution"/>
    <w:p>
      <w:pPr>
        <w:pStyle w:val="TextBody"/>
      </w:pPr>
      <w:hyperlink r:id="rId93">
        <w:r>
          <w:rPr>
            <w:rStyle w:val="InternetLink"/>
          </w:rPr>
          <w:t xml:space="preserve">64</w:t>
        </w:r>
      </w:hyperlink>
      <w:r>
        <w:t xml:space="preserve">.</w:t>
      </w:r>
      <w:r>
        <w:t xml:space="preserve"> </w:t>
      </w:r>
    </w:p>
    <w:p>
      <w:pPr>
        <w:pStyle w:val="TextBody"/>
      </w:pPr>
      <w:r>
        <w:rPr>
          <w:iCs/>
          <w:i/>
        </w:rPr>
        <w:t xml:space="preserve">E</w:t>
      </w:r>
      <w:r>
        <w:rPr>
          <w:vertAlign w:val="subscript"/>
        </w:rPr>
        <w:t xml:space="preserve">a</w:t>
      </w:r>
      <w:r>
        <w:t xml:space="preserve"> </w:t>
      </w:r>
      <w:r>
        <w:t xml:space="preserve">= 108 kJ;</w:t>
      </w:r>
      <w:r>
        <w:t xml:space="preserve"> </w:t>
      </w:r>
      <w:r>
        <w:rPr>
          <w:iCs/>
          <w:i/>
        </w:rPr>
        <w:t xml:space="preserve">A</w:t>
      </w:r>
      <w:r>
        <w:t xml:space="preserve"> </w:t>
      </w:r>
      <w:r>
        <w:t xml:space="preserve">= 2.0</w:t>
      </w:r>
      <w:r>
        <w:t xml:space="preserve"> </w:t>
      </w:r>
      <m:oMath>
        <m:r>
          <m:rPr>
            <m:sty m:val="p"/>
          </m:rPr>
          <m:t>×</m:t>
        </m:r>
      </m:oMath>
      <w:r>
        <w:t xml:space="preserve"> </w:t>
      </w:r>
      <w:r>
        <w:t xml:space="preserve">10</w:t>
      </w:r>
      <w:r>
        <w:rPr>
          <w:vertAlign w:val="superscript"/>
        </w:rPr>
        <w:t xml:space="preserve">8</w:t>
      </w:r>
      <w:r>
        <w:t xml:space="preserve"> </w:t>
      </w:r>
      <w:r>
        <w:t xml:space="preserve">s</w:t>
      </w:r>
      <w:r>
        <w:rPr>
          <w:vertAlign w:val="superscript"/>
        </w:rPr>
        <w:t xml:space="preserve">−1</w:t>
      </w:r>
      <w:r>
        <w:t xml:space="preserve">;</w:t>
      </w:r>
      <w:r>
        <w:t xml:space="preserve"> </w:t>
      </w:r>
      <w:r>
        <w:rPr>
          <w:iCs/>
          <w:i/>
        </w:rPr>
        <w:t xml:space="preserve">k</w:t>
      </w:r>
      <w:r>
        <w:t xml:space="preserve"> </w:t>
      </w:r>
      <w:r>
        <w:t xml:space="preserve">= 3.2</w:t>
      </w:r>
      <w:r>
        <w:t xml:space="preserve"> </w:t>
      </w:r>
      <m:oMath>
        <m:r>
          <m:rPr>
            <m:sty m:val="p"/>
          </m:rPr>
          <m:t>×</m:t>
        </m:r>
      </m:oMath>
      <w:r>
        <w:t xml:space="preserve"> </w:t>
      </w:r>
      <w:r>
        <w:t xml:space="preserve">10</w:t>
      </w:r>
      <w:r>
        <w:rPr>
          <w:vertAlign w:val="superscript"/>
        </w:rPr>
        <w:t xml:space="preserve">−10</w:t>
      </w:r>
      <w:r>
        <w:t xml:space="preserve"> </w:t>
      </w:r>
      <w:r>
        <w:t xml:space="preserve">s</w:t>
      </w:r>
      <w:r>
        <w:rPr>
          <w:vertAlign w:val="superscript"/>
        </w:rPr>
        <w:t xml:space="preserve">−1</w:t>
      </w:r>
      <w:r>
        <w:t xml:space="preserve">; (b) 1.81</w:t>
      </w:r>
      <w:r>
        <w:t xml:space="preserve"> </w:t>
      </w:r>
      <m:oMath>
        <m:r>
          <m:rPr>
            <m:sty m:val="p"/>
          </m:rPr>
          <m:t>×</m:t>
        </m:r>
      </m:oMath>
      <w:r>
        <w:t xml:space="preserve"> </w:t>
      </w:r>
      <w:r>
        <w:t xml:space="preserve">10</w:t>
      </w:r>
      <w:r>
        <w:rPr>
          <w:vertAlign w:val="superscript"/>
        </w:rPr>
        <w:t xml:space="preserve">8</w:t>
      </w:r>
      <w:r>
        <w:t xml:space="preserve"> </w:t>
      </w:r>
      <w:r>
        <w:t xml:space="preserve">h or 7.6</w:t>
      </w:r>
      <w:r>
        <w:t xml:space="preserve"> </w:t>
      </w:r>
      <m:oMath>
        <m:r>
          <m:rPr>
            <m:sty m:val="p"/>
          </m:rPr>
          <m:t>×</m:t>
        </m:r>
      </m:oMath>
      <w:r>
        <w:t xml:space="preserve"> </w:t>
      </w:r>
      <w:r>
        <w:t xml:space="preserve">10</w:t>
      </w:r>
      <w:r>
        <w:rPr>
          <w:vertAlign w:val="superscript"/>
        </w:rPr>
        <w:t xml:space="preserve">6</w:t>
      </w:r>
      <w:r>
        <w:t xml:space="preserve"> </w:t>
      </w:r>
      <w:r>
        <w:t xml:space="preserve">day; (c) Assuming that the reaction is irreversible simplifies the calculation because we do not have to account for any reactant that, having been converted to product, returns to the original state.</w:t>
      </w:r>
    </w:p>
    <w:bookmarkEnd w:id="94"/>
    <w:bookmarkStart w:id="96" w:name="fs-idp11390128-solution"/>
    <w:p>
      <w:pPr>
        <w:pStyle w:val="TextBody"/>
      </w:pPr>
      <w:hyperlink r:id="rId95">
        <w:r>
          <w:rPr>
            <w:rStyle w:val="InternetLink"/>
          </w:rPr>
          <w:t xml:space="preserve">66</w:t>
        </w:r>
      </w:hyperlink>
      <w:r>
        <w:t xml:space="preserve">.</w:t>
      </w:r>
      <w:r>
        <w:t xml:space="preserve"> </w:t>
      </w:r>
    </w:p>
    <w:p>
      <w:pPr>
        <w:pStyle w:val="TextBody"/>
      </w:pPr>
      <w:r>
        <w:t xml:space="preserve">The</w:t>
      </w:r>
      <w:r>
        <w:t xml:space="preserve"> </w:t>
      </w:r>
      <w:r>
        <w:rPr>
          <w:iCs/>
          <w:i/>
        </w:rPr>
        <w:t xml:space="preserve">A</w:t>
      </w:r>
      <w:r>
        <w:t xml:space="preserve"> </w:t>
      </w:r>
      <w:r>
        <w:t xml:space="preserve">atom has enough energy to react with</w:t>
      </w:r>
      <w:r>
        <w:t xml:space="preserve"> </w:t>
      </w:r>
      <w:r>
        <w:rPr>
          <w:iCs/>
          <w:i/>
        </w:rPr>
        <w:t xml:space="preserve">BC</w:t>
      </w:r>
      <w:r>
        <w:t xml:space="preserve">; however, the different angles at which it bounces off of</w:t>
      </w:r>
      <w:r>
        <w:t xml:space="preserve"> </w:t>
      </w:r>
      <w:r>
        <w:rPr>
          <w:iCs/>
          <w:i/>
        </w:rPr>
        <w:t xml:space="preserve">BC</w:t>
      </w:r>
      <w:r>
        <w:t xml:space="preserve"> </w:t>
      </w:r>
      <w:r>
        <w:t xml:space="preserve">without reacting indicate that the orientation of the molecule is an important part of the reaction kinetics and determines whether a reaction will occur.</w:t>
      </w:r>
    </w:p>
    <w:bookmarkEnd w:id="96"/>
    <w:bookmarkStart w:id="98" w:name="fs-idp146992064-solution"/>
    <w:p>
      <w:pPr>
        <w:pStyle w:val="TextBody"/>
      </w:pPr>
      <w:hyperlink r:id="rId97">
        <w:r>
          <w:rPr>
            <w:rStyle w:val="InternetLink"/>
          </w:rPr>
          <w:t xml:space="preserve">68</w:t>
        </w:r>
      </w:hyperlink>
      <w:r>
        <w:t xml:space="preserve">.</w:t>
      </w:r>
      <w:r>
        <w:t xml:space="preserve"> </w:t>
      </w:r>
    </w:p>
    <w:p>
      <w:pPr>
        <w:pStyle w:val="TextBody"/>
      </w:pPr>
      <w:r>
        <w:t xml:space="preserve">No. In general, for the overall reaction, we cannot predict the effect of changing the concentration without knowing the rate law. Yes. If the reaction is an elementary reaction, then doubling the concentration of</w:t>
      </w:r>
      <w:r>
        <w:t xml:space="preserve"> </w:t>
      </w:r>
      <w:r>
        <w:rPr>
          <w:iCs/>
          <w:i/>
        </w:rPr>
        <w:t xml:space="preserve">A</w:t>
      </w:r>
      <w:r>
        <w:t xml:space="preserve"> </w:t>
      </w:r>
      <w:r>
        <w:t xml:space="preserve">doubles the rate.</w:t>
      </w:r>
    </w:p>
    <w:bookmarkEnd w:id="98"/>
    <w:bookmarkStart w:id="100" w:name="fs-idm4441216-solution"/>
    <w:p>
      <w:pPr>
        <w:pStyle w:val="TextBody"/>
      </w:pPr>
      <w:hyperlink r:id="rId99">
        <w:r>
          <w:rPr>
            <w:rStyle w:val="InternetLink"/>
          </w:rPr>
          <w:t xml:space="preserve">70</w:t>
        </w:r>
      </w:hyperlink>
      <w:r>
        <w:t xml:space="preserve">.</w:t>
      </w:r>
      <w:r>
        <w:t xml:space="preserve"> </w:t>
      </w:r>
    </w:p>
    <w:p>
      <w:pPr>
        <w:pStyle w:val="TextBody"/>
      </w:pPr>
      <w:r>
        <w:t xml:space="preserve">Rate =</w:t>
      </w:r>
      <w:r>
        <w:t xml:space="preserve"> </w:t>
      </w:r>
      <w:r>
        <w:rPr>
          <w:iCs/>
          <w:i/>
        </w:rPr>
        <w:t xml:space="preserve">k</w:t>
      </w:r>
      <w:r>
        <w:t xml:space="preserve">[</w:t>
      </w:r>
      <w:r>
        <w:rPr>
          <w:iCs/>
          <w:i/>
        </w:rPr>
        <w:t xml:space="preserve">A</w:t>
      </w:r>
      <w:r>
        <w:t xml:space="preserve">][</w:t>
      </w:r>
      <w:r>
        <w:rPr>
          <w:iCs/>
          <w:i/>
        </w:rPr>
        <w:t xml:space="preserve">B</w:t>
      </w:r>
      <w:r>
        <w:t xml:space="preserve">]</w:t>
      </w:r>
      <w:r>
        <w:rPr>
          <w:vertAlign w:val="superscript"/>
        </w:rPr>
        <w:t xml:space="preserve">2</w:t>
      </w:r>
      <w:r>
        <w:t xml:space="preserve">; Rate =</w:t>
      </w:r>
      <w:r>
        <w:t xml:space="preserve"> </w:t>
      </w:r>
      <w:r>
        <w:rPr>
          <w:iCs/>
          <w:i/>
        </w:rPr>
        <w:t xml:space="preserve">k</w:t>
      </w:r>
      <w:r>
        <w:t xml:space="preserve">[</w:t>
      </w:r>
      <w:r>
        <w:rPr>
          <w:iCs/>
          <w:i/>
        </w:rPr>
        <w:t xml:space="preserve">A</w:t>
      </w:r>
      <w:r>
        <w:t xml:space="preserve">]</w:t>
      </w:r>
      <w:r>
        <w:rPr>
          <w:vertAlign w:val="superscript"/>
        </w:rPr>
        <w:t xml:space="preserve">3</w:t>
      </w:r>
    </w:p>
    <w:bookmarkEnd w:id="100"/>
    <w:bookmarkStart w:id="102" w:name="fs-idp199466816-solution"/>
    <w:p>
      <w:pPr>
        <w:pStyle w:val="TextBody"/>
      </w:pPr>
      <w:hyperlink r:id="rId101">
        <w:r>
          <w:rPr>
            <w:rStyle w:val="InternetLink"/>
          </w:rPr>
          <w:t xml:space="preserve">72</w:t>
        </w:r>
      </w:hyperlink>
      <w:r>
        <w:t xml:space="preserve">.</w:t>
      </w:r>
      <w:r>
        <w:t xml:space="preserve"> </w:t>
      </w:r>
    </w:p>
    <w:p>
      <w:pPr>
        <w:pStyle w:val="TextBody"/>
      </w:pPr>
      <w:r>
        <w:t xml:space="preserve">(a) Rate</w:t>
      </w:r>
      <w:r>
        <w:rPr>
          <w:vertAlign w:val="subscript"/>
        </w:rPr>
        <w:t xml:space="preserve">1</w:t>
      </w:r>
      <w:r>
        <w:t xml:space="preserve"> </w:t>
      </w:r>
      <w:r>
        <w:t xml:space="preserve">=</w:t>
      </w:r>
      <w:r>
        <w:t xml:space="preserve"> </w:t>
      </w:r>
      <w:r>
        <w:rPr>
          <w:iCs/>
          <w:i/>
        </w:rPr>
        <w:t xml:space="preserve">k</w:t>
      </w:r>
      <w:r>
        <w:t xml:space="preserve">[O</w:t>
      </w:r>
      <w:r>
        <w:rPr>
          <w:vertAlign w:val="subscript"/>
        </w:rPr>
        <w:t xml:space="preserve">3</w:t>
      </w:r>
      <w:r>
        <w:t xml:space="preserve">]; (b) Rate</w:t>
      </w:r>
      <w:r>
        <w:rPr>
          <w:vertAlign w:val="subscript"/>
        </w:rPr>
        <w:t xml:space="preserve">2</w:t>
      </w:r>
      <w:r>
        <w:t xml:space="preserve"> </w:t>
      </w:r>
      <w:r>
        <w:t xml:space="preserve">=</w:t>
      </w:r>
      <w:r>
        <w:t xml:space="preserve"> </w:t>
      </w:r>
      <w:r>
        <w:rPr>
          <w:iCs/>
          <w:i/>
        </w:rPr>
        <w:t xml:space="preserve">k</w:t>
      </w:r>
      <w:r>
        <w:t xml:space="preserve">[O</w:t>
      </w:r>
      <w:r>
        <w:rPr>
          <w:vertAlign w:val="subscript"/>
        </w:rPr>
        <w:t xml:space="preserve">3</w:t>
      </w:r>
      <w:r>
        <w:t xml:space="preserve">][Cl]; (c) Rate</w:t>
      </w:r>
      <w:r>
        <w:rPr>
          <w:vertAlign w:val="subscript"/>
        </w:rPr>
        <w:t xml:space="preserve">3</w:t>
      </w:r>
      <w:r>
        <w:t xml:space="preserve"> </w:t>
      </w:r>
      <w:r>
        <w:t xml:space="preserve">=</w:t>
      </w:r>
      <w:r>
        <w:t xml:space="preserve"> </w:t>
      </w:r>
      <w:r>
        <w:rPr>
          <w:iCs/>
          <w:i/>
        </w:rPr>
        <w:t xml:space="preserve">k</w:t>
      </w:r>
      <w:r>
        <w:t xml:space="preserve">[ClO][O]; (d) Rate</w:t>
      </w:r>
      <w:r>
        <w:rPr>
          <w:vertAlign w:val="subscript"/>
        </w:rPr>
        <w:t xml:space="preserve">2</w:t>
      </w:r>
      <w:r>
        <w:t xml:space="preserve"> </w:t>
      </w:r>
      <w:r>
        <w:t xml:space="preserve">=</w:t>
      </w:r>
      <w:r>
        <w:t xml:space="preserve"> </w:t>
      </w:r>
      <w:r>
        <w:rPr>
          <w:iCs/>
          <w:i/>
        </w:rPr>
        <w:t xml:space="preserve">k</w:t>
      </w:r>
      <w:r>
        <w:t xml:space="preserve">[O</w:t>
      </w:r>
      <w:r>
        <w:rPr>
          <w:vertAlign w:val="subscript"/>
        </w:rPr>
        <w:t xml:space="preserve">3</w:t>
      </w:r>
      <w:r>
        <w:t xml:space="preserve">][NO]; (e) Rate</w:t>
      </w:r>
      <w:r>
        <w:rPr>
          <w:vertAlign w:val="subscript"/>
        </w:rPr>
        <w:t xml:space="preserve">3</w:t>
      </w:r>
      <w:r>
        <w:t xml:space="preserve"> </w:t>
      </w:r>
      <w:r>
        <w:t xml:space="preserve">=</w:t>
      </w:r>
      <w:r>
        <w:t xml:space="preserve"> </w:t>
      </w:r>
      <w:r>
        <w:rPr>
          <w:iCs/>
          <w:i/>
        </w:rPr>
        <w:t xml:space="preserve">k</w:t>
      </w:r>
      <w:r>
        <w:t xml:space="preserve">[NO</w:t>
      </w:r>
      <w:r>
        <w:rPr>
          <w:vertAlign w:val="subscript"/>
        </w:rPr>
        <w:t xml:space="preserve">2</w:t>
      </w:r>
      <w:r>
        <w:t xml:space="preserve">][O]</w:t>
      </w:r>
    </w:p>
    <w:bookmarkEnd w:id="102"/>
    <w:bookmarkStart w:id="104" w:name="fs-idm20987200-solution"/>
    <w:p>
      <w:pPr>
        <w:pStyle w:val="TextBody"/>
      </w:pPr>
      <w:hyperlink r:id="rId103">
        <w:r>
          <w:rPr>
            <w:rStyle w:val="InternetLink"/>
          </w:rPr>
          <w:t xml:space="preserve">74</w:t>
        </w:r>
      </w:hyperlink>
      <w:r>
        <w:t xml:space="preserve">.</w:t>
      </w:r>
      <w:r>
        <w:t xml:space="preserve"> </w:t>
      </w:r>
    </w:p>
    <w:p>
      <w:pPr>
        <w:pStyle w:val="TextBody"/>
      </w:pPr>
      <w:r>
        <w:t xml:space="preserve">(a) Doubling [H</w:t>
      </w:r>
      <w:r>
        <w:rPr>
          <w:vertAlign w:val="subscript"/>
        </w:rPr>
        <w:t xml:space="preserve">2</w:t>
      </w:r>
      <w:r>
        <w:t xml:space="preserve">] doubles the rate. [H</w:t>
      </w:r>
      <w:r>
        <w:rPr>
          <w:vertAlign w:val="subscript"/>
        </w:rPr>
        <w:t xml:space="preserve">2</w:t>
      </w:r>
      <w:r>
        <w:t xml:space="preserve">] must enter the rate law to the first power. Doubling [NO] increases the rate by a factor of 4. [NO] must enter the rate law to the second power. (b) Rate =</w:t>
      </w:r>
      <w:r>
        <w:t xml:space="preserve"> </w:t>
      </w:r>
      <w:r>
        <w:rPr>
          <w:iCs/>
          <w:i/>
        </w:rPr>
        <w:t xml:space="preserve">k</w:t>
      </w:r>
      <w:r>
        <w:t xml:space="preserve"> </w:t>
      </w:r>
      <w:r>
        <w:t xml:space="preserve">[NO]</w:t>
      </w:r>
      <w:r>
        <w:rPr>
          <w:vertAlign w:val="superscript"/>
        </w:rPr>
        <w:t xml:space="preserve">2</w:t>
      </w:r>
      <w:r>
        <w:t xml:space="preserve">[H</w:t>
      </w:r>
      <w:r>
        <w:rPr>
          <w:vertAlign w:val="subscript"/>
        </w:rPr>
        <w:t xml:space="preserve">2</w:t>
      </w:r>
      <w:r>
        <w:t xml:space="preserve">]; (c)</w:t>
      </w:r>
      <w:r>
        <w:t xml:space="preserve"> </w:t>
      </w:r>
      <w:r>
        <w:rPr>
          <w:iCs/>
          <w:i/>
        </w:rPr>
        <w:t xml:space="preserve">k</w:t>
      </w:r>
      <w:r>
        <w:t xml:space="preserve"> </w:t>
      </w:r>
      <w:r>
        <w:t xml:space="preserve">= 5.0</w:t>
      </w:r>
      <w:r>
        <w:t xml:space="preserve"> </w:t>
      </w:r>
      <m:oMath>
        <m:r>
          <m:rPr>
            <m:sty m:val="p"/>
          </m:rPr>
          <m:t>×</m:t>
        </m:r>
      </m:oMath>
      <w:r>
        <w:t xml:space="preserve"> </w:t>
      </w:r>
      <w:r>
        <w:t xml:space="preserve">10</w:t>
      </w:r>
      <w:r>
        <w:rPr>
          <w:vertAlign w:val="superscript"/>
        </w:rPr>
        <w:t xml:space="preserve">3</w:t>
      </w:r>
      <w:r>
        <w:t xml:space="preserve"> </w:t>
      </w:r>
      <w:r>
        <w:t xml:space="preserve">mol</w:t>
      </w:r>
      <w:r>
        <w:rPr>
          <w:vertAlign w:val="superscript"/>
        </w:rPr>
        <w:t xml:space="preserve">−2</w:t>
      </w:r>
      <w:r>
        <w:t xml:space="preserve"> </w:t>
      </w:r>
      <w:r>
        <w:t xml:space="preserve">L</w:t>
      </w:r>
      <w:r>
        <w:rPr>
          <w:vertAlign w:val="superscript"/>
        </w:rPr>
        <w:t xml:space="preserve">−2</w:t>
      </w:r>
      <w:r>
        <w:t xml:space="preserve"> </w:t>
      </w:r>
      <w:r>
        <w:t xml:space="preserve">min</w:t>
      </w:r>
      <w:r>
        <w:rPr>
          <w:vertAlign w:val="superscript"/>
        </w:rPr>
        <w:t xml:space="preserve">−1</w:t>
      </w:r>
      <w:r>
        <w:t xml:space="preserve">; (d) 0.0050 mol/L; (e) Step II is the rate-determining step. If step I gives N</w:t>
      </w:r>
      <w:r>
        <w:rPr>
          <w:vertAlign w:val="subscript"/>
        </w:rPr>
        <w:t xml:space="preserve">2</w:t>
      </w:r>
      <w:r>
        <w:t xml:space="preserve">O</w:t>
      </w:r>
      <w:r>
        <w:rPr>
          <w:vertAlign w:val="subscript"/>
        </w:rPr>
        <w:t xml:space="preserve">2</w:t>
      </w:r>
      <w:r>
        <w:t xml:space="preserve"> </w:t>
      </w:r>
      <w:r>
        <w:t xml:space="preserve">in adequate amount, steps 1 and 2 combine to give</w:t>
      </w:r>
      <w:r>
        <w:t xml:space="preserve"> </w:t>
      </w:r>
      <m:oMath>
        <m:r>
          <m:t>2</m:t>
        </m:r>
        <m:r>
          <m:rPr>
            <m:nor/>
            <m:sty m:val="p"/>
          </m:rPr>
          <m:t>NO</m:t>
        </m:r>
        <m:r>
          <m:rPr>
            <m:sty m:val="p"/>
          </m:rPr>
          <m:t>+</m:t>
        </m:r>
        <m:sSub>
          <m:e>
            <m:r>
              <m:rPr>
                <m:nor/>
                <m:sty m:val="p"/>
              </m:rPr>
              <m:t>H</m:t>
            </m:r>
          </m:e>
          <m:sub>
            <m:r>
              <m:t>2</m:t>
            </m:r>
          </m:sub>
        </m:sSub>
        <m:r>
          <m:t> </m:t>
        </m:r>
        <m:r>
          <m:rPr>
            <m:sty m:val="p"/>
          </m:rPr>
          <m:t>→</m:t>
        </m:r>
        <m:r>
          <m:t> </m:t>
        </m:r>
        <m:sSub>
          <m:e>
            <m:r>
              <m:rPr>
                <m:nor/>
                <m:sty m:val="p"/>
              </m:rPr>
              <m:t>H</m:t>
            </m:r>
          </m:e>
          <m:sub>
            <m:r>
              <m:t>2</m:t>
            </m:r>
          </m:sub>
        </m:sSub>
        <m:r>
          <m:rPr>
            <m:nor/>
            <m:sty m:val="p"/>
          </m:rPr>
          <m:t>O</m:t>
        </m:r>
        <m:r>
          <m:rPr>
            <m:sty m:val="p"/>
          </m:rPr>
          <m:t>+</m:t>
        </m:r>
        <m:sSub>
          <m:e>
            <m:r>
              <m:rPr>
                <m:nor/>
                <m:sty m:val="p"/>
              </m:rPr>
              <m:t>N</m:t>
            </m:r>
          </m:e>
          <m:sub>
            <m:r>
              <m:t>2</m:t>
            </m:r>
          </m:sub>
        </m:sSub>
        <m:r>
          <m:rPr>
            <m:nor/>
            <m:sty m:val="p"/>
          </m:rPr>
          <m:t>O</m:t>
        </m:r>
        <m:r>
          <m:rPr>
            <m:sty m:val="p"/>
          </m:rPr>
          <m:t>.</m:t>
        </m:r>
      </m:oMath>
      <w:r>
        <w:t xml:space="preserve"> </w:t>
      </w:r>
      <w:r>
        <w:t xml:space="preserve">This reaction corresponds to the observed rate law. Combine steps 1 and 2 with step 3, which occurs by supposition in a rapid fashion, to give the appropriate stoichiometry.</w:t>
      </w:r>
    </w:p>
    <w:bookmarkEnd w:id="104"/>
    <w:bookmarkStart w:id="106" w:name="fs-idm121944048-solution"/>
    <w:p>
      <w:pPr>
        <w:pStyle w:val="TextBody"/>
      </w:pPr>
      <w:hyperlink r:id="rId105">
        <w:r>
          <w:rPr>
            <w:rStyle w:val="InternetLink"/>
          </w:rPr>
          <w:t xml:space="preserve">76</w:t>
        </w:r>
      </w:hyperlink>
      <w:r>
        <w:t xml:space="preserve">.</w:t>
      </w:r>
      <w:r>
        <w:t xml:space="preserve"> </w:t>
      </w:r>
    </w:p>
    <w:p>
      <w:pPr>
        <w:pStyle w:val="TextBody"/>
      </w:pPr>
      <w:r>
        <w:t xml:space="preserve">The general mode of action for a catalyst is to provide a mechanism by which the reactants can unite more readily by taking a path with a lower reaction energy. The rates of both the forward and the reverse reactions are increased, leading to a faster achievement of equilibrium.</w:t>
      </w:r>
    </w:p>
    <w:bookmarkEnd w:id="106"/>
    <w:bookmarkStart w:id="108" w:name="fs-idm268031984-solution"/>
    <w:p>
      <w:pPr>
        <w:pStyle w:val="TextBody"/>
      </w:pPr>
      <w:hyperlink r:id="rId107">
        <w:r>
          <w:rPr>
            <w:rStyle w:val="InternetLink"/>
          </w:rPr>
          <w:t xml:space="preserve">78</w:t>
        </w:r>
      </w:hyperlink>
      <w:r>
        <w:t xml:space="preserve">.</w:t>
      </w:r>
      <w:r>
        <w:t xml:space="preserve"> </w:t>
      </w:r>
    </w:p>
    <w:p>
      <w:pPr>
        <w:pStyle w:val="TextBody"/>
      </w:pPr>
      <w:r>
        <w:t xml:space="preserve">(a) Chlorine atoms are a catalyst because they react in the second step but are regenerated in the third step. Thus, they are not used up, which is a characteristic of catalysts. (b) NO is a catalyst for the same reason as in part (a).</w:t>
      </w:r>
    </w:p>
    <w:bookmarkEnd w:id="108"/>
    <w:bookmarkStart w:id="110" w:name="fs-idm219276192-solution"/>
    <w:p>
      <w:pPr>
        <w:pStyle w:val="TextBody"/>
      </w:pPr>
      <w:hyperlink r:id="rId109">
        <w:r>
          <w:rPr>
            <w:rStyle w:val="InternetLink"/>
          </w:rPr>
          <w:t xml:space="preserve">80</w:t>
        </w:r>
      </w:hyperlink>
      <w:r>
        <w:t xml:space="preserve">.</w:t>
      </w:r>
      <w:r>
        <w:t xml:space="preserve"> </w:t>
      </w:r>
    </w:p>
    <w:p>
      <w:pPr>
        <w:pStyle w:val="TextBody"/>
      </w:pPr>
      <w:r>
        <w:t xml:space="preserve">The lowering of the transition state energy indicates the effect of a catalyst. (a) B; (b) B</w:t>
      </w:r>
    </w:p>
    <w:bookmarkEnd w:id="110"/>
    <w:bookmarkStart w:id="112" w:name="fs-idm218836096-solution"/>
    <w:p>
      <w:pPr>
        <w:pStyle w:val="TextBody"/>
      </w:pPr>
      <w:hyperlink r:id="rId111">
        <w:r>
          <w:rPr>
            <w:rStyle w:val="InternetLink"/>
          </w:rPr>
          <w:t xml:space="preserve">82</w:t>
        </w:r>
      </w:hyperlink>
      <w:r>
        <w:t xml:space="preserve">.</w:t>
      </w:r>
      <w:r>
        <w:t xml:space="preserve"> </w:t>
      </w:r>
    </w:p>
    <w:p>
      <w:pPr>
        <w:pStyle w:val="TextBody"/>
      </w:pPr>
      <w:r>
        <w:t xml:space="preserve">The energy needed to go from the initial state to the transition state is (a) 10 kJ; (b) 10 kJ.</w:t>
      </w:r>
    </w:p>
    <w:bookmarkEnd w:id="112"/>
    <w:bookmarkStart w:id="114" w:name="fs-idm225889216-solution"/>
    <w:p>
      <w:pPr>
        <w:pStyle w:val="TextBody"/>
      </w:pPr>
      <w:hyperlink r:id="rId113">
        <w:r>
          <w:rPr>
            <w:rStyle w:val="InternetLink"/>
          </w:rPr>
          <w:t xml:space="preserve">84</w:t>
        </w:r>
      </w:hyperlink>
      <w:r>
        <w:t xml:space="preserve">.</w:t>
      </w:r>
      <w:r>
        <w:t xml:space="preserve"> </w:t>
      </w:r>
    </w:p>
    <w:p>
      <w:pPr>
        <w:pStyle w:val="TextBody"/>
      </w:pPr>
      <w:r>
        <w:t xml:space="preserve">Both diagrams describe two-step, exothermic reactions, but with different changes in enthalpy, suggesting the diagrams depict two different overall reactions.</w:t>
      </w:r>
    </w:p>
    <w:bookmarkEnd w:id="114"/>
    <w:bookmarkEnd w:id="115"/>
    <w:bookmarkEnd w:id="11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3" Target="media/rId53.so" /><Relationship Type="http://schemas.openxmlformats.org/officeDocument/2006/relationships/image" Id="rId59" Target="media/rId59.so" /><Relationship Type="http://schemas.openxmlformats.org/officeDocument/2006/relationships/hyperlink" Id="rId68" Target="http://openstax.org/books/chemistry-2e/pages/12-exercises#fs-idm110943344" TargetMode="External" /><Relationship Type="http://schemas.openxmlformats.org/officeDocument/2006/relationships/hyperlink" Id="rId105" Target="http://openstax.org/books/chemistry-2e/pages/12-exercises#fs-idm121944048" TargetMode="External" /><Relationship Type="http://schemas.openxmlformats.org/officeDocument/2006/relationships/hyperlink" Id="rId87" Target="http://openstax.org/books/chemistry-2e/pages/12-exercises#fs-idm128511072" TargetMode="External" /><Relationship Type="http://schemas.openxmlformats.org/officeDocument/2006/relationships/hyperlink" Id="rId89" Target="http://openstax.org/books/chemistry-2e/pages/12-exercises#fs-idm131383728" TargetMode="External" /><Relationship Type="http://schemas.openxmlformats.org/officeDocument/2006/relationships/hyperlink" Id="rId38" Target="http://openstax.org/books/chemistry-2e/pages/12-exercises#fs-idm140350624" TargetMode="External" /><Relationship Type="http://schemas.openxmlformats.org/officeDocument/2006/relationships/hyperlink" Id="rId81" Target="http://openstax.org/books/chemistry-2e/pages/12-exercises#fs-idm141471856" TargetMode="External" /><Relationship Type="http://schemas.openxmlformats.org/officeDocument/2006/relationships/hyperlink" Id="rId83" Target="http://openstax.org/books/chemistry-2e/pages/12-exercises#fs-idm162997840" TargetMode="External" /><Relationship Type="http://schemas.openxmlformats.org/officeDocument/2006/relationships/hyperlink" Id="rId85" Target="http://openstax.org/books/chemistry-2e/pages/12-exercises#fs-idm166001648" TargetMode="External" /><Relationship Type="http://schemas.openxmlformats.org/officeDocument/2006/relationships/hyperlink" Id="rId93" Target="http://openstax.org/books/chemistry-2e/pages/12-exercises#fs-idm167771040" TargetMode="External" /><Relationship Type="http://schemas.openxmlformats.org/officeDocument/2006/relationships/hyperlink" Id="rId103" Target="http://openstax.org/books/chemistry-2e/pages/12-exercises#fs-idm20987200" TargetMode="External" /><Relationship Type="http://schemas.openxmlformats.org/officeDocument/2006/relationships/hyperlink" Id="rId111" Target="http://openstax.org/books/chemistry-2e/pages/12-exercises#fs-idm218836096" TargetMode="External" /><Relationship Type="http://schemas.openxmlformats.org/officeDocument/2006/relationships/hyperlink" Id="rId109" Target="http://openstax.org/books/chemistry-2e/pages/12-exercises#fs-idm219276192" TargetMode="External" /><Relationship Type="http://schemas.openxmlformats.org/officeDocument/2006/relationships/hyperlink" Id="rId36" Target="http://openstax.org/books/chemistry-2e/pages/12-exercises#fs-idm222164384" TargetMode="External" /><Relationship Type="http://schemas.openxmlformats.org/officeDocument/2006/relationships/hyperlink" Id="rId113" Target="http://openstax.org/books/chemistry-2e/pages/12-exercises#fs-idm225889216" TargetMode="External" /><Relationship Type="http://schemas.openxmlformats.org/officeDocument/2006/relationships/hyperlink" Id="rId50" Target="http://openstax.org/books/chemistry-2e/pages/12-exercises#fs-idm237267424" TargetMode="External" /><Relationship Type="http://schemas.openxmlformats.org/officeDocument/2006/relationships/hyperlink" Id="rId44" Target="http://openstax.org/books/chemistry-2e/pages/12-exercises#fs-idm238094880" TargetMode="External" /><Relationship Type="http://schemas.openxmlformats.org/officeDocument/2006/relationships/hyperlink" Id="rId32" Target="http://openstax.org/books/chemistry-2e/pages/12-exercises#fs-idm256410736" TargetMode="External" /><Relationship Type="http://schemas.openxmlformats.org/officeDocument/2006/relationships/hyperlink" Id="rId42" Target="http://openstax.org/books/chemistry-2e/pages/12-exercises#fs-idm263803776" TargetMode="External" /><Relationship Type="http://schemas.openxmlformats.org/officeDocument/2006/relationships/hyperlink" Id="rId107" Target="http://openstax.org/books/chemistry-2e/pages/12-exercises#fs-idm268031984" TargetMode="External" /><Relationship Type="http://schemas.openxmlformats.org/officeDocument/2006/relationships/hyperlink" Id="rId34" Target="http://openstax.org/books/chemistry-2e/pages/12-exercises#fs-idm291799584" TargetMode="External" /><Relationship Type="http://schemas.openxmlformats.org/officeDocument/2006/relationships/hyperlink" Id="rId26" Target="http://openstax.org/books/chemistry-2e/pages/12-exercises#fs-idm30837936" TargetMode="External" /><Relationship Type="http://schemas.openxmlformats.org/officeDocument/2006/relationships/hyperlink" Id="rId40" Target="http://openstax.org/books/chemistry-2e/pages/12-exercises#fs-idm32841312" TargetMode="External" /><Relationship Type="http://schemas.openxmlformats.org/officeDocument/2006/relationships/hyperlink" Id="rId99" Target="http://openstax.org/books/chemistry-2e/pages/12-exercises#fs-idm4441216" TargetMode="External" /><Relationship Type="http://schemas.openxmlformats.org/officeDocument/2006/relationships/hyperlink" Id="rId46" Target="http://openstax.org/books/chemistry-2e/pages/12-exercises#fs-idm49483024" TargetMode="External" /><Relationship Type="http://schemas.openxmlformats.org/officeDocument/2006/relationships/hyperlink" Id="rId30" Target="http://openstax.org/books/chemistry-2e/pages/12-exercises#fs-idm49710224" TargetMode="External" /><Relationship Type="http://schemas.openxmlformats.org/officeDocument/2006/relationships/hyperlink" Id="rId24" Target="http://openstax.org/books/chemistry-2e/pages/12-exercises#fs-idm57147216" TargetMode="External" /><Relationship Type="http://schemas.openxmlformats.org/officeDocument/2006/relationships/hyperlink" Id="rId48" Target="http://openstax.org/books/chemistry-2e/pages/12-exercises#fs-idm57376432" TargetMode="External" /><Relationship Type="http://schemas.openxmlformats.org/officeDocument/2006/relationships/hyperlink" Id="rId91" Target="http://openstax.org/books/chemistry-2e/pages/12-exercises#fs-idm58458096" TargetMode="External" /><Relationship Type="http://schemas.openxmlformats.org/officeDocument/2006/relationships/hyperlink" Id="rId28" Target="http://openstax.org/books/chemistry-2e/pages/12-exercises#fs-idm66513728" TargetMode="External" /><Relationship Type="http://schemas.openxmlformats.org/officeDocument/2006/relationships/hyperlink" Id="rId64" Target="http://openstax.org/books/chemistry-2e/pages/12-exercises#fs-idm81821952" TargetMode="External" /><Relationship Type="http://schemas.openxmlformats.org/officeDocument/2006/relationships/hyperlink" Id="rId22" Target="http://openstax.org/books/chemistry-2e/pages/12-exercises#fs-idm82430624" TargetMode="External" /><Relationship Type="http://schemas.openxmlformats.org/officeDocument/2006/relationships/hyperlink" Id="rId72" Target="http://openstax.org/books/chemistry-2e/pages/12-exercises#fs-idm84405632" TargetMode="External" /><Relationship Type="http://schemas.openxmlformats.org/officeDocument/2006/relationships/hyperlink" Id="rId66" Target="http://openstax.org/books/chemistry-2e/pages/12-exercises#fs-idm86787888" TargetMode="External" /><Relationship Type="http://schemas.openxmlformats.org/officeDocument/2006/relationships/hyperlink" Id="rId95" Target="http://openstax.org/books/chemistry-2e/pages/12-exercises#fs-idp11390128" TargetMode="External" /><Relationship Type="http://schemas.openxmlformats.org/officeDocument/2006/relationships/hyperlink" Id="rId52" Target="http://openstax.org/books/chemistry-2e/pages/12-exercises#fs-idp145037952" TargetMode="External" /><Relationship Type="http://schemas.openxmlformats.org/officeDocument/2006/relationships/hyperlink" Id="rId97" Target="http://openstax.org/books/chemistry-2e/pages/12-exercises#fs-idp146992064" TargetMode="External" /><Relationship Type="http://schemas.openxmlformats.org/officeDocument/2006/relationships/hyperlink" Id="rId76" Target="http://openstax.org/books/chemistry-2e/pages/12-exercises#fs-idp157675232" TargetMode="External" /><Relationship Type="http://schemas.openxmlformats.org/officeDocument/2006/relationships/hyperlink" Id="rId101" Target="http://openstax.org/books/chemistry-2e/pages/12-exercises#fs-idp199466816" TargetMode="External" /><Relationship Type="http://schemas.openxmlformats.org/officeDocument/2006/relationships/hyperlink" Id="rId58" Target="http://openstax.org/books/chemistry-2e/pages/12-exercises#fs-idp27819360" TargetMode="External" /><Relationship Type="http://schemas.openxmlformats.org/officeDocument/2006/relationships/hyperlink" Id="rId20" Target="http://openstax.org/books/chemistry-2e/pages/12-exercises#fs-idp53700320" TargetMode="External" /><Relationship Type="http://schemas.openxmlformats.org/officeDocument/2006/relationships/hyperlink" Id="rId70" Target="http://openstax.org/books/chemistry-2e/pages/12-exercises#fs-idp55838576" TargetMode="External" /><Relationship Type="http://schemas.openxmlformats.org/officeDocument/2006/relationships/hyperlink" Id="rId79" Target="http://openstax.org/books/chemistry-2e/pages/12-exercises#fs-idp801808" TargetMode="External" /><Relationship Type="http://schemas.openxmlformats.org/officeDocument/2006/relationships/hyperlink" Id="rId74" Target="http://openstax.org/books/chemistry-2e/pages/12-exercises#fs-idp89138768"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68" Target="http://openstax.org/books/chemistry-2e/pages/12-exercises#fs-idm110943344" TargetMode="External" /><Relationship Type="http://schemas.openxmlformats.org/officeDocument/2006/relationships/hyperlink" Id="rId105" Target="http://openstax.org/books/chemistry-2e/pages/12-exercises#fs-idm121944048" TargetMode="External" /><Relationship Type="http://schemas.openxmlformats.org/officeDocument/2006/relationships/hyperlink" Id="rId87" Target="http://openstax.org/books/chemistry-2e/pages/12-exercises#fs-idm128511072" TargetMode="External" /><Relationship Type="http://schemas.openxmlformats.org/officeDocument/2006/relationships/hyperlink" Id="rId89" Target="http://openstax.org/books/chemistry-2e/pages/12-exercises#fs-idm131383728" TargetMode="External" /><Relationship Type="http://schemas.openxmlformats.org/officeDocument/2006/relationships/hyperlink" Id="rId38" Target="http://openstax.org/books/chemistry-2e/pages/12-exercises#fs-idm140350624" TargetMode="External" /><Relationship Type="http://schemas.openxmlformats.org/officeDocument/2006/relationships/hyperlink" Id="rId81" Target="http://openstax.org/books/chemistry-2e/pages/12-exercises#fs-idm141471856" TargetMode="External" /><Relationship Type="http://schemas.openxmlformats.org/officeDocument/2006/relationships/hyperlink" Id="rId83" Target="http://openstax.org/books/chemistry-2e/pages/12-exercises#fs-idm162997840" TargetMode="External" /><Relationship Type="http://schemas.openxmlformats.org/officeDocument/2006/relationships/hyperlink" Id="rId85" Target="http://openstax.org/books/chemistry-2e/pages/12-exercises#fs-idm166001648" TargetMode="External" /><Relationship Type="http://schemas.openxmlformats.org/officeDocument/2006/relationships/hyperlink" Id="rId93" Target="http://openstax.org/books/chemistry-2e/pages/12-exercises#fs-idm167771040" TargetMode="External" /><Relationship Type="http://schemas.openxmlformats.org/officeDocument/2006/relationships/hyperlink" Id="rId103" Target="http://openstax.org/books/chemistry-2e/pages/12-exercises#fs-idm20987200" TargetMode="External" /><Relationship Type="http://schemas.openxmlformats.org/officeDocument/2006/relationships/hyperlink" Id="rId111" Target="http://openstax.org/books/chemistry-2e/pages/12-exercises#fs-idm218836096" TargetMode="External" /><Relationship Type="http://schemas.openxmlformats.org/officeDocument/2006/relationships/hyperlink" Id="rId109" Target="http://openstax.org/books/chemistry-2e/pages/12-exercises#fs-idm219276192" TargetMode="External" /><Relationship Type="http://schemas.openxmlformats.org/officeDocument/2006/relationships/hyperlink" Id="rId36" Target="http://openstax.org/books/chemistry-2e/pages/12-exercises#fs-idm222164384" TargetMode="External" /><Relationship Type="http://schemas.openxmlformats.org/officeDocument/2006/relationships/hyperlink" Id="rId113" Target="http://openstax.org/books/chemistry-2e/pages/12-exercises#fs-idm225889216" TargetMode="External" /><Relationship Type="http://schemas.openxmlformats.org/officeDocument/2006/relationships/hyperlink" Id="rId50" Target="http://openstax.org/books/chemistry-2e/pages/12-exercises#fs-idm237267424" TargetMode="External" /><Relationship Type="http://schemas.openxmlformats.org/officeDocument/2006/relationships/hyperlink" Id="rId44" Target="http://openstax.org/books/chemistry-2e/pages/12-exercises#fs-idm238094880" TargetMode="External" /><Relationship Type="http://schemas.openxmlformats.org/officeDocument/2006/relationships/hyperlink" Id="rId32" Target="http://openstax.org/books/chemistry-2e/pages/12-exercises#fs-idm256410736" TargetMode="External" /><Relationship Type="http://schemas.openxmlformats.org/officeDocument/2006/relationships/hyperlink" Id="rId42" Target="http://openstax.org/books/chemistry-2e/pages/12-exercises#fs-idm263803776" TargetMode="External" /><Relationship Type="http://schemas.openxmlformats.org/officeDocument/2006/relationships/hyperlink" Id="rId107" Target="http://openstax.org/books/chemistry-2e/pages/12-exercises#fs-idm268031984" TargetMode="External" /><Relationship Type="http://schemas.openxmlformats.org/officeDocument/2006/relationships/hyperlink" Id="rId34" Target="http://openstax.org/books/chemistry-2e/pages/12-exercises#fs-idm291799584" TargetMode="External" /><Relationship Type="http://schemas.openxmlformats.org/officeDocument/2006/relationships/hyperlink" Id="rId26" Target="http://openstax.org/books/chemistry-2e/pages/12-exercises#fs-idm30837936" TargetMode="External" /><Relationship Type="http://schemas.openxmlformats.org/officeDocument/2006/relationships/hyperlink" Id="rId40" Target="http://openstax.org/books/chemistry-2e/pages/12-exercises#fs-idm32841312" TargetMode="External" /><Relationship Type="http://schemas.openxmlformats.org/officeDocument/2006/relationships/hyperlink" Id="rId99" Target="http://openstax.org/books/chemistry-2e/pages/12-exercises#fs-idm4441216" TargetMode="External" /><Relationship Type="http://schemas.openxmlformats.org/officeDocument/2006/relationships/hyperlink" Id="rId46" Target="http://openstax.org/books/chemistry-2e/pages/12-exercises#fs-idm49483024" TargetMode="External" /><Relationship Type="http://schemas.openxmlformats.org/officeDocument/2006/relationships/hyperlink" Id="rId30" Target="http://openstax.org/books/chemistry-2e/pages/12-exercises#fs-idm49710224" TargetMode="External" /><Relationship Type="http://schemas.openxmlformats.org/officeDocument/2006/relationships/hyperlink" Id="rId24" Target="http://openstax.org/books/chemistry-2e/pages/12-exercises#fs-idm57147216" TargetMode="External" /><Relationship Type="http://schemas.openxmlformats.org/officeDocument/2006/relationships/hyperlink" Id="rId48" Target="http://openstax.org/books/chemistry-2e/pages/12-exercises#fs-idm57376432" TargetMode="External" /><Relationship Type="http://schemas.openxmlformats.org/officeDocument/2006/relationships/hyperlink" Id="rId91" Target="http://openstax.org/books/chemistry-2e/pages/12-exercises#fs-idm58458096" TargetMode="External" /><Relationship Type="http://schemas.openxmlformats.org/officeDocument/2006/relationships/hyperlink" Id="rId28" Target="http://openstax.org/books/chemistry-2e/pages/12-exercises#fs-idm66513728" TargetMode="External" /><Relationship Type="http://schemas.openxmlformats.org/officeDocument/2006/relationships/hyperlink" Id="rId64" Target="http://openstax.org/books/chemistry-2e/pages/12-exercises#fs-idm81821952" TargetMode="External" /><Relationship Type="http://schemas.openxmlformats.org/officeDocument/2006/relationships/hyperlink" Id="rId22" Target="http://openstax.org/books/chemistry-2e/pages/12-exercises#fs-idm82430624" TargetMode="External" /><Relationship Type="http://schemas.openxmlformats.org/officeDocument/2006/relationships/hyperlink" Id="rId72" Target="http://openstax.org/books/chemistry-2e/pages/12-exercises#fs-idm84405632" TargetMode="External" /><Relationship Type="http://schemas.openxmlformats.org/officeDocument/2006/relationships/hyperlink" Id="rId66" Target="http://openstax.org/books/chemistry-2e/pages/12-exercises#fs-idm86787888" TargetMode="External" /><Relationship Type="http://schemas.openxmlformats.org/officeDocument/2006/relationships/hyperlink" Id="rId95" Target="http://openstax.org/books/chemistry-2e/pages/12-exercises#fs-idp11390128" TargetMode="External" /><Relationship Type="http://schemas.openxmlformats.org/officeDocument/2006/relationships/hyperlink" Id="rId52" Target="http://openstax.org/books/chemistry-2e/pages/12-exercises#fs-idp145037952" TargetMode="External" /><Relationship Type="http://schemas.openxmlformats.org/officeDocument/2006/relationships/hyperlink" Id="rId97" Target="http://openstax.org/books/chemistry-2e/pages/12-exercises#fs-idp146992064" TargetMode="External" /><Relationship Type="http://schemas.openxmlformats.org/officeDocument/2006/relationships/hyperlink" Id="rId76" Target="http://openstax.org/books/chemistry-2e/pages/12-exercises#fs-idp157675232" TargetMode="External" /><Relationship Type="http://schemas.openxmlformats.org/officeDocument/2006/relationships/hyperlink" Id="rId101" Target="http://openstax.org/books/chemistry-2e/pages/12-exercises#fs-idp199466816" TargetMode="External" /><Relationship Type="http://schemas.openxmlformats.org/officeDocument/2006/relationships/hyperlink" Id="rId58" Target="http://openstax.org/books/chemistry-2e/pages/12-exercises#fs-idp27819360" TargetMode="External" /><Relationship Type="http://schemas.openxmlformats.org/officeDocument/2006/relationships/hyperlink" Id="rId20" Target="http://openstax.org/books/chemistry-2e/pages/12-exercises#fs-idp53700320" TargetMode="External" /><Relationship Type="http://schemas.openxmlformats.org/officeDocument/2006/relationships/hyperlink" Id="rId70" Target="http://openstax.org/books/chemistry-2e/pages/12-exercises#fs-idp55838576" TargetMode="External" /><Relationship Type="http://schemas.openxmlformats.org/officeDocument/2006/relationships/hyperlink" Id="rId79" Target="http://openstax.org/books/chemistry-2e/pages/12-exercises#fs-idp801808" TargetMode="External" /><Relationship Type="http://schemas.openxmlformats.org/officeDocument/2006/relationships/hyperlink" Id="rId74" Target="http://openstax.org/books/chemistry-2e/pages/12-exercises#fs-idp8913876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2025-01-24T22:26:54Z</dcterms:created>
  <dcterms:modified xsi:type="dcterms:W3CDTF">2025-01-24T22:26:54Z</dcterms:modified>
</cp:coreProperties>
</file>

<file path=docProps/custom.xml><?xml version="1.0" encoding="utf-8"?>
<Properties xmlns="http://schemas.openxmlformats.org/officeDocument/2006/custom-properties" xmlns:vt="http://schemas.openxmlformats.org/officeDocument/2006/docPropsVTypes"/>
</file>