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3.so" ContentType="application/octet-stream"/>
  <Override PartName="/word/media/rId61.so" ContentType="application/octet-stream"/>
  <Override PartName="/word/media/rId28.so" ContentType="application/octet-stream"/>
  <Override PartName="/word/media/rId68.so" ContentType="application/octet-stream"/>
  <Override PartName="/word/media/rId53.so" ContentType="application/octet-stream"/>
  <Override PartName="/word/media/rId36.so" ContentType="application/octet-stream"/>
  <Override PartName="/word/media/rId32.so" ContentType="application/octet-stream"/>
  <Override PartName="/word/media/rId4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6b6b500f4330f84715ab14b119091668ba6d515"/>
    <w:bookmarkStart w:id="78" w:name="Xbe0ec08aa17fc42271b5541196336fda6ce05aa"/>
    <w:p>
      <w:pPr>
        <w:pStyle w:val="Heading2"/>
      </w:pPr>
      <w:r>
        <w:t xml:space="preserve">4.3   Hlutfallaefnafræði hvarfa</w:t>
      </w:r>
    </w:p>
    <w:bookmarkStart w:id="20" w:name="learning-objectives"/>
    <w:p>
      <w:pPr>
        <w:pStyle w:val="Heading3"/>
      </w:pPr>
      <w:r>
        <w:t>Námsmarkmið</w:t>
      </w:r>
    </w:p>
    <w:p>
      <w:pPr>
        <w:pStyle w:val="FirstParagraph"/>
      </w:pPr>
      <w:r>
        <w:t xml:space="preserve">Í lok þessa kafla muntu geta:</w:t>
      </w:r>
    </w:p>
    <w:p>
      <w:pPr>
        <w:numPr>
          <w:ilvl w:val="0"/>
          <w:numId w:val="1001"/>
        </w:numPr>
        <w:pStyle w:val="Compact"/>
      </w:pPr>
      <w:r>
        <w:t xml:space="preserve">Útskýrt hugtakið hlutfallaefnafræði eins og það á við um efnahvörf</w:t>
      </w:r>
    </w:p>
    <w:p>
      <w:pPr>
        <w:numPr>
          <w:ilvl w:val="0"/>
          <w:numId w:val="1001"/>
        </w:numPr>
        <w:pStyle w:val="Compact"/>
      </w:pPr>
      <w:r>
        <w:t xml:space="preserve">Notað stilltar efnajöfnur til að leiða út hlutfallaþætti sem tengja magn hvarfefna og myndefna</w:t>
      </w:r>
    </w:p>
    <w:p>
      <w:pPr>
        <w:numPr>
          <w:ilvl w:val="0"/>
          <w:numId w:val="1001"/>
        </w:numPr>
        <w:pStyle w:val="Compact"/>
      </w:pPr>
      <w:r>
        <w:t xml:space="preserve">Framkvæmt útreikninga í hlutfallaefnafræði sem fela í sér massa, mól og mólstyrk lausnar</w:t>
      </w:r>
    </w:p>
    <w:bookmarkEnd w:id="20"/>
    <w:p>
      <w:pPr>
        <w:pStyle w:val="FirstParagraph"/>
      </w:pPr>
      <w:r>
        <w:t xml:space="preserve">Stillt efnajafna veitir mikið af upplýsingum á mjög hnitmiðaðan hátt. Efnaformúlur gefa upp auðkenni hvarfefna og myndefna sem taka þátt í efnaskiptunum og gera kleift að flokka efnahvarfið. Stuðlar gefa upp hlutfallslegan fjölda þessara efnafræðilegu eininga og gera kleift að framkvæma magnbundið mat á sambandi milli magns efna sem notuð eru og myndast við efnahvarfið. Þessi magnbundnu sambönd eru þekkt sem </w:t>
      </w:r>
      <w:bookmarkStart w:id="21" w:name="term-00001"/>
      <w:r>
        <w:t>hlutfallaefnafræði</w:t>
      </w:r>
      <w:bookmarkEnd w:id="21"/>
      <w:r>
        <w:t xml:space="preserve"> (stoichiometry) efnahvarfsins, hugtak sem er dregið af grísku orðunum </w:t>
      </w:r>
      <w:r>
        <w:rPr>
          <w:i/>
        </w:rPr>
        <w:t>stoicheion</w:t>
      </w:r>
      <w:r>
        <w:t xml:space="preserve"> (sem þýðir „frumefni“) og </w:t>
      </w:r>
      <w:r>
        <w:rPr>
          <w:i/>
        </w:rPr>
        <w:t>metron</w:t>
      </w:r>
      <w:r>
        <w:t xml:space="preserve"> (sem þýðir „mæling“). Í þessum kafla er notkun stilltra efnajafna fyrir ýmis hlutfallaefnafræðileg notkunarsvið könnuð.</w:t>
      </w:r>
    </w:p>
    <w:p>
      <w:pPr>
        <w:pStyle w:val="TextBody"/>
      </w:pPr>
      <w:r>
        <w:t xml:space="preserve">Almenna aðferðin við að nota hlutfallaefnafræðileg sambönd er svipuð í hugmyndinni og hvernig fólk nálgast margar algengar athafnir. Matargerð býður til dæmis upp á viðeigandi samanburð. Uppskrift að átta pönnukökum kallar á 1 bolla af pönnukökumixi, </w:t>
      </w:r>
      <m:oMath>
        <m:f>
          <m:fPr>
            <m:type m:val="bar"/>
          </m:fPr>
          <m:num>
            <m:r>
              <m:t>3</m:t>
            </m:r>
          </m:num>
          <m:den>
            <m:r>
              <m:t>4</m:t>
            </m:r>
          </m:den>
        </m:f>
      </m:oMath>
      <w:r>
        <w:t xml:space="preserve"> bolla af mjólk og eitt egg. „Jafnan“ sem táknar undirbúning pönnukaka samkvæmt þessari uppskrift er</w:t>
      </w:r>
    </w:p>
    <w:bookmarkStart w:id="22" w:name="fs-idp116126928"/>
    <w:p>
      <w:pPr>
        <w:pStyle w:val="TextBody"/>
      </w:pPr>
      <m:oMath>
        <m:r>
          <m:t>1</m:t>
        </m:r>
        <m:r>
          <m:t> </m:t>
        </m:r>
        <m:r>
          <m:rPr>
            <m:nor/>
            <m:sty m:val="p"/>
          </m:rPr>
          <m:t>cup mix</m:t>
        </m:r>
        <m:r>
          <m:rPr>
            <m:sty m:val="p"/>
          </m:rPr>
          <m:t>+</m:t>
        </m:r>
        <m:r>
          <m:t> </m:t>
        </m:r>
        <m:f>
          <m:fPr>
            <m:type m:val="bar"/>
          </m:fPr>
          <m:num>
            <m:r>
              <m:t>3</m:t>
            </m:r>
          </m:num>
          <m:den>
            <m:r>
              <m:t>4</m:t>
            </m:r>
          </m:den>
        </m:f>
        <m:r>
          <m:t> </m:t>
        </m:r>
        <m:r>
          <m:rPr>
            <m:nor/>
            <m:sty m:val="p"/>
          </m:rPr>
          <m:t>cup milk</m:t>
        </m:r>
        <m:r>
          <m:rPr>
            <m:sty m:val="p"/>
          </m:rPr>
          <m:t>+</m:t>
        </m:r>
        <m:r>
          <m:t>1</m:t>
        </m:r>
        <m:r>
          <m:t> </m:t>
        </m:r>
        <m:r>
          <m:rPr>
            <m:nor/>
            <m:sty m:val="p"/>
          </m:rPr>
          <m:t>egg</m:t>
        </m:r>
        <m:r>
          <m:t> </m:t>
        </m:r>
        <m:r>
          <m:rPr>
            <m:sty m:val="p"/>
          </m:rPr>
          <m:t>→</m:t>
        </m:r>
        <m:r>
          <m:t> </m:t>
        </m:r>
        <m:r>
          <m:t>8</m:t>
        </m:r>
        <m:r>
          <m:t> </m:t>
        </m:r>
        <m:r>
          <m:rPr>
            <m:nor/>
            <m:sty m:val="p"/>
          </m:rPr>
          <m:t>pancakes</m:t>
        </m:r>
      </m:oMath>
    </w:p>
    <w:bookmarkEnd w:id="22"/>
    <w:p>
      <w:pPr>
        <w:pStyle w:val="TextBody"/>
      </w:pPr>
      <w:r>
        <w:t xml:space="preserve">Ef þörf er á tveimur tylftum af pönnukökum fyrir stóran fjölskyldumorgunverð verður að auka magn hráefna í réttu hlutfalli við magnið sem gefið er upp í uppskriftinni. Til dæmis er fjöldi eggja sem þarf til að búa til 24 pönnukökur:</w:t>
      </w:r>
    </w:p>
    <w:bookmarkStart w:id="23" w:name="fs-idp58586688"/>
    <w:p>
      <w:pPr>
        <w:pStyle w:val="TextBody"/>
      </w:pPr>
      <m:oMath>
        <m:r>
          <m:t>24</m:t>
        </m:r>
        <m:r>
          <m:t> </m:t>
        </m:r>
        <m:r>
          <m:rPr>
            <m:nor/>
            <m:sty m:val="p"/>
          </m:rPr>
          <m:t>pancakes</m:t>
        </m:r>
        <m:r>
          <m:t> </m:t>
        </m:r>
        <m:r>
          <m:rPr>
            <m:sty m:val="p"/>
          </m:rPr>
          <m:t>×</m:t>
        </m:r>
        <m:r>
          <m:t> </m:t>
        </m:r>
        <m:f>
          <m:fPr>
            <m:type m:val="bar"/>
          </m:fPr>
          <m:num>
            <m:r>
              <m:t>1</m:t>
            </m:r>
            <m:r>
              <m:t> </m:t>
            </m:r>
            <m:r>
              <m:rPr>
                <m:nor/>
                <m:sty m:val="p"/>
              </m:rPr>
              <m:t>egg</m:t>
            </m:r>
          </m:num>
          <m:den>
            <m:r>
              <m:t>8</m:t>
            </m:r>
            <m:r>
              <m:t> </m:t>
            </m:r>
            <m:r>
              <m:rPr>
                <m:nor/>
                <m:sty m:val="p"/>
              </m:rPr>
              <m:t>pancakes</m:t>
            </m:r>
          </m:den>
        </m:f>
        <m:r>
          <m:t> </m:t>
        </m:r>
        <m:r>
          <m:rPr>
            <m:sty m:val="p"/>
          </m:rPr>
          <m:t>=</m:t>
        </m:r>
        <m:r>
          <m:t>3</m:t>
        </m:r>
        <m:r>
          <m:t> </m:t>
        </m:r>
        <m:r>
          <m:rPr>
            <m:nor/>
            <m:sty m:val="p"/>
          </m:rPr>
          <m:t>eggs</m:t>
        </m:r>
      </m:oMath>
    </w:p>
    <w:bookmarkEnd w:id="23"/>
    <w:p>
      <w:pPr>
        <w:pStyle w:val="TextBody"/>
      </w:pPr>
      <w:r>
        <w:t xml:space="preserve">Stilltar efnajöfnur eru notaðar á svipaðan hátt til að ákvarða magn eins hvarfefnis sem þarf til að hvarfast við gefið magn af öðru hvarfefni, eða til að gefa af sér gefið magn af myndefni og svo framvegis. Stuðlarnir í stilltu jöfnunni eru notaðir til að leiða út </w:t>
      </w:r>
      <w:bookmarkStart w:id="24" w:name="term-00002"/>
      <w:r>
        <w:t>hlutfallaþætti</w:t>
      </w:r>
      <w:bookmarkEnd w:id="24"/>
      <w:r>
        <w:t xml:space="preserve"> sem gera kleift að reikna út æskilegt magn. Til að útskýra þessa hugmynd skulum við skoða framleiðslu á ammoníaki með hvarfi vetnis og köfnunarefnis:</w:t>
      </w:r>
    </w:p>
    <w:bookmarkStart w:id="25" w:name="fs-idp124603552"/>
    <w:p>
      <w:pPr>
        <w:pStyle w:val="TextBody"/>
      </w:pPr>
      <m:oMath>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t> </m:t>
        </m:r>
        <m:r>
          <m:rPr>
            <m:sty m:val="p"/>
          </m:rPr>
          <m:t>→</m:t>
        </m:r>
        <m:r>
          <m:t> </m:t>
        </m:r>
        <m:r>
          <m:t>2</m:t>
        </m:r>
        <m:sSub>
          <m:e>
            <m:r>
              <m:rPr>
                <m:nor/>
                <m:sty m:val="p"/>
              </m:rPr>
              <m:t>NH</m:t>
            </m:r>
          </m:e>
          <m:sub>
            <m:r>
              <m:t>3</m:t>
            </m:r>
          </m:sub>
        </m:sSub>
        <m:d>
          <m:dPr>
            <m:begChr m:val="("/>
            <m:endChr m:val=")"/>
            <m:sepChr m:val=""/>
            <m:grow/>
          </m:dPr>
          <m:e>
            <m:r>
              <m:t>g</m:t>
            </m:r>
          </m:e>
        </m:d>
      </m:oMath>
    </w:p>
    <w:bookmarkEnd w:id="25"/>
    <w:p>
      <w:pPr>
        <w:pStyle w:val="TextBody"/>
      </w:pPr>
      <w:r>
        <w:t xml:space="preserve">Þessi jafna sýnir að ammoníaksameindir eru framleiddar úr vetnissameindum í hlutfallinu 2:3 og hægt er að leiða út hlutfallaþætti með því að nota hvaða magneiningu (fjölda) sem er:</w:t>
      </w:r>
    </w:p>
    <w:bookmarkStart w:id="26" w:name="fs-idp64965808"/>
    <w:p>
      <w:pPr>
        <w:pStyle w:val="TextBody"/>
      </w:pPr>
      <m:oMath>
        <m:f>
          <m:fPr>
            <m:type m:val="bar"/>
          </m:fPr>
          <m:num>
            <m:r>
              <m:t>2</m:t>
            </m:r>
            <m:r>
              <m:t> </m:t>
            </m:r>
            <m:sSub>
              <m:e>
                <m:r>
                  <m:rPr>
                    <m:nor/>
                    <m:sty m:val="p"/>
                  </m:rPr>
                  <m:t>NH</m:t>
                </m:r>
              </m:e>
              <m:sub>
                <m:r>
                  <m:t>3</m:t>
                </m:r>
              </m:sub>
            </m:sSub>
            <m:r>
              <m:t> </m:t>
            </m:r>
            <m:r>
              <m:rPr>
                <m:nor/>
                <m:sty m:val="p"/>
              </m:rPr>
              <m:t>molecules</m:t>
            </m:r>
          </m:num>
          <m:den>
            <m:r>
              <m:t>3</m:t>
            </m:r>
            <m:r>
              <m:t> </m:t>
            </m:r>
            <m:sSub>
              <m:e>
                <m:r>
                  <m:rPr>
                    <m:nor/>
                    <m:sty m:val="p"/>
                  </m:rPr>
                  <m:t>H</m:t>
                </m:r>
              </m:e>
              <m:sub>
                <m:r>
                  <m:t>2</m:t>
                </m:r>
              </m:sub>
            </m:sSub>
            <m:r>
              <m:t> </m:t>
            </m:r>
            <m:r>
              <m:rPr>
                <m:nor/>
                <m:sty m:val="p"/>
              </m:rPr>
              <m:t>molecules</m:t>
            </m:r>
          </m:den>
        </m:f>
        <m:r>
          <m:t> </m:t>
        </m:r>
        <m:r>
          <m:rPr>
            <m:nor/>
            <m:sty m:val="p"/>
          </m:rPr>
          <m:t>or</m:t>
        </m:r>
        <m:r>
          <m:t> </m:t>
        </m:r>
        <m:f>
          <m:fPr>
            <m:type m:val="bar"/>
          </m:fPr>
          <m:num>
            <m:r>
              <m:rPr>
                <m:nor/>
                <m:sty m:val="p"/>
              </m:rPr>
              <m:t>2 doz</m:t>
            </m:r>
            <m:r>
              <m:t> </m:t>
            </m:r>
            <m:sSub>
              <m:e>
                <m:r>
                  <m:rPr>
                    <m:nor/>
                    <m:sty m:val="p"/>
                  </m:rPr>
                  <m:t>NH</m:t>
                </m:r>
              </m:e>
              <m:sub>
                <m:r>
                  <m:t>3</m:t>
                </m:r>
              </m:sub>
            </m:sSub>
            <m:r>
              <m:t> </m:t>
            </m:r>
            <m:r>
              <m:rPr>
                <m:nor/>
                <m:sty m:val="p"/>
              </m:rPr>
              <m:t>molecules</m:t>
            </m:r>
          </m:num>
          <m:den>
            <m:r>
              <m:rPr>
                <m:nor/>
                <m:sty m:val="p"/>
              </m:rPr>
              <m:t>3 doz</m:t>
            </m:r>
            <m:r>
              <m:t> </m:t>
            </m:r>
            <m:sSub>
              <m:e>
                <m:r>
                  <m:rPr>
                    <m:nor/>
                    <m:sty m:val="p"/>
                  </m:rPr>
                  <m:t>H</m:t>
                </m:r>
              </m:e>
              <m:sub>
                <m:r>
                  <m:t>2</m:t>
                </m:r>
              </m:sub>
            </m:sSub>
            <m:r>
              <m:t> </m:t>
            </m:r>
            <m:r>
              <m:rPr>
                <m:nor/>
                <m:sty m:val="p"/>
              </m:rPr>
              <m:t>molecules</m:t>
            </m:r>
          </m:den>
        </m:f>
        <m:r>
          <m:t> </m:t>
        </m:r>
        <m:r>
          <m:rPr>
            <m:nor/>
            <m:sty m:val="p"/>
          </m:rPr>
          <m:t>or</m:t>
        </m:r>
        <m:r>
          <m:t> </m:t>
        </m:r>
        <m:f>
          <m:fPr>
            <m:type m:val="bar"/>
          </m:fPr>
          <m:num>
            <m:r>
              <m:rPr>
                <m:nor/>
                <m:sty m:val="p"/>
              </m:rPr>
              <m:t>2 mol</m:t>
            </m:r>
            <m:r>
              <m:t> </m:t>
            </m:r>
            <m:sSub>
              <m:e>
                <m:r>
                  <m:rPr>
                    <m:nor/>
                    <m:sty m:val="p"/>
                  </m:rPr>
                  <m:t>NH</m:t>
                </m:r>
              </m:e>
              <m:sub>
                <m:r>
                  <m:t>3</m:t>
                </m:r>
              </m:sub>
            </m:sSub>
            <m:r>
              <m:t> </m:t>
            </m:r>
            <m:r>
              <m:rPr>
                <m:nor/>
                <m:sty m:val="p"/>
              </m:rPr>
              <m:t>molecules</m:t>
            </m:r>
          </m:num>
          <m:den>
            <m:r>
              <m:rPr>
                <m:nor/>
                <m:sty m:val="p"/>
              </m:rPr>
              <m:t>3 mol</m:t>
            </m:r>
            <m:r>
              <m:t> </m:t>
            </m:r>
            <m:sSub>
              <m:e>
                <m:r>
                  <m:rPr>
                    <m:nor/>
                    <m:sty m:val="p"/>
                  </m:rPr>
                  <m:t>H</m:t>
                </m:r>
              </m:e>
              <m:sub>
                <m:r>
                  <m:t>2</m:t>
                </m:r>
              </m:sub>
            </m:sSub>
            <m:r>
              <m:t> </m:t>
            </m:r>
            <m:r>
              <m:rPr>
                <m:nor/>
                <m:sty m:val="p"/>
              </m:rPr>
              <m:t>molecules</m:t>
            </m:r>
          </m:den>
        </m:f>
      </m:oMath>
    </w:p>
    <w:bookmarkEnd w:id="26"/>
    <w:p>
      <w:pPr>
        <w:pStyle w:val="TextBody"/>
      </w:pPr>
      <w:r>
        <w:t xml:space="preserve">Þessa hlutfallaþætti er hægt að nota til að reikna út fjölda ammoníaksameinda sem framleiddar eru úr gefnum fjölda vetnissameinda, eða fjölda vetnissameinda sem þarf til að framleiða gefinn fjölda ammoníaksameinda. Svipaða þætti má leiða út fyrir hvaða par af efnum sem er í hvaða efnajöfnu sem er.</w:t>
      </w:r>
    </w:p>
    <w:bookmarkStart w:id="41" w:name="fs-idp48900096"/>
    <w:p>
      <w:pPr>
        <w:pStyle w:val="Heading3Grey"/>
      </w:pPr>
      <w:r>
        <w:t xml:space="preserve">Dæmi  4.8  </w:t>
      </w:r>
    </w:p>
    <w:p>
      <w:pPr>
        <w:pStyle w:val="Heading4Grey"/>
      </w:pPr>
      <w:r>
        <w:t xml:space="preserve">Mól af hvarfefni sem þarf í efnahvarfi</w:t>
      </w:r>
    </w:p>
    <w:p>
      <w:pPr>
        <w:pStyle w:val="NoteExampleGrey"/>
      </w:pPr>
      <w:r>
        <w:t xml:space="preserve">Hversu mörg mól af I</w:t>
      </w:r>
      <w:r>
        <w:rPr>
          <w:vertAlign w:val="subscript"/>
        </w:rPr>
        <w:t>2</w:t>
      </w:r>
      <w:r>
        <w:t xml:space="preserve"> þarf til að hvarfast við 0,429 mól af Al samkvæmt eftirfarandi jöfnu (sjá </w:t>
      </w:r>
      <w:hyperlink w:anchor="CNX_Chem_04_03_iodine">
        <w:r>
          <w:rPr>
            <w:rStyle w:val="InternetLink"/>
          </w:rPr>
          <w:t xml:space="preserve">mynd 4.10</w:t>
        </w:r>
      </w:hyperlink>
      <w:r>
        <w:t>)?</w:t>
      </w:r>
    </w:p>
    <w:bookmarkStart w:id="27" w:name="fs-idp147980704"/>
    <w:p>
      <w:pPr>
        <w:pStyle w:val="NoteExampleGrey"/>
      </w:pPr>
      <m:oMath>
        <m:r>
          <m:t>2</m:t>
        </m:r>
        <m:r>
          <m:rPr>
            <m:nor/>
            <m:sty m:val="p"/>
          </m:rPr>
          <m:t>Al</m:t>
        </m:r>
        <m:r>
          <m:rPr>
            <m:sty m:val="p"/>
          </m:rPr>
          <m:t>+</m:t>
        </m:r>
        <m:r>
          <m:t>3</m:t>
        </m:r>
        <m:sSub>
          <m:e>
            <m:r>
              <m:rPr>
                <m:nor/>
                <m:sty m:val="p"/>
              </m:rPr>
              <m:t>I</m:t>
            </m:r>
          </m:e>
          <m:sub>
            <m:r>
              <m:t>2</m:t>
            </m:r>
          </m:sub>
        </m:sSub>
        <m:r>
          <m:t> </m:t>
        </m:r>
        <m:r>
          <m:rPr>
            <m:sty m:val="p"/>
          </m:rPr>
          <m:t>→</m:t>
        </m:r>
        <m:r>
          <m:t> </m:t>
        </m:r>
        <m:r>
          <m:t>2</m:t>
        </m:r>
        <m:sSub>
          <m:e>
            <m:r>
              <m:rPr>
                <m:nor/>
                <m:sty m:val="p"/>
              </m:rPr>
              <m:t>AlI</m:t>
            </m:r>
          </m:e>
          <m:sub>
            <m:r>
              <m:t>3</m:t>
            </m:r>
          </m:sub>
        </m:sSub>
      </m:oMath>
    </w:p>
    <w:bookmarkEnd w:id="27"/>
    <w:tbl>
      <w:tblPr>
        <w:tblStyle w:val="FigureTable"/>
        <w:tblW w:type="auto" w:w="0"/>
        <w:tblLook w:firstRow="0" w:lastRow="0" w:firstColumn="0" w:lastColumn="0"/>
        <w:jc w:val="center"/>
      </w:tblPr>
      <w:tblGrid>
        <w:gridCol w:w="7920"/>
      </w:tblGrid>
      <w:tr>
        <w:tc>
          <w:tcPr/>
          <w:p>
            <w:pPr>
              <w:pStyle w:val="Compact"/>
              <w:jc w:val="center"/>
            </w:pPr>
            <w:bookmarkStart w:id="31" w:name="fs-idp52310320"/>
            <w:r>
              <w:t xml:space="preserve"> </w:t>
              <w:drawing>
                <wp:inline>
                  <wp:extent cx="4457700" cy="832104"/>
                  <wp:effectExtent b="0" l="0" r="0" t="0"/>
                  <wp:docPr descr="This figure shows three photos with an arrow leading from one to the next. The first photo shows a small pile of iodine and aluminum on a white surface. The second photo shows a small amount of purple smoke coming from the pile. The third photo shows a large amount of purple and gray smoke coming from the pile." title="" id="29" name="Picture"/>
                  <a:graphic>
                    <a:graphicData uri="http://schemas.openxmlformats.org/drawingml/2006/picture">
                      <pic:pic>
                        <pic:nvPicPr>
                          <pic:cNvPr descr="../resources/5b573449d4de616040b11602f4d724c3ef75b149" id="30" name="Picture"/>
                          <pic:cNvPicPr>
                            <a:picLocks noChangeArrowheads="1" noChangeAspect="1"/>
                          </pic:cNvPicPr>
                        </pic:nvPicPr>
                        <pic:blipFill>
                          <a:blip r:embed="rId28"/>
                          <a:stretch>
                            <a:fillRect/>
                          </a:stretch>
                        </pic:blipFill>
                        <pic:spPr bwMode="auto">
                          <a:xfrm>
                            <a:off x="0" y="0"/>
                            <a:ext cx="4457700" cy="832104"/>
                          </a:xfrm>
                          <a:prstGeom prst="rect">
                            <a:avLst/>
                          </a:prstGeom>
                          <a:noFill/>
                          <a:ln w="9525">
                            <a:noFill/>
                            <a:headEnd/>
                            <a:tailEnd/>
                          </a:ln>
                        </pic:spPr>
                      </pic:pic>
                    </a:graphicData>
                  </a:graphic>
                </wp:inline>
              </w:drawing>
              <w:t xml:space="preserve"> </w:t>
            </w:r>
            <w:bookmarkEnd w:id="31"/>
          </w:p>
        </w:tc>
      </w:tr>
    </w:tbl>
    <w:p>
      <w:pPr>
        <w:pStyle w:val="NoteExampleGrey"/>
      </w:pPr>
      <w:r>
        <w:t xml:space="preserve">Mynd  4.10   Ál og joð hvarfast og mynda áljoðíð. Varmi efnahvarfsins gufar upp hluta af föstu joðinu sem fjólublá gufa. (Heimild: breyting á verki eftir Mark Ott)</w:t>
      </w:r>
    </w:p>
    <w:p>
      <w:pPr>
        <w:pStyle w:val="Heading4Grey"/>
      </w:pPr>
      <w:r>
        <w:t>Lausn</w:t>
      </w:r>
    </w:p>
    <w:p>
      <w:pPr>
        <w:pStyle w:val="NoteExampleGrey"/>
      </w:pPr>
      <w:r>
        <w:t xml:space="preserve">Með vísan til stilltu efnajöfnunnar er hlutfallaþátturinn sem tengir efnin tvö sem um ræðir </w:t>
      </w:r>
      <m:oMath>
        <m:f>
          <m:fPr>
            <m:type m:val="bar"/>
          </m:fPr>
          <m:num>
            <m:r>
              <m:rPr>
                <m:nor/>
                <m:sty m:val="p"/>
              </m:rPr>
              <m:t>3 mol</m:t>
            </m:r>
            <m:r>
              <m:t> </m:t>
            </m:r>
            <m:sSub>
              <m:e>
                <m:r>
                  <m:rPr>
                    <m:nor/>
                    <m:sty m:val="p"/>
                  </m:rPr>
                  <m:t>I</m:t>
                </m:r>
              </m:e>
              <m:sub>
                <m:r>
                  <m:t>2</m:t>
                </m:r>
              </m:sub>
            </m:sSub>
          </m:num>
          <m:den>
            <m:r>
              <m:rPr>
                <m:nor/>
                <m:sty m:val="p"/>
              </m:rPr>
              <m:t>2 mol Al</m:t>
            </m:r>
          </m:den>
        </m:f>
        <m:r>
          <m:rPr>
            <m:sty m:val="p"/>
          </m:rPr>
          <m:t>.</m:t>
        </m:r>
      </m:oMath>
      <w:r>
        <w:t xml:space="preserve"> Mólmagn joðs er leitt út með því að margfalda uppgefið mólmagn áls með þessum þætti: </w:t>
      </w:r>
      <w:bookmarkStart w:id="35" w:name="fs-idp136092800"/>
      <w:r>
        <w:t xml:space="preserve"> </w:t>
        <w:drawing>
          <wp:inline>
            <wp:extent cx="2971800" cy="576072"/>
            <wp:effectExtent b="0" l="0" r="0" t="0"/>
            <wp:docPr descr="This figure shows two pink rectangles. The first is labeled, “Moles of A l.” This rectangle is followed by an arrow pointing right to a second rectangle labeled, “Moles of I subscript 2.”" title="" id="33" name="Picture"/>
            <a:graphic>
              <a:graphicData uri="http://schemas.openxmlformats.org/drawingml/2006/picture">
                <pic:pic>
                  <pic:nvPicPr>
                    <pic:cNvPr descr="../resources/c9a0affea6a742421b155a376f152ce73b61ab20" id="34" name="Picture"/>
                    <pic:cNvPicPr>
                      <a:picLocks noChangeArrowheads="1" noChangeAspect="1"/>
                    </pic:cNvPicPr>
                  </pic:nvPicPr>
                  <pic:blipFill>
                    <a:blip r:embed="rId32"/>
                    <a:stretch>
                      <a:fillRect/>
                    </a:stretch>
                  </pic:blipFill>
                  <pic:spPr bwMode="auto">
                    <a:xfrm>
                      <a:off x="0" y="0"/>
                      <a:ext cx="2971800" cy="576072"/>
                    </a:xfrm>
                    <a:prstGeom prst="rect">
                      <a:avLst/>
                    </a:prstGeom>
                    <a:noFill/>
                    <a:ln w="9525">
                      <a:noFill/>
                      <a:headEnd/>
                      <a:tailEnd/>
                    </a:ln>
                  </pic:spPr>
                </pic:pic>
              </a:graphicData>
            </a:graphic>
          </wp:inline>
        </w:drawing>
        <w:t xml:space="preserve"> </w:t>
      </w:r>
      <w:bookmarkEnd w:id="35"/>
    </w:p>
    <w:bookmarkStart w:id="39" w:name="fs-idp102857120"/>
    <w:p>
      <w:pPr>
        <w:pStyle w:val="NoteExampleGrey"/>
      </w:pPr>
      <w:r>
        <w:drawing>
          <wp:inline>
            <wp:extent cx="2228850" cy="400050"/>
            <wp:effectExtent b="0" l="0" r="0" t="0"/>
            <wp:docPr descr="None" title="" id="37" name="Picture"/>
            <a:graphic>
              <a:graphicData uri="http://schemas.openxmlformats.org/drawingml/2006/picture">
                <pic:pic>
                  <pic:nvPicPr>
                    <pic:cNvPr descr="../resources/a5871dbc8a0a34487e101548292577748d62d682" id="38" name="Picture"/>
                    <pic:cNvPicPr>
                      <a:picLocks noChangeArrowheads="1" noChangeAspect="1"/>
                    </pic:cNvPicPr>
                  </pic:nvPicPr>
                  <pic:blipFill>
                    <a:blip r:embed="rId36"/>
                    <a:stretch>
                      <a:fillRect/>
                    </a:stretch>
                  </pic:blipFill>
                  <pic:spPr bwMode="auto">
                    <a:xfrm>
                      <a:off x="0" y="0"/>
                      <a:ext cx="2228850" cy="400050"/>
                    </a:xfrm>
                    <a:prstGeom prst="rect">
                      <a:avLst/>
                    </a:prstGeom>
                    <a:noFill/>
                    <a:ln w="9525">
                      <a:noFill/>
                      <a:headEnd/>
                      <a:tailEnd/>
                    </a:ln>
                  </pic:spPr>
                </pic:pic>
              </a:graphicData>
            </a:graphic>
          </wp:inline>
        </w:drawing>
      </w:r>
    </w:p>
    <w:bookmarkEnd w:id="39"/>
    <w:p>
      <w:pPr>
        <w:pStyle w:val="Heading4Grey"/>
      </w:pPr>
      <w:r>
        <w:t xml:space="preserve">Prófaðu þekkingu þína</w:t>
      </w:r>
    </w:p>
    <w:p>
      <w:pPr>
        <w:pStyle w:val="NoteExampleGrey"/>
      </w:pPr>
      <w:r>
        <w:t xml:space="preserve">Hversu mörg mól af Ca(OH)</w:t>
      </w:r>
      <w:r>
        <w:rPr>
          <w:vertAlign w:val="subscript"/>
        </w:rPr>
        <w:t>2</w:t>
      </w:r>
      <w:r>
        <w:t xml:space="preserve"> þarf til að hvarfast við 1,36 mól af H</w:t>
      </w:r>
      <w:r>
        <w:rPr>
          <w:vertAlign w:val="subscript"/>
        </w:rPr>
        <w:t>3</w:t>
      </w:r>
      <w:r>
        <w:t>PO</w:t>
      </w:r>
      <w:r>
        <w:rPr>
          <w:vertAlign w:val="subscript"/>
        </w:rPr>
        <w:t>4</w:t>
      </w:r>
      <w:r>
        <w:t xml:space="preserve"> til að framleiða Ca</w:t>
      </w:r>
      <w:r>
        <w:rPr>
          <w:vertAlign w:val="subscript"/>
        </w:rPr>
        <w:t>3</w:t>
      </w:r>
      <w:r>
        <w:t>(PO</w:t>
      </w:r>
      <w:r>
        <w:rPr>
          <w:vertAlign w:val="subscript"/>
        </w:rPr>
        <w:t>4</w:t>
      </w:r>
      <w:r>
        <w:t>)</w:t>
      </w:r>
      <w:r>
        <w:rPr>
          <w:vertAlign w:val="subscript"/>
        </w:rPr>
        <w:t>2</w:t>
      </w:r>
      <w:r>
        <w:t xml:space="preserve"> samkvæmt jöfnunni </w:t>
      </w:r>
      <m:oMath>
        <m:r>
          <m:t>3</m:t>
        </m:r>
        <m:r>
          <m:rPr>
            <m:nor/>
            <m:sty m:val="p"/>
          </m:rPr>
          <m:t>Ca</m:t>
        </m:r>
        <m:sSub>
          <m:e>
            <m:d>
              <m:dPr>
                <m:begChr m:val="("/>
                <m:endChr m:val=")"/>
                <m:sepChr m:val=""/>
                <m:grow/>
              </m:dPr>
              <m:e>
                <m:r>
                  <m:rPr>
                    <m:nor/>
                    <m:sty m:val="p"/>
                  </m:rPr>
                  <m:t>OH</m:t>
                </m:r>
              </m:e>
            </m:d>
          </m:e>
          <m:sub>
            <m:r>
              <m:t>2</m:t>
            </m:r>
          </m:sub>
        </m:sSub>
        <m:r>
          <m:rPr>
            <m:sty m:val="p"/>
          </m:rPr>
          <m:t>+</m:t>
        </m:r>
        <m:r>
          <m:t>2</m:t>
        </m:r>
        <m:sSub>
          <m:e>
            <m:r>
              <m:rPr>
                <m:nor/>
                <m:sty m:val="p"/>
              </m:rPr>
              <m:t>H</m:t>
            </m:r>
          </m:e>
          <m:sub>
            <m:r>
              <m:t>3</m:t>
            </m:r>
          </m:sub>
        </m:sSub>
        <m:sSub>
          <m:e>
            <m:r>
              <m:rPr>
                <m:nor/>
                <m:sty m:val="p"/>
              </m:rPr>
              <m:t>PO</m:t>
            </m:r>
          </m:e>
          <m:sub>
            <m:r>
              <m:t>4</m:t>
            </m:r>
          </m:sub>
        </m:sSub>
        <m:r>
          <m:t> </m:t>
        </m:r>
        <m:r>
          <m:rPr>
            <m:sty m:val="p"/>
          </m:rPr>
          <m:t>→</m:t>
        </m:r>
        <m:r>
          <m:t> </m:t>
        </m:r>
        <m:sSub>
          <m:e>
            <m:r>
              <m:rPr>
                <m:nor/>
                <m:sty m:val="p"/>
              </m:rPr>
              <m:t>Ca</m:t>
            </m:r>
          </m:e>
          <m:sub>
            <m:r>
              <m:t>3</m:t>
            </m:r>
          </m:sub>
        </m:sSub>
        <m:sSub>
          <m:e>
            <m:d>
              <m:dPr>
                <m:begChr m:val="("/>
                <m:endChr m:val=")"/>
                <m:sepChr m:val=""/>
                <m:grow/>
              </m:dPr>
              <m:e>
                <m:sSub>
                  <m:e>
                    <m:r>
                      <m:rPr>
                        <m:nor/>
                        <m:sty m:val="p"/>
                      </m:rPr>
                      <m:t>PO</m:t>
                    </m:r>
                  </m:e>
                  <m:sub>
                    <m:r>
                      <m:t>4</m:t>
                    </m:r>
                  </m:sub>
                </m:sSub>
              </m:e>
            </m:d>
          </m:e>
          <m:sub>
            <m:r>
              <m:t>2</m:t>
            </m:r>
          </m:sub>
        </m:sSub>
        <m:r>
          <m:rPr>
            <m:sty m:val="p"/>
          </m:rPr>
          <m:t>+</m:t>
        </m:r>
        <m:r>
          <m:t>6</m:t>
        </m:r>
        <m:sSub>
          <m:e>
            <m:r>
              <m:rPr>
                <m:nor/>
                <m:sty m:val="p"/>
              </m:rPr>
              <m:t>H</m:t>
            </m:r>
          </m:e>
          <m:sub>
            <m:r>
              <m:t>2</m:t>
            </m:r>
          </m:sub>
        </m:sSub>
        <m:r>
          <m:rPr>
            <m:nor/>
            <m:sty m:val="p"/>
          </m:rPr>
          <m:t>O?</m:t>
        </m:r>
      </m:oMath>
    </w:p>
    <w:bookmarkStart w:id="40" w:name="fs-idp5038208"/>
    <w:p>
      <w:pPr>
        <w:pStyle w:val="Heading3Grey"/>
      </w:pPr>
      <w:r>
        <w:t>Svar:</w:t>
      </w:r>
    </w:p>
    <w:p>
      <w:pPr>
        <w:pStyle w:val="NoteExampleGrey"/>
      </w:pPr>
      <w:r>
        <w:t xml:space="preserve">2,04 mól</w:t>
      </w:r>
    </w:p>
    <w:bookmarkEnd w:id="40"/>
    <w:bookmarkEnd w:id="41"/>
    <w:p>
      <w:pPr>
        <w:pStyle w:val="SmallWhiteGap"/>
      </w:pPr>
      <w:r>
        <w:t xml:space="preserve"> </w:t>
      </w:r>
    </w:p>
    <w:bookmarkStart w:id="51" w:name="fs-idp9124448"/>
    <w:p>
      <w:pPr>
        <w:pStyle w:val="Heading3Grey"/>
      </w:pPr>
      <w:r>
        <w:t xml:space="preserve">Dæmi  4.9  </w:t>
      </w:r>
    </w:p>
    <w:p>
      <w:pPr>
        <w:pStyle w:val="Heading4Grey"/>
      </w:pPr>
      <w:r>
        <w:t xml:space="preserve">Fjöldi myndefnissameinda sem myndast við efnahvarf</w:t>
      </w:r>
    </w:p>
    <w:p>
      <w:pPr>
        <w:pStyle w:val="NoteExampleGrey"/>
      </w:pPr>
      <w:r>
        <w:t xml:space="preserve">Hversu margar koldíoxíðsameindir myndast þegar 0,75 mól af própani er brennt samkvæmt þessari jöfnu?</w:t>
      </w:r>
    </w:p>
    <w:bookmarkStart w:id="42" w:name="fs-idp116053696"/>
    <w:p>
      <w:pPr>
        <w:pStyle w:val="NoteExampleGrey"/>
      </w:pPr>
      <m:oMath>
        <m:sSub>
          <m:e>
            <m:r>
              <m:rPr>
                <m:nor/>
                <m:sty m:val="p"/>
              </m:rPr>
              <m:t>C</m:t>
            </m:r>
          </m:e>
          <m:sub>
            <m:r>
              <m:t>3</m:t>
            </m:r>
          </m:sub>
        </m:sSub>
        <m:sSub>
          <m:e>
            <m:r>
              <m:rPr>
                <m:nor/>
                <m:sty m:val="p"/>
              </m:rPr>
              <m:t>H</m:t>
            </m:r>
          </m:e>
          <m:sub>
            <m:r>
              <m:t>8</m:t>
            </m:r>
          </m:sub>
        </m:sSub>
        <m:r>
          <m:rPr>
            <m:sty m:val="p"/>
          </m:rPr>
          <m:t>+</m:t>
        </m:r>
        <m:r>
          <m:t>5</m:t>
        </m:r>
        <m:sSub>
          <m:e>
            <m:r>
              <m:rPr>
                <m:nor/>
                <m:sty m:val="p"/>
              </m:rPr>
              <m:t>O</m:t>
            </m:r>
          </m:e>
          <m:sub>
            <m:r>
              <m:t>2</m:t>
            </m:r>
          </m:sub>
        </m:sSub>
        <m:r>
          <m:t> </m:t>
        </m:r>
        <m:r>
          <m:rPr>
            <m:sty m:val="p"/>
          </m:rPr>
          <m:t>→</m:t>
        </m:r>
        <m:r>
          <m:t> </m:t>
        </m:r>
        <m:r>
          <m:t>3</m:t>
        </m:r>
        <m:sSub>
          <m:e>
            <m:r>
              <m:rPr>
                <m:nor/>
                <m:sty m:val="p"/>
              </m:rPr>
              <m:t>CO</m:t>
            </m:r>
          </m:e>
          <m:sub>
            <m:r>
              <m:t>2</m:t>
            </m:r>
          </m:sub>
        </m:sSub>
        <m:r>
          <m:rPr>
            <m:sty m:val="p"/>
          </m:rPr>
          <m:t>+</m:t>
        </m:r>
        <m:r>
          <m:t>4</m:t>
        </m:r>
        <m:sSub>
          <m:e>
            <m:r>
              <m:rPr>
                <m:nor/>
                <m:sty m:val="p"/>
              </m:rPr>
              <m:t>H</m:t>
            </m:r>
          </m:e>
          <m:sub>
            <m:r>
              <m:t>2</m:t>
            </m:r>
          </m:sub>
        </m:sSub>
        <m:r>
          <m:rPr>
            <m:nor/>
            <m:sty m:val="p"/>
          </m:rPr>
          <m:t>O</m:t>
        </m:r>
      </m:oMath>
    </w:p>
    <w:bookmarkEnd w:id="42"/>
    <w:p>
      <w:pPr>
        <w:pStyle w:val="Heading4Grey"/>
      </w:pPr>
      <w:r>
        <w:t>Lausn</w:t>
      </w:r>
    </w:p>
    <w:p>
      <w:pPr>
        <w:pStyle w:val="NoteExampleGrey"/>
      </w:pPr>
      <w:r>
        <w:t xml:space="preserve">Aðferðin hér er sú sama og í </w:t>
      </w:r>
      <w:hyperlink w:anchor="fs-idp48900096">
        <w:r>
          <w:rPr>
            <w:rStyle w:val="InternetLink"/>
          </w:rPr>
          <w:t xml:space="preserve">dæmi 4.8</w:t>
        </w:r>
      </w:hyperlink>
      <w:r>
        <w:t xml:space="preserve">, þó að beðið sé um heildarfjölda sameinda, ekki fjölda móla af sameindum. Þetta krefst einfaldlega notkunar á umreikningsstuðlinum fyrir mól yfir í fjölda, tölu Avogadros.</w:t>
      </w:r>
    </w:p>
    <w:p>
      <w:pPr>
        <w:pStyle w:val="NoteExampleGrey"/>
      </w:pPr>
      <w:r>
        <w:t xml:space="preserve">Efnajafnan sýnir að koldíoxíð myndast úr própani í hlutfallinu 3:1:</w:t>
      </w:r>
    </w:p>
    <w:bookmarkStart w:id="43" w:name="fs-idp114307520"/>
    <w:p>
      <w:pPr>
        <w:pStyle w:val="NoteExampleGrey"/>
      </w:pPr>
      <m:oMath>
        <m:f>
          <m:fPr>
            <m:type m:val="bar"/>
          </m:fPr>
          <m:num>
            <m:r>
              <m:rPr>
                <m:nor/>
                <m:sty m:val="p"/>
              </m:rPr>
              <m:t>3 mol</m:t>
            </m:r>
            <m:r>
              <m:t> </m:t>
            </m:r>
            <m:sSub>
              <m:e>
                <m:r>
                  <m:rPr>
                    <m:nor/>
                    <m:sty m:val="p"/>
                  </m:rPr>
                  <m:t>CO</m:t>
                </m:r>
              </m:e>
              <m:sub>
                <m:r>
                  <m:t>2</m:t>
                </m:r>
              </m:sub>
            </m:sSub>
          </m:num>
          <m:den>
            <m:r>
              <m:rPr>
                <m:nor/>
                <m:sty m:val="p"/>
              </m:rPr>
              <m:t>1 mol</m:t>
            </m:r>
            <m:r>
              <m:t> </m:t>
            </m:r>
            <m:sSub>
              <m:e>
                <m:r>
                  <m:rPr>
                    <m:nor/>
                    <m:sty m:val="p"/>
                  </m:rPr>
                  <m:t>C</m:t>
                </m:r>
              </m:e>
              <m:sub>
                <m:r>
                  <m:t>3</m:t>
                </m:r>
              </m:sub>
            </m:sSub>
            <m:sSub>
              <m:e>
                <m:r>
                  <m:rPr>
                    <m:nor/>
                    <m:sty m:val="p"/>
                  </m:rPr>
                  <m:t>H</m:t>
                </m:r>
              </m:e>
              <m:sub>
                <m:r>
                  <m:t>8</m:t>
                </m:r>
              </m:sub>
            </m:sSub>
          </m:den>
        </m:f>
      </m:oMath>
    </w:p>
    <w:bookmarkEnd w:id="43"/>
    <w:p>
      <w:pPr>
        <w:pStyle w:val="NoteExampleGrey"/>
      </w:pPr>
      <w:r>
        <w:t xml:space="preserve">Með því að nota þennan hlutfallaefnafræðistuðul, uppgefið mólmagn af própani og tölu Avogadros,</w:t>
      </w:r>
    </w:p>
    <w:p>
      <w:pPr>
        <w:pStyle w:val="NoteExampleGrey"/>
      </w:pPr>
      <w:bookmarkStart w:id="47" w:name="fs-idp94375456"/>
      <w:r>
        <w:t xml:space="preserve"> </w:t>
        <w:drawing>
          <wp:inline>
            <wp:extent cx="4572000" cy="621792"/>
            <wp:effectExtent b="0" l="0" r="0" t="0"/>
            <wp:docPr descr="This figure shows two pink rectangles. The first is labeled, “Moles of C subscript 3 H subscript 8.” This rectangle is followed by an arrow pointing right to a second rectangle labeled, “Moles of C O subscript 2.”" title="" id="45" name="Picture"/>
            <a:graphic>
              <a:graphicData uri="http://schemas.openxmlformats.org/drawingml/2006/picture">
                <pic:pic>
                  <pic:nvPicPr>
                    <pic:cNvPr descr="../resources/d54b6901609f3ce2be802f94d255e83059b14f81" id="46" name="Picture"/>
                    <pic:cNvPicPr>
                      <a:picLocks noChangeArrowheads="1" noChangeAspect="1"/>
                    </pic:cNvPicPr>
                  </pic:nvPicPr>
                  <pic:blipFill>
                    <a:blip r:embed="rId44"/>
                    <a:stretch>
                      <a:fillRect/>
                    </a:stretch>
                  </pic:blipFill>
                  <pic:spPr bwMode="auto">
                    <a:xfrm>
                      <a:off x="0" y="0"/>
                      <a:ext cx="4572000" cy="621792"/>
                    </a:xfrm>
                    <a:prstGeom prst="rect">
                      <a:avLst/>
                    </a:prstGeom>
                    <a:noFill/>
                    <a:ln w="9525">
                      <a:noFill/>
                      <a:headEnd/>
                      <a:tailEnd/>
                    </a:ln>
                  </pic:spPr>
                </pic:pic>
              </a:graphicData>
            </a:graphic>
          </wp:inline>
        </w:drawing>
        <w:t xml:space="preserve"> </w:t>
      </w:r>
      <w:bookmarkEnd w:id="47"/>
    </w:p>
    <w:bookmarkStart w:id="48" w:name="fs-idp52373104"/>
    <w:p>
      <w:pPr>
        <w:pStyle w:val="NoteExampleGrey"/>
      </w:pPr>
      <m:oMath>
        <m:r>
          <m:t>0.75</m:t>
        </m:r>
        <m:r>
          <m:t> </m:t>
        </m:r>
        <m:r>
          <m:rPr>
            <m:nor/>
            <m:sty m:val="p"/>
          </m:rPr>
          <m:t>mol</m:t>
        </m:r>
        <m:r>
          <m:t> </m:t>
        </m:r>
        <m:sSub>
          <m:e>
            <m:r>
              <m:rPr>
                <m:nor/>
                <m:sty m:val="p"/>
              </m:rPr>
              <m:t>C</m:t>
            </m:r>
          </m:e>
          <m:sub>
            <m:r>
              <m:t>3</m:t>
            </m:r>
          </m:sub>
        </m:sSub>
        <m:sSub>
          <m:e>
            <m:r>
              <m:rPr>
                <m:nor/>
                <m:sty m:val="p"/>
              </m:rPr>
              <m:t>H</m:t>
            </m:r>
          </m:e>
          <m:sub>
            <m:r>
              <m:t>8</m:t>
            </m:r>
          </m:sub>
        </m:sSub>
        <m:r>
          <m:t> </m:t>
        </m:r>
        <m:r>
          <m:rPr>
            <m:sty m:val="p"/>
          </m:rPr>
          <m:t>×</m:t>
        </m:r>
        <m:r>
          <m:t> </m:t>
        </m:r>
        <m:f>
          <m:fPr>
            <m:type m:val="bar"/>
          </m:fPr>
          <m:num>
            <m:r>
              <m:t>3</m:t>
            </m:r>
            <m:r>
              <m:t> </m:t>
            </m:r>
            <m:r>
              <m:rPr>
                <m:nor/>
                <m:sty m:val="p"/>
              </m:rPr>
              <m:t>mol</m:t>
            </m:r>
            <m:r>
              <m:t> </m:t>
            </m:r>
            <m:sSub>
              <m:e>
                <m:r>
                  <m:rPr>
                    <m:nor/>
                    <m:sty m:val="p"/>
                  </m:rPr>
                  <m:t>CO</m:t>
                </m:r>
              </m:e>
              <m:sub>
                <m:r>
                  <m:t>2</m:t>
                </m:r>
              </m:sub>
            </m:sSub>
          </m:num>
          <m:den>
            <m:r>
              <m:t>1</m:t>
            </m:r>
            <m:r>
              <m:t> </m:t>
            </m:r>
            <m:r>
              <m:rPr>
                <m:nor/>
                <m:sty m:val="p"/>
              </m:rPr>
              <m:t>mol</m:t>
            </m:r>
            <m:r>
              <m:t> </m:t>
            </m:r>
            <m:sSub>
              <m:e>
                <m:r>
                  <m:rPr>
                    <m:nor/>
                    <m:sty m:val="p"/>
                  </m:rPr>
                  <m:t>C</m:t>
                </m:r>
              </m:e>
              <m:sub>
                <m:r>
                  <m:t>3</m:t>
                </m:r>
              </m:sub>
            </m:sSub>
            <m:sSub>
              <m:e>
                <m:r>
                  <m:rPr>
                    <m:nor/>
                    <m:sty m:val="p"/>
                  </m:rPr>
                  <m:t>H</m:t>
                </m:r>
              </m:e>
              <m:sub>
                <m:r>
                  <m:t>8</m:t>
                </m:r>
              </m:sub>
            </m:sSub>
          </m:den>
        </m:f>
        <m:r>
          <m:t> </m:t>
        </m:r>
        <m:r>
          <m:rPr>
            <m:sty m:val="p"/>
          </m:rPr>
          <m:t>×</m:t>
        </m:r>
        <m:r>
          <m:t> </m:t>
        </m:r>
        <m:f>
          <m:fPr>
            <m:type m:val="bar"/>
          </m:fPr>
          <m:num>
            <m:r>
              <m:t>6.022</m:t>
            </m:r>
            <m:r>
              <m:t> </m:t>
            </m:r>
            <m:r>
              <m:rPr>
                <m:sty m:val="p"/>
              </m:rPr>
              <m:t>×</m:t>
            </m:r>
            <m:r>
              <m:t> </m:t>
            </m:r>
            <m:sSup>
              <m:e>
                <m:r>
                  <m:t>10</m:t>
                </m:r>
              </m:e>
              <m:sup>
                <m:r>
                  <m:t>23</m:t>
                </m:r>
              </m:sup>
            </m:sSup>
            <m:r>
              <m:t> </m:t>
            </m:r>
            <m:sSub>
              <m:e>
                <m:r>
                  <m:rPr>
                    <m:nor/>
                    <m:sty m:val="p"/>
                  </m:rPr>
                  <m:t>CO</m:t>
                </m:r>
              </m:e>
              <m:sub>
                <m:r>
                  <m:t>2</m:t>
                </m:r>
              </m:sub>
            </m:sSub>
            <m:r>
              <m:t> </m:t>
            </m:r>
            <m:r>
              <m:rPr>
                <m:nor/>
                <m:sty m:val="p"/>
              </m:rPr>
              <m:t>molecules</m:t>
            </m:r>
          </m:num>
          <m:den>
            <m:r>
              <m:rPr>
                <m:nor/>
                <m:sty m:val="p"/>
              </m:rPr>
              <m:t>mol</m:t>
            </m:r>
            <m:r>
              <m:t> </m:t>
            </m:r>
            <m:sSub>
              <m:e>
                <m:r>
                  <m:rPr>
                    <m:nor/>
                    <m:sty m:val="p"/>
                  </m:rPr>
                  <m:t>CO</m:t>
                </m:r>
              </m:e>
              <m:sub>
                <m:r>
                  <m:t>2</m:t>
                </m:r>
              </m:sub>
            </m:sSub>
          </m:den>
        </m:f>
        <m:r>
          <m:t> </m:t>
        </m:r>
        <m:r>
          <m:rPr>
            <m:sty m:val="p"/>
          </m:rPr>
          <m:t>=</m:t>
        </m:r>
        <m:r>
          <m:t>1.4</m:t>
        </m:r>
        <m:r>
          <m:t> </m:t>
        </m:r>
        <m:r>
          <m:rPr>
            <m:sty m:val="p"/>
          </m:rPr>
          <m:t>×</m:t>
        </m:r>
        <m:r>
          <m:t> </m:t>
        </m:r>
        <m:sSup>
          <m:e>
            <m:r>
              <m:t>10</m:t>
            </m:r>
          </m:e>
          <m:sup>
            <m:r>
              <m:t>24</m:t>
            </m:r>
          </m:sup>
        </m:sSup>
        <m:r>
          <m:t> </m:t>
        </m:r>
        <m:sSub>
          <m:e>
            <m:r>
              <m:rPr>
                <m:nor/>
                <m:sty m:val="p"/>
              </m:rPr>
              <m:t>CO</m:t>
            </m:r>
          </m:e>
          <m:sub>
            <m:r>
              <m:t>2</m:t>
            </m:r>
          </m:sub>
        </m:sSub>
        <m:r>
          <m:t> </m:t>
        </m:r>
        <m:r>
          <m:rPr>
            <m:nor/>
            <m:sty m:val="p"/>
          </m:rPr>
          <m:t>molecules</m:t>
        </m:r>
      </m:oMath>
    </w:p>
    <w:bookmarkEnd w:id="48"/>
    <w:p>
      <w:pPr>
        <w:pStyle w:val="Heading4Grey"/>
      </w:pPr>
      <w:r>
        <w:t xml:space="preserve">Prófaðu þekkingu þína</w:t>
      </w:r>
    </w:p>
    <w:p>
      <w:pPr>
        <w:pStyle w:val="NoteExampleGrey"/>
      </w:pPr>
      <w:r>
        <w:t xml:space="preserve">Hversu margar NH</w:t>
      </w:r>
      <w:r>
        <w:rPr>
          <w:vertAlign w:val="subscript"/>
        </w:rPr>
        <w:t>3</w:t>
      </w:r>
      <w:r>
        <w:t xml:space="preserve"> sameindir myndast við hvarf 4,0 móla af Ca(OH)</w:t>
      </w:r>
      <w:r>
        <w:rPr>
          <w:vertAlign w:val="subscript"/>
        </w:rPr>
        <w:t>2</w:t>
      </w:r>
      <w:r>
        <w:t xml:space="preserve"> samkvæmt eftirfarandi jöfnu:</w:t>
      </w:r>
    </w:p>
    <w:bookmarkStart w:id="49" w:name="fs-idp166213360"/>
    <w:p>
      <w:pPr>
        <w:pStyle w:val="NoteExampleGrey"/>
      </w:pPr>
      <m:oMath>
        <m:sSub>
          <m:e>
            <m:d>
              <m:dPr>
                <m:begChr m:val="("/>
                <m:endChr m:val=")"/>
                <m:sepChr m:val=""/>
                <m:grow/>
              </m:dPr>
              <m:e>
                <m:sSub>
                  <m:e>
                    <m:r>
                      <m:rPr>
                        <m:nor/>
                        <m:sty m:val="p"/>
                      </m:rPr>
                      <m:t>NH</m:t>
                    </m:r>
                  </m:e>
                  <m:sub>
                    <m:r>
                      <m:t>4</m:t>
                    </m:r>
                  </m:sub>
                </m:sSub>
              </m:e>
            </m:d>
          </m:e>
          <m:sub>
            <m:r>
              <m:t>2</m:t>
            </m:r>
          </m:sub>
        </m:sSub>
        <m:sSub>
          <m:e>
            <m:r>
              <m:rPr>
                <m:nor/>
                <m:sty m:val="p"/>
              </m:rPr>
              <m:t>SO</m:t>
            </m:r>
          </m:e>
          <m:sub>
            <m:r>
              <m:t>4</m:t>
            </m:r>
          </m:sub>
        </m:sSub>
        <m:r>
          <m:rPr>
            <m:sty m:val="p"/>
          </m:rPr>
          <m:t>+</m:t>
        </m:r>
        <m:r>
          <m:rPr>
            <m:nor/>
            <m:sty m:val="p"/>
          </m:rPr>
          <m:t>Ca</m:t>
        </m:r>
        <m:sSub>
          <m:e>
            <m:d>
              <m:dPr>
                <m:begChr m:val="("/>
                <m:endChr m:val=")"/>
                <m:sepChr m:val=""/>
                <m:grow/>
              </m:dPr>
              <m:e>
                <m:r>
                  <m:rPr>
                    <m:nor/>
                    <m:sty m:val="p"/>
                  </m:rPr>
                  <m:t>OH</m:t>
                </m:r>
              </m:e>
            </m:d>
          </m:e>
          <m:sub>
            <m:r>
              <m:t>2</m:t>
            </m:r>
          </m:sub>
        </m:sSub>
        <m:r>
          <m:t> </m:t>
        </m:r>
        <m:r>
          <m:rPr>
            <m:sty m:val="p"/>
          </m:rPr>
          <m:t>→</m:t>
        </m:r>
        <m:r>
          <m:t> </m:t>
        </m:r>
        <m:r>
          <m:t>2</m:t>
        </m:r>
        <m:sSub>
          <m:e>
            <m:r>
              <m:rPr>
                <m:nor/>
                <m:sty m:val="p"/>
              </m:rPr>
              <m:t>NH</m:t>
            </m:r>
          </m:e>
          <m:sub>
            <m:r>
              <m:t>3</m:t>
            </m:r>
          </m:sub>
        </m:sSub>
        <m:r>
          <m:rPr>
            <m:sty m:val="p"/>
          </m:rPr>
          <m:t>+</m:t>
        </m:r>
        <m:sSub>
          <m:e>
            <m:r>
              <m:rPr>
                <m:nor/>
                <m:sty m:val="p"/>
              </m:rPr>
              <m:t>CaSO</m:t>
            </m:r>
          </m:e>
          <m:sub>
            <m:r>
              <m:t>4</m:t>
            </m:r>
          </m:sub>
        </m:sSub>
        <m:r>
          <m:rPr>
            <m:sty m:val="p"/>
          </m:rPr>
          <m:t>+</m:t>
        </m:r>
        <m:r>
          <m:t>2</m:t>
        </m:r>
        <m:sSub>
          <m:e>
            <m:r>
              <m:rPr>
                <m:nor/>
                <m:sty m:val="p"/>
              </m:rPr>
              <m:t>H</m:t>
            </m:r>
          </m:e>
          <m:sub>
            <m:r>
              <m:t>2</m:t>
            </m:r>
          </m:sub>
        </m:sSub>
        <m:r>
          <m:rPr>
            <m:nor/>
            <m:sty m:val="p"/>
          </m:rPr>
          <m:t>O</m:t>
        </m:r>
      </m:oMath>
    </w:p>
    <w:bookmarkEnd w:id="49"/>
    <w:bookmarkStart w:id="50" w:name="fs-idp15879648"/>
    <w:p>
      <w:pPr>
        <w:pStyle w:val="Heading3Grey"/>
      </w:pPr>
      <w:r>
        <w:t>Svar:</w:t>
      </w:r>
    </w:p>
    <w:p>
      <w:pPr>
        <w:pStyle w:val="NoteExampleGrey"/>
      </w:pPr>
      <w:r>
        <w:t xml:space="preserve">4.8 </w:t>
      </w:r>
      <m:oMath>
        <m:r>
          <m:rPr>
            <m:sty m:val="p"/>
          </m:rPr>
          <m:t>×</m:t>
        </m:r>
      </m:oMath>
      <w:r>
        <w:t xml:space="preserve"> 10</w:t>
      </w:r>
      <w:r>
        <w:rPr>
          <w:vertAlign w:val="superscript"/>
        </w:rPr>
        <w:t>24</w:t>
      </w:r>
      <w:r>
        <w:t xml:space="preserve"> NH</w:t>
      </w:r>
      <w:r>
        <w:rPr>
          <w:vertAlign w:val="subscript"/>
        </w:rPr>
        <w:t>3</w:t>
      </w:r>
      <w:r>
        <w:t xml:space="preserve"> sameindir</w:t>
      </w:r>
    </w:p>
    <w:bookmarkEnd w:id="50"/>
    <w:bookmarkEnd w:id="51"/>
    <w:p>
      <w:pPr>
        <w:pStyle w:val="TextBody"/>
      </w:pPr>
      <w:r>
        <w:t xml:space="preserve">Þessi dæmi sýna hversu auðvelt er að tengja saman magn efna sem taka þátt í efnahvarfi með þekktri hlutfallaefnafræði. Hins vegar er ekki auðvelt verkefni að mæla beint fjölda atóma og sameinda og hagnýt notkun hlutfallaefnafræði krefst þess að við notum þann eiginleika sem auðveldara er að mæla, massa.</w:t>
      </w:r>
    </w:p>
    <w:bookmarkStart w:id="59" w:name="fs-idp113495744"/>
    <w:p>
      <w:pPr>
        <w:pStyle w:val="Heading3Grey"/>
      </w:pPr>
      <w:r>
        <w:t xml:space="preserve">Dæmi  4.10  </w:t>
      </w:r>
    </w:p>
    <w:p>
      <w:pPr>
        <w:pStyle w:val="Heading4Grey"/>
      </w:pPr>
      <w:r>
        <w:t xml:space="preserve">Tengsl milli massa hvarfefna og myndefna</w:t>
      </w:r>
    </w:p>
    <w:p>
      <w:pPr>
        <w:pStyle w:val="NoteExampleGrey"/>
      </w:pPr>
      <w:r>
        <w:t xml:space="preserve">Hvaða massa af natríumhýdroxíði, NaOH, þyrfti til að framleiða 16 g af sýrubindandi lyfinu magnesíummjólk [magnesíumhýdroxíð, Mg(OH)</w:t>
      </w:r>
      <w:r>
        <w:rPr>
          <w:vertAlign w:val="subscript"/>
        </w:rPr>
        <w:t>2</w:t>
      </w:r>
      <w:r>
        <w:t xml:space="preserve">] með eftirfarandi efnahvarfi?</w:t>
      </w:r>
    </w:p>
    <w:bookmarkStart w:id="52" w:name="fs-idp158099664"/>
    <w:p>
      <w:pPr>
        <w:pStyle w:val="NoteExampleGrey"/>
      </w:pPr>
      <m:oMath>
        <m:sSub>
          <m:e>
            <m:r>
              <m:rPr>
                <m:nor/>
                <m:sty m:val="p"/>
              </m:rPr>
              <m:t>MgCl</m:t>
            </m:r>
          </m:e>
          <m:sub>
            <m:r>
              <m:t>2</m:t>
            </m:r>
          </m:sub>
        </m:sSub>
        <m:d>
          <m:dPr>
            <m:begChr m:val="("/>
            <m:endChr m:val=")"/>
            <m:sepChr m:val=""/>
            <m:grow/>
          </m:dPr>
          <m:e>
            <m:r>
              <m:t>a</m:t>
            </m:r>
            <m:r>
              <m:t>q</m:t>
            </m:r>
          </m:e>
        </m:d>
        <m:r>
          <m:rPr>
            <m:sty m:val="p"/>
          </m:rPr>
          <m:t>+</m:t>
        </m:r>
        <m:r>
          <m:t>2</m:t>
        </m:r>
        <m:r>
          <m:rPr>
            <m:nor/>
            <m:sty m:val="p"/>
          </m:rPr>
          <m:t>NaOH</m:t>
        </m:r>
        <m:d>
          <m:dPr>
            <m:begChr m:val="("/>
            <m:endChr m:val=")"/>
            <m:sepChr m:val=""/>
            <m:grow/>
          </m:dPr>
          <m:e>
            <m:r>
              <m:t>a</m:t>
            </m:r>
            <m:r>
              <m:t>q</m:t>
            </m:r>
          </m:e>
        </m:d>
        <m:r>
          <m:t> </m:t>
        </m:r>
        <m:r>
          <m:rPr>
            <m:sty m:val="p"/>
          </m:rPr>
          <m:t>→</m:t>
        </m:r>
        <m:r>
          <m:t> </m:t>
        </m:r>
        <m:r>
          <m:rPr>
            <m:nor/>
            <m:sty m:val="p"/>
          </m:rPr>
          <m:t>Mg</m:t>
        </m:r>
        <m:sSub>
          <m:e>
            <m:r>
              <m:rPr>
                <m:nor/>
                <m:sty m:val="p"/>
              </m:rPr>
              <m:t>(OH)</m:t>
            </m:r>
          </m:e>
          <m:sub>
            <m:r>
              <m:t>2</m:t>
            </m:r>
          </m:sub>
        </m:sSub>
        <m:d>
          <m:dPr>
            <m:begChr m:val="("/>
            <m:endChr m:val=")"/>
            <m:sepChr m:val=""/>
            <m:grow/>
          </m:dPr>
          <m:e>
            <m:r>
              <m:t>s</m:t>
            </m:r>
          </m:e>
        </m:d>
        <m:r>
          <m:rPr>
            <m:sty m:val="p"/>
          </m:rPr>
          <m:t>+</m:t>
        </m:r>
        <m:r>
          <m:t>2</m:t>
        </m:r>
        <m:r>
          <m:rPr>
            <m:nor/>
            <m:sty m:val="p"/>
          </m:rPr>
          <m:t>NaCl</m:t>
        </m:r>
        <m:d>
          <m:dPr>
            <m:begChr m:val="("/>
            <m:endChr m:val=")"/>
            <m:sepChr m:val=""/>
            <m:grow/>
          </m:dPr>
          <m:e>
            <m:r>
              <m:t>a</m:t>
            </m:r>
            <m:r>
              <m:t>q</m:t>
            </m:r>
          </m:e>
        </m:d>
      </m:oMath>
    </w:p>
    <w:bookmarkEnd w:id="52"/>
    <w:p>
      <w:pPr>
        <w:pStyle w:val="Heading4Grey"/>
      </w:pPr>
      <w:r>
        <w:t>Lausn</w:t>
      </w:r>
    </w:p>
    <w:p>
      <w:pPr>
        <w:pStyle w:val="NoteExampleGrey"/>
      </w:pPr>
      <w:r>
        <w:t xml:space="preserve">Aðferðin sem notuð var áður í </w:t>
      </w:r>
      <w:hyperlink w:anchor="fs-idp48900096">
        <w:r>
          <w:rPr>
            <w:rStyle w:val="InternetLink"/>
          </w:rPr>
          <w:t xml:space="preserve">dæmi 4.8</w:t>
        </w:r>
      </w:hyperlink>
      <w:r>
        <w:t xml:space="preserve"> og </w:t>
      </w:r>
      <w:hyperlink w:anchor="fs-idp9124448">
        <w:r>
          <w:rPr>
            <w:rStyle w:val="InternetLink"/>
          </w:rPr>
          <w:t xml:space="preserve">dæmi 4.9</w:t>
        </w:r>
      </w:hyperlink>
      <w:r>
        <w:t xml:space="preserve"> er einnig notuð hér; það er að segja, við verðum að leiða út viðeigandi hlutfallastuðul úr stilltri efnajöfnu og nota hann til að tengja saman magn efnanna tveggja sem um ræðir. Í þessu tilviki eru hins vegar massar (ekki mólmagn) gefnir upp og beðið um, þannig að viðbótarskref af því tagi sem lærð voru í fyrri kafla eru nauðsynleg. Nauðsynlegir útreikningar eru sýndir í þessu flæðiriti: </w:t>
      </w:r>
      <w:bookmarkStart w:id="56" w:name="fs-idp38697232"/>
      <w:r>
        <w:t xml:space="preserve"> </w:t>
        <w:drawing>
          <wp:inline>
            <wp:extent cx="4572000" cy="2029968"/>
            <wp:effectExtent b="0" l="0" r="0" t="0"/>
            <wp:docPr descr="This figure shows four rectangles. The first is shaded yellow and is labeled, “Mass of M g ( O H ) subscript 2.” This rectangle is followed by an arrow pointing right to a second rectangle which is shaded pink and is labeled, “Moles of M g ( O H ) subscript 2.” This rectangle is followed by an arrow pointing right to a third rectangle which is shaded pink and is labeled, “Moles of N a O H.” This rectangle is followed by an arrow pointing right to a fourth rectangle which is shaded yellow and is labeled, “Mass of N a O H.”" title="" id="54" name="Picture"/>
            <a:graphic>
              <a:graphicData uri="http://schemas.openxmlformats.org/drawingml/2006/picture">
                <pic:pic>
                  <pic:nvPicPr>
                    <pic:cNvPr descr="../resources/a41a1af95a2ec3502391c0326010d6eca3aad587" id="55" name="Picture"/>
                    <pic:cNvPicPr>
                      <a:picLocks noChangeArrowheads="1" noChangeAspect="1"/>
                    </pic:cNvPicPr>
                  </pic:nvPicPr>
                  <pic:blipFill>
                    <a:blip r:embed="rId53"/>
                    <a:stretch>
                      <a:fillRect/>
                    </a:stretch>
                  </pic:blipFill>
                  <pic:spPr bwMode="auto">
                    <a:xfrm>
                      <a:off x="0" y="0"/>
                      <a:ext cx="4572000" cy="2029968"/>
                    </a:xfrm>
                    <a:prstGeom prst="rect">
                      <a:avLst/>
                    </a:prstGeom>
                    <a:noFill/>
                    <a:ln w="9525">
                      <a:noFill/>
                      <a:headEnd/>
                      <a:tailEnd/>
                    </a:ln>
                  </pic:spPr>
                </pic:pic>
              </a:graphicData>
            </a:graphic>
          </wp:inline>
        </w:drawing>
        <w:t xml:space="preserve"> </w:t>
      </w:r>
      <w:bookmarkEnd w:id="56"/>
    </w:p>
    <w:bookmarkStart w:id="57" w:name="fs-idp122145840"/>
    <w:p>
      <w:pPr>
        <w:pStyle w:val="NoteExampleGrey"/>
      </w:pPr>
      <m:oMath>
        <m:r>
          <m:t>16</m:t>
        </m:r>
        <m:r>
          <m:t> </m:t>
        </m:r>
        <m:r>
          <m:rPr>
            <m:nor/>
            <m:sty m:val="p"/>
          </m:rPr>
          <m:t>g Mg</m:t>
        </m:r>
        <m:sSub>
          <m:e>
            <m:d>
              <m:dPr>
                <m:begChr m:val="("/>
                <m:endChr m:val=")"/>
                <m:sepChr m:val=""/>
                <m:grow/>
              </m:dPr>
              <m:e>
                <m:r>
                  <m:rPr>
                    <m:nor/>
                    <m:sty m:val="p"/>
                  </m:rPr>
                  <m:t>OH</m:t>
                </m:r>
              </m:e>
            </m:d>
          </m:e>
          <m:sub>
            <m:r>
              <m:t>2</m:t>
            </m:r>
          </m:sub>
        </m:sSub>
        <m:r>
          <m:t> </m:t>
        </m:r>
        <m:r>
          <m:rPr>
            <m:sty m:val="p"/>
          </m:rPr>
          <m:t>×</m:t>
        </m:r>
        <m:r>
          <m:t> </m:t>
        </m:r>
        <m:f>
          <m:fPr>
            <m:type m:val="bar"/>
          </m:fPr>
          <m:num>
            <m:r>
              <m:t>1</m:t>
            </m:r>
            <m:r>
              <m:t> </m:t>
            </m:r>
            <m:r>
              <m:rPr>
                <m:nor/>
                <m:sty m:val="p"/>
              </m:rPr>
              <m:t>mol Mg</m:t>
            </m:r>
            <m:sSub>
              <m:e>
                <m:d>
                  <m:dPr>
                    <m:begChr m:val="("/>
                    <m:endChr m:val=")"/>
                    <m:sepChr m:val=""/>
                    <m:grow/>
                  </m:dPr>
                  <m:e>
                    <m:r>
                      <m:rPr>
                        <m:nor/>
                        <m:sty m:val="p"/>
                      </m:rPr>
                      <m:t>OH</m:t>
                    </m:r>
                  </m:e>
                </m:d>
              </m:e>
              <m:sub>
                <m:r>
                  <m:t>2</m:t>
                </m:r>
              </m:sub>
            </m:sSub>
          </m:num>
          <m:den>
            <m:r>
              <m:t>58.3</m:t>
            </m:r>
            <m:r>
              <m:t> </m:t>
            </m:r>
            <m:r>
              <m:rPr>
                <m:nor/>
                <m:sty m:val="p"/>
              </m:rPr>
              <m:t>g Mg</m:t>
            </m:r>
            <m:sSub>
              <m:e>
                <m:d>
                  <m:dPr>
                    <m:begChr m:val="("/>
                    <m:endChr m:val=")"/>
                    <m:sepChr m:val=""/>
                    <m:grow/>
                  </m:dPr>
                  <m:e>
                    <m:r>
                      <m:rPr>
                        <m:nor/>
                        <m:sty m:val="p"/>
                      </m:rPr>
                      <m:t>OH</m:t>
                    </m:r>
                  </m:e>
                </m:d>
              </m:e>
              <m:sub>
                <m:r>
                  <m:t>2</m:t>
                </m:r>
              </m:sub>
            </m:sSub>
          </m:den>
        </m:f>
        <m:r>
          <m:t> </m:t>
        </m:r>
        <m:r>
          <m:rPr>
            <m:sty m:val="p"/>
          </m:rPr>
          <m:t>×</m:t>
        </m:r>
        <m:r>
          <m:t> </m:t>
        </m:r>
        <m:f>
          <m:fPr>
            <m:type m:val="bar"/>
          </m:fPr>
          <m:num>
            <m:r>
              <m:t>2</m:t>
            </m:r>
            <m:r>
              <m:t> </m:t>
            </m:r>
            <m:r>
              <m:rPr>
                <m:nor/>
                <m:sty m:val="p"/>
              </m:rPr>
              <m:t>mol NaOH</m:t>
            </m:r>
          </m:num>
          <m:den>
            <m:r>
              <m:t>1</m:t>
            </m:r>
            <m:r>
              <m:t> </m:t>
            </m:r>
            <m:r>
              <m:rPr>
                <m:nor/>
                <m:sty m:val="p"/>
              </m:rPr>
              <m:t>mol Mg</m:t>
            </m:r>
            <m:sSub>
              <m:e>
                <m:d>
                  <m:dPr>
                    <m:begChr m:val="("/>
                    <m:endChr m:val=")"/>
                    <m:sepChr m:val=""/>
                    <m:grow/>
                  </m:dPr>
                  <m:e>
                    <m:r>
                      <m:rPr>
                        <m:nor/>
                        <m:sty m:val="p"/>
                      </m:rPr>
                      <m:t>OH</m:t>
                    </m:r>
                  </m:e>
                </m:d>
              </m:e>
              <m:sub>
                <m:r>
                  <m:t>2</m:t>
                </m:r>
              </m:sub>
            </m:sSub>
          </m:den>
        </m:f>
        <m:r>
          <m:t> </m:t>
        </m:r>
        <m:r>
          <m:rPr>
            <m:sty m:val="p"/>
          </m:rPr>
          <m:t>×</m:t>
        </m:r>
        <m:r>
          <m:t> </m:t>
        </m:r>
        <m:f>
          <m:fPr>
            <m:type m:val="bar"/>
          </m:fPr>
          <m:num>
            <m:r>
              <m:rPr>
                <m:nor/>
                <m:sty m:val="p"/>
              </m:rPr>
              <m:t>40.0 g NaOH</m:t>
            </m:r>
          </m:num>
          <m:den>
            <m:r>
              <m:rPr>
                <m:nor/>
                <m:sty m:val="p"/>
              </m:rPr>
              <m:t>mol NaOH</m:t>
            </m:r>
          </m:den>
        </m:f>
        <m:r>
          <m:t> </m:t>
        </m:r>
        <m:r>
          <m:rPr>
            <m:sty m:val="p"/>
          </m:rPr>
          <m:t>=</m:t>
        </m:r>
        <m:r>
          <m:rPr>
            <m:nor/>
            <m:sty m:val="p"/>
          </m:rPr>
          <m:t>22 g NaOH</m:t>
        </m:r>
      </m:oMath>
    </w:p>
    <w:bookmarkEnd w:id="57"/>
    <w:p>
      <w:pPr>
        <w:pStyle w:val="Heading4Grey"/>
      </w:pPr>
      <w:r>
        <w:t xml:space="preserve">Prófaðu þekkingu þína</w:t>
      </w:r>
    </w:p>
    <w:p>
      <w:pPr>
        <w:pStyle w:val="NoteExampleGrey"/>
      </w:pPr>
      <w:r>
        <w:t xml:space="preserve">Hvaða massa af gallíumoxíði, Ga</w:t>
      </w:r>
      <w:r>
        <w:rPr>
          <w:vertAlign w:val="subscript"/>
        </w:rPr>
        <w:t>2</w:t>
      </w:r>
      <w:r>
        <w:t>O</w:t>
      </w:r>
      <w:r>
        <w:rPr>
          <w:vertAlign w:val="subscript"/>
        </w:rPr>
        <w:t>3</w:t>
      </w:r>
      <w:r>
        <w:t xml:space="preserve">, er hægt að útbúa úr 29,0 g af gallíummálmi? Jafnan fyrir efnahvarfið er </w:t>
      </w:r>
      <m:oMath>
        <m:r>
          <m:t>4</m:t>
        </m:r>
        <m:r>
          <m:rPr>
            <m:nor/>
            <m:sty m:val="p"/>
          </m:rPr>
          <m:t>Ga</m:t>
        </m:r>
        <m:r>
          <m:rPr>
            <m:sty m:val="p"/>
          </m:rPr>
          <m:t>+</m:t>
        </m:r>
        <m:r>
          <m:t>3</m:t>
        </m:r>
        <m:sSub>
          <m:e>
            <m:r>
              <m:rPr>
                <m:nor/>
                <m:sty m:val="p"/>
              </m:rPr>
              <m:t>O</m:t>
            </m:r>
          </m:e>
          <m:sub>
            <m:r>
              <m:t>2</m:t>
            </m:r>
          </m:sub>
        </m:sSub>
        <m:r>
          <m:t> </m:t>
        </m:r>
        <m:r>
          <m:rPr>
            <m:sty m:val="p"/>
          </m:rPr>
          <m:t>→</m:t>
        </m:r>
        <m:r>
          <m:t> </m:t>
        </m:r>
        <m:r>
          <m:t>2</m:t>
        </m:r>
        <m:sSub>
          <m:e>
            <m:r>
              <m:rPr>
                <m:nor/>
                <m:sty m:val="p"/>
              </m:rPr>
              <m:t>Ga</m:t>
            </m:r>
          </m:e>
          <m:sub>
            <m:r>
              <m:t>2</m:t>
            </m:r>
          </m:sub>
        </m:sSub>
        <m:sSub>
          <m:e>
            <m:r>
              <m:rPr>
                <m:nor/>
                <m:sty m:val="p"/>
              </m:rPr>
              <m:t>O</m:t>
            </m:r>
          </m:e>
          <m:sub>
            <m:r>
              <m:t>3</m:t>
            </m:r>
          </m:sub>
        </m:sSub>
        <m:r>
          <m:rPr>
            <m:sty m:val="p"/>
          </m:rPr>
          <m:t>.</m:t>
        </m:r>
      </m:oMath>
    </w:p>
    <w:bookmarkStart w:id="58" w:name="fs-idp214975456"/>
    <w:p>
      <w:pPr>
        <w:pStyle w:val="Heading3Grey"/>
      </w:pPr>
      <w:r>
        <w:t>Svar:</w:t>
      </w:r>
    </w:p>
    <w:p>
      <w:pPr>
        <w:pStyle w:val="NoteExampleGrey"/>
      </w:pPr>
      <w:r>
        <w:t xml:space="preserve">39,0 g</w:t>
      </w:r>
    </w:p>
    <w:bookmarkEnd w:id="58"/>
    <w:bookmarkEnd w:id="59"/>
    <w:p>
      <w:pPr>
        <w:pStyle w:val="SmallWhiteGap"/>
      </w:pPr>
      <w:r>
        <w:t xml:space="preserve"> </w:t>
      </w:r>
    </w:p>
    <w:bookmarkStart w:id="67" w:name="fs-idp274853984"/>
    <w:p>
      <w:pPr>
        <w:pStyle w:val="Heading3Grey"/>
      </w:pPr>
      <w:r>
        <w:t xml:space="preserve">Dæmi  4.11  </w:t>
      </w:r>
    </w:p>
    <w:p>
      <w:pPr>
        <w:pStyle w:val="Heading4Grey"/>
      </w:pPr>
      <w:r>
        <w:t xml:space="preserve">Tengsl milli massa hvarfefna</w:t>
      </w:r>
    </w:p>
    <w:p>
      <w:pPr>
        <w:pStyle w:val="NoteExampleGrey"/>
      </w:pPr>
      <w:r>
        <w:t xml:space="preserve">Hver er massi súrefnisgass, O</w:t>
      </w:r>
      <w:r>
        <w:rPr>
          <w:vertAlign w:val="subscript"/>
        </w:rPr>
        <w:t>2</w:t>
      </w:r>
      <w:r>
        <w:t xml:space="preserve">, úr andrúmsloftinu sem eyðist við bruna 702 g af oktani, C</w:t>
      </w:r>
      <w:r>
        <w:rPr>
          <w:vertAlign w:val="subscript"/>
        </w:rPr>
        <w:t>8</w:t>
      </w:r>
      <w:r>
        <w:t>H</w:t>
      </w:r>
      <w:r>
        <w:rPr>
          <w:vertAlign w:val="subscript"/>
        </w:rPr>
        <w:t>18</w:t>
      </w:r>
      <w:r>
        <w:t xml:space="preserve">, sem er eitt helsta innihaldsefni bensíns?</w:t>
      </w:r>
    </w:p>
    <w:bookmarkStart w:id="60" w:name="fs-idp87206624"/>
    <w:p>
      <w:pPr>
        <w:pStyle w:val="NoteExampleGrey"/>
      </w:pPr>
      <m:oMath>
        <m:r>
          <m:t>2</m:t>
        </m:r>
        <m:sSub>
          <m:e>
            <m:r>
              <m:rPr>
                <m:nor/>
                <m:sty m:val="p"/>
              </m:rPr>
              <m:t>C</m:t>
            </m:r>
          </m:e>
          <m:sub>
            <m:r>
              <m:t>8</m:t>
            </m:r>
          </m:sub>
        </m:sSub>
        <m:sSub>
          <m:e>
            <m:r>
              <m:rPr>
                <m:nor/>
                <m:sty m:val="p"/>
              </m:rPr>
              <m:t>H</m:t>
            </m:r>
          </m:e>
          <m:sub>
            <m:r>
              <m:t>18</m:t>
            </m:r>
          </m:sub>
        </m:sSub>
        <m:r>
          <m:rPr>
            <m:sty m:val="p"/>
          </m:rPr>
          <m:t>+</m:t>
        </m:r>
        <m:r>
          <m:t>25</m:t>
        </m:r>
        <m:sSub>
          <m:e>
            <m:r>
              <m:rPr>
                <m:nor/>
                <m:sty m:val="p"/>
              </m:rPr>
              <m:t>O</m:t>
            </m:r>
          </m:e>
          <m:sub>
            <m:r>
              <m:t>2</m:t>
            </m:r>
          </m:sub>
        </m:sSub>
        <m:r>
          <m:t> </m:t>
        </m:r>
        <m:r>
          <m:rPr>
            <m:sty m:val="p"/>
          </m:rPr>
          <m:t>→</m:t>
        </m:r>
        <m:r>
          <m:t> </m:t>
        </m:r>
        <m:r>
          <m:t>16</m:t>
        </m:r>
        <m:sSub>
          <m:e>
            <m:r>
              <m:rPr>
                <m:nor/>
                <m:sty m:val="p"/>
              </m:rPr>
              <m:t>CO</m:t>
            </m:r>
          </m:e>
          <m:sub>
            <m:r>
              <m:t>2</m:t>
            </m:r>
          </m:sub>
        </m:sSub>
        <m:r>
          <m:rPr>
            <m:sty m:val="p"/>
          </m:rPr>
          <m:t>+</m:t>
        </m:r>
        <m:r>
          <m:t>18</m:t>
        </m:r>
        <m:sSub>
          <m:e>
            <m:r>
              <m:rPr>
                <m:nor/>
                <m:sty m:val="p"/>
              </m:rPr>
              <m:t>H</m:t>
            </m:r>
          </m:e>
          <m:sub>
            <m:r>
              <m:t>2</m:t>
            </m:r>
          </m:sub>
        </m:sSub>
        <m:r>
          <m:rPr>
            <m:nor/>
            <m:sty m:val="p"/>
          </m:rPr>
          <m:t>O</m:t>
        </m:r>
      </m:oMath>
    </w:p>
    <w:bookmarkEnd w:id="60"/>
    <w:p>
      <w:pPr>
        <w:pStyle w:val="Heading4Grey"/>
      </w:pPr>
      <w:r>
        <w:t>Lausn</w:t>
      </w:r>
    </w:p>
    <w:p>
      <w:pPr>
        <w:pStyle w:val="NoteExampleGrey"/>
      </w:pPr>
      <w:r>
        <w:t xml:space="preserve">Aðferðin sem krafist er hér er sú sama og í </w:t>
      </w:r>
      <w:hyperlink w:anchor="fs-idp113495744">
        <w:r>
          <w:rPr>
            <w:rStyle w:val="InternetLink"/>
          </w:rPr>
          <w:t xml:space="preserve">dæmi 4.10</w:t>
        </w:r>
      </w:hyperlink>
      <w:r>
        <w:t xml:space="preserve">, með þeim eina mun að uppgefnir og umbeðnir massar eru báðir fyrir hvarfefni. </w:t>
      </w:r>
      <w:bookmarkStart w:id="64" w:name="fs-idp56087040"/>
      <w:r>
        <w:t xml:space="preserve"> </w:t>
        <w:drawing>
          <wp:inline>
            <wp:extent cx="4572000" cy="2029968"/>
            <wp:effectExtent b="0" l="0" r="0" t="0"/>
            <wp:docPr descr="This figure shows four rectangles. The first is shaded yellow and is labeled, “Mass of C subscript 8 H subscript 18.” This rectangle is followed by an arrow pointing right to a second rectangle which is shaded pink and is labeled, “Moles of C subscript 8 H subscript 18.” This rectangle is followed by an arrow pointing right to a third rectangle which is shaded pink and is labeled, “Moles of O subscript 2.” This rectangle is followed by an arrow pointing right to a fourth rectangle which is shaded yellow and is labeled, “Mass of O subscript 2.”" title="" id="62" name="Picture"/>
            <a:graphic>
              <a:graphicData uri="http://schemas.openxmlformats.org/drawingml/2006/picture">
                <pic:pic>
                  <pic:nvPicPr>
                    <pic:cNvPr descr="../resources/26615cedaa34ad90cce0ef36e52c9ee6816f6ad6" id="63" name="Picture"/>
                    <pic:cNvPicPr>
                      <a:picLocks noChangeArrowheads="1" noChangeAspect="1"/>
                    </pic:cNvPicPr>
                  </pic:nvPicPr>
                  <pic:blipFill>
                    <a:blip r:embed="rId61"/>
                    <a:stretch>
                      <a:fillRect/>
                    </a:stretch>
                  </pic:blipFill>
                  <pic:spPr bwMode="auto">
                    <a:xfrm>
                      <a:off x="0" y="0"/>
                      <a:ext cx="4572000" cy="2029968"/>
                    </a:xfrm>
                    <a:prstGeom prst="rect">
                      <a:avLst/>
                    </a:prstGeom>
                    <a:noFill/>
                    <a:ln w="9525">
                      <a:noFill/>
                      <a:headEnd/>
                      <a:tailEnd/>
                    </a:ln>
                  </pic:spPr>
                </pic:pic>
              </a:graphicData>
            </a:graphic>
          </wp:inline>
        </w:drawing>
        <w:t xml:space="preserve"> </w:t>
      </w:r>
      <w:bookmarkEnd w:id="64"/>
    </w:p>
    <w:bookmarkStart w:id="65" w:name="fs-idm56417376"/>
    <w:p>
      <w:pPr>
        <w:pStyle w:val="NoteExampleGrey"/>
      </w:pPr>
      <m:oMath>
        <m:r>
          <m:t>702</m:t>
        </m:r>
        <m:r>
          <m:t> </m:t>
        </m:r>
        <m:r>
          <m:rPr>
            <m:nor/>
            <m:sty m:val="p"/>
          </m:rPr>
          <m:t>g</m:t>
        </m:r>
        <m:r>
          <m:t> </m:t>
        </m:r>
        <m:sSub>
          <m:e>
            <m:r>
              <m:rPr>
                <m:nor/>
                <m:sty m:val="p"/>
              </m:rPr>
              <m:t>C</m:t>
            </m:r>
          </m:e>
          <m:sub>
            <m:r>
              <m:t>8</m:t>
            </m:r>
          </m:sub>
        </m:sSub>
        <m:sSub>
          <m:e>
            <m:r>
              <m:rPr>
                <m:nor/>
                <m:sty m:val="p"/>
              </m:rPr>
              <m:t>H</m:t>
            </m:r>
          </m:e>
          <m:sub>
            <m:r>
              <m:t>18</m:t>
            </m:r>
          </m:sub>
        </m:sSub>
        <m:r>
          <m:t> </m:t>
        </m:r>
        <m:r>
          <m:rPr>
            <m:sty m:val="p"/>
          </m:rPr>
          <m:t>×</m:t>
        </m:r>
        <m:r>
          <m:t> </m:t>
        </m:r>
        <m:f>
          <m:fPr>
            <m:type m:val="bar"/>
          </m:fPr>
          <m:num>
            <m:r>
              <m:t>1</m:t>
            </m:r>
            <m:r>
              <m:t> </m:t>
            </m:r>
            <m:r>
              <m:rPr>
                <m:nor/>
                <m:sty m:val="p"/>
              </m:rPr>
              <m:t>mol</m:t>
            </m:r>
            <m:r>
              <m:t> </m:t>
            </m:r>
            <m:sSub>
              <m:e>
                <m:r>
                  <m:rPr>
                    <m:nor/>
                    <m:sty m:val="p"/>
                  </m:rPr>
                  <m:t>C</m:t>
                </m:r>
              </m:e>
              <m:sub>
                <m:r>
                  <m:t>8</m:t>
                </m:r>
              </m:sub>
            </m:sSub>
            <m:sSub>
              <m:e>
                <m:r>
                  <m:rPr>
                    <m:nor/>
                    <m:sty m:val="p"/>
                  </m:rPr>
                  <m:t>H</m:t>
                </m:r>
              </m:e>
              <m:sub>
                <m:r>
                  <m:t>18</m:t>
                </m:r>
              </m:sub>
            </m:sSub>
          </m:num>
          <m:den>
            <m:r>
              <m:t>114.23</m:t>
            </m:r>
            <m:r>
              <m:t> </m:t>
            </m:r>
            <m:r>
              <m:rPr>
                <m:nor/>
                <m:sty m:val="p"/>
              </m:rPr>
              <m:t>g</m:t>
            </m:r>
            <m:r>
              <m:t> </m:t>
            </m:r>
            <m:sSub>
              <m:e>
                <m:r>
                  <m:rPr>
                    <m:nor/>
                    <m:sty m:val="p"/>
                  </m:rPr>
                  <m:t>C</m:t>
                </m:r>
              </m:e>
              <m:sub>
                <m:r>
                  <m:t>8</m:t>
                </m:r>
              </m:sub>
            </m:sSub>
            <m:sSub>
              <m:e>
                <m:r>
                  <m:rPr>
                    <m:nor/>
                    <m:sty m:val="p"/>
                  </m:rPr>
                  <m:t>H</m:t>
                </m:r>
              </m:e>
              <m:sub>
                <m:r>
                  <m:t>18</m:t>
                </m:r>
              </m:sub>
            </m:sSub>
          </m:den>
        </m:f>
        <m:r>
          <m:t> </m:t>
        </m:r>
        <m:r>
          <m:rPr>
            <m:sty m:val="p"/>
          </m:rPr>
          <m:t>×</m:t>
        </m:r>
        <m:r>
          <m:t> </m:t>
        </m:r>
        <m:f>
          <m:fPr>
            <m:type m:val="bar"/>
          </m:fPr>
          <m:num>
            <m:r>
              <m:t>25</m:t>
            </m:r>
            <m:r>
              <m:t> </m:t>
            </m:r>
            <m:r>
              <m:rPr>
                <m:nor/>
                <m:sty m:val="p"/>
              </m:rPr>
              <m:t>mol</m:t>
            </m:r>
            <m:r>
              <m:t> </m:t>
            </m:r>
            <m:sSub>
              <m:e>
                <m:r>
                  <m:rPr>
                    <m:nor/>
                    <m:sty m:val="p"/>
                  </m:rPr>
                  <m:t>O</m:t>
                </m:r>
              </m:e>
              <m:sub>
                <m:r>
                  <m:t>2</m:t>
                </m:r>
              </m:sub>
            </m:sSub>
          </m:num>
          <m:den>
            <m:r>
              <m:t>2</m:t>
            </m:r>
            <m:r>
              <m:t> </m:t>
            </m:r>
            <m:r>
              <m:rPr>
                <m:nor/>
                <m:sty m:val="p"/>
              </m:rPr>
              <m:t>mol</m:t>
            </m:r>
            <m:r>
              <m:t> </m:t>
            </m:r>
            <m:sSub>
              <m:e>
                <m:r>
                  <m:rPr>
                    <m:nor/>
                    <m:sty m:val="p"/>
                  </m:rPr>
                  <m:t>C</m:t>
                </m:r>
              </m:e>
              <m:sub>
                <m:r>
                  <m:t>8</m:t>
                </m:r>
              </m:sub>
            </m:sSub>
            <m:sSub>
              <m:e>
                <m:r>
                  <m:rPr>
                    <m:nor/>
                    <m:sty m:val="p"/>
                  </m:rPr>
                  <m:t>H</m:t>
                </m:r>
              </m:e>
              <m:sub>
                <m:r>
                  <m:t>18</m:t>
                </m:r>
              </m:sub>
            </m:sSub>
          </m:den>
        </m:f>
        <m:r>
          <m:t> </m:t>
        </m:r>
        <m:r>
          <m:rPr>
            <m:sty m:val="p"/>
          </m:rPr>
          <m:t>×</m:t>
        </m:r>
        <m:r>
          <m:t> </m:t>
        </m:r>
        <m:f>
          <m:fPr>
            <m:type m:val="bar"/>
          </m:fPr>
          <m:num>
            <m:r>
              <m:rPr>
                <m:nor/>
                <m:sty m:val="p"/>
              </m:rPr>
              <m:t>32.00 g</m:t>
            </m:r>
            <m:r>
              <m:t> </m:t>
            </m:r>
            <m:sSub>
              <m:e>
                <m:r>
                  <m:rPr>
                    <m:nor/>
                    <m:sty m:val="p"/>
                  </m:rPr>
                  <m:t>O</m:t>
                </m:r>
              </m:e>
              <m:sub>
                <m:r>
                  <m:t>2</m:t>
                </m:r>
              </m:sub>
            </m:sSub>
          </m:num>
          <m:den>
            <m:r>
              <m:rPr>
                <m:nor/>
                <m:sty m:val="p"/>
              </m:rPr>
              <m:t>mol</m:t>
            </m:r>
            <m:r>
              <m:t> </m:t>
            </m:r>
            <m:sSub>
              <m:e>
                <m:r>
                  <m:rPr>
                    <m:nor/>
                    <m:sty m:val="p"/>
                  </m:rPr>
                  <m:t>O</m:t>
                </m:r>
              </m:e>
              <m:sub>
                <m:r>
                  <m:t>2</m:t>
                </m:r>
              </m:sub>
            </m:sSub>
          </m:den>
        </m:f>
        <m:r>
          <m:t> </m:t>
        </m:r>
        <m:r>
          <m:rPr>
            <m:sty m:val="p"/>
          </m:rPr>
          <m:t>=</m:t>
        </m:r>
        <m:r>
          <m:t>2.46</m:t>
        </m:r>
        <m:r>
          <m:t> </m:t>
        </m:r>
        <m:r>
          <m:rPr>
            <m:sty m:val="p"/>
          </m:rPr>
          <m:t>×</m:t>
        </m:r>
        <m:r>
          <m:t> </m:t>
        </m:r>
        <m:sSup>
          <m:e>
            <m:r>
              <m:t>10</m:t>
            </m:r>
          </m:e>
          <m:sup>
            <m:r>
              <m:t>3</m:t>
            </m:r>
          </m:sup>
        </m:sSup>
        <m:r>
          <m:t> </m:t>
        </m:r>
        <m:r>
          <m:rPr>
            <m:nor/>
            <m:sty m:val="p"/>
          </m:rPr>
          <m:t>g</m:t>
        </m:r>
        <m:r>
          <m:t> </m:t>
        </m:r>
        <m:sSub>
          <m:e>
            <m:r>
              <m:rPr>
                <m:nor/>
                <m:sty m:val="p"/>
              </m:rPr>
              <m:t>O</m:t>
            </m:r>
          </m:e>
          <m:sub>
            <m:r>
              <m:t>2</m:t>
            </m:r>
          </m:sub>
        </m:sSub>
      </m:oMath>
    </w:p>
    <w:bookmarkEnd w:id="65"/>
    <w:p>
      <w:pPr>
        <w:pStyle w:val="Heading4Grey"/>
      </w:pPr>
      <w:r>
        <w:t xml:space="preserve">Prófaðu þekkingu þína</w:t>
      </w:r>
    </w:p>
    <w:p>
      <w:pPr>
        <w:pStyle w:val="NoteExampleGrey"/>
      </w:pPr>
      <w:r>
        <w:t xml:space="preserve">Hvaða massa af CO þarf til að hvarfast við 25,13 g af Fe</w:t>
      </w:r>
      <w:r>
        <w:rPr>
          <w:vertAlign w:val="subscript"/>
        </w:rPr>
        <w:t>2</w:t>
      </w:r>
      <w:r>
        <w:t>O</w:t>
      </w:r>
      <w:r>
        <w:rPr>
          <w:vertAlign w:val="subscript"/>
        </w:rPr>
        <w:t>3</w:t>
      </w:r>
      <w:r>
        <w:t xml:space="preserve"> samkvæmt jöfnunni </w:t>
      </w:r>
      <m:oMath>
        <m:sSub>
          <m:e>
            <m:r>
              <m:rPr>
                <m:nor/>
                <m:sty m:val="p"/>
              </m:rPr>
              <m:t>Fe</m:t>
            </m:r>
          </m:e>
          <m:sub>
            <m:r>
              <m:t>2</m:t>
            </m:r>
          </m:sub>
        </m:sSub>
        <m:sSub>
          <m:e>
            <m:r>
              <m:rPr>
                <m:nor/>
                <m:sty m:val="p"/>
              </m:rPr>
              <m:t>O</m:t>
            </m:r>
          </m:e>
          <m:sub>
            <m:r>
              <m:t>3</m:t>
            </m:r>
          </m:sub>
        </m:sSub>
        <m:r>
          <m:rPr>
            <m:sty m:val="p"/>
          </m:rPr>
          <m:t>+</m:t>
        </m:r>
        <m:r>
          <m:t>3</m:t>
        </m:r>
        <m:r>
          <m:rPr>
            <m:nor/>
            <m:sty m:val="p"/>
          </m:rPr>
          <m:t>CO</m:t>
        </m:r>
        <m:r>
          <m:t> </m:t>
        </m:r>
        <m:r>
          <m:rPr>
            <m:sty m:val="p"/>
          </m:rPr>
          <m:t>→</m:t>
        </m:r>
        <m:r>
          <m:t> </m:t>
        </m:r>
        <m:r>
          <m:t>2</m:t>
        </m:r>
        <m:r>
          <m:rPr>
            <m:nor/>
            <m:sty m:val="p"/>
          </m:rPr>
          <m:t>Fe</m:t>
        </m:r>
        <m:r>
          <m:rPr>
            <m:sty m:val="p"/>
          </m:rPr>
          <m:t>+</m:t>
        </m:r>
        <m:r>
          <m:t>3</m:t>
        </m:r>
        <m:sSub>
          <m:e>
            <m:r>
              <m:rPr>
                <m:nor/>
                <m:sty m:val="p"/>
              </m:rPr>
              <m:t>CO</m:t>
            </m:r>
          </m:e>
          <m:sub>
            <m:r>
              <m:t>2</m:t>
            </m:r>
          </m:sub>
        </m:sSub>
        <m:r>
          <m:rPr>
            <m:sty m:val="p"/>
          </m:rPr>
          <m:t>?</m:t>
        </m:r>
      </m:oMath>
    </w:p>
    <w:bookmarkStart w:id="66" w:name="fs-idp58164000"/>
    <w:p>
      <w:pPr>
        <w:pStyle w:val="Heading3Grey"/>
      </w:pPr>
      <w:r>
        <w:t>Svar:</w:t>
      </w:r>
    </w:p>
    <w:p>
      <w:pPr>
        <w:pStyle w:val="NoteExampleGrey"/>
      </w:pPr>
      <w:r>
        <w:t xml:space="preserve">13,22 g</w:t>
      </w:r>
    </w:p>
    <w:bookmarkEnd w:id="66"/>
    <w:bookmarkEnd w:id="67"/>
    <w:p>
      <w:pPr>
        <w:pStyle w:val="TextBody"/>
      </w:pPr>
      <w:r>
        <w:t xml:space="preserve">Þessi dæmi sýna aðeins nokkur tilvik útreikninga í hlutfallaefnafræði efnahvarfa. Fjölmörg afbrigði af upphafs- og lokaútreikningaskrefum eru möguleg eftir því hvaða tilteknu stærðir eru gefnar og hverra er leitað (rúmmál, styrkur lausna og svo framvegis). Burtséð frá smáatriðum eiga allir þessir útreikningar sameiginlegan grundvallarþátt: notkun hlutfallsstuðla sem eru fengnir úr stilltum efnajöfnum. </w:t>
      </w:r>
      <w:hyperlink w:anchor="CNX_Chem_04_03_flowchart">
        <w:r>
          <w:rPr>
            <w:rStyle w:val="InternetLink"/>
          </w:rPr>
          <w:t xml:space="preserve">Mynd 4.11</w:t>
        </w:r>
      </w:hyperlink>
      <w:r>
        <w:t xml:space="preserve"> sýnir almennt yfirlit yfir hin ýmsu skref sem tengjast mörgum útreikningum í hlutfallaefnafræði efnahvarfa.</w:t>
      </w:r>
    </w:p>
    <w:tbl>
      <w:tblPr>
        <w:tblStyle w:val="FigureTable"/>
        <w:tblW w:type="auto" w:w="0"/>
        <w:tblLook w:firstRow="0" w:lastRow="0" w:firstColumn="0" w:lastColumn="0"/>
        <w:jc w:val="center"/>
      </w:tblPr>
      <w:tblGrid>
        <w:gridCol w:w="7920"/>
      </w:tblGrid>
      <w:tr>
        <w:tc>
          <w:tcPr/>
          <w:p>
            <w:pPr>
              <w:pStyle w:val="Compact"/>
              <w:jc w:val="center"/>
            </w:pPr>
            <w:bookmarkStart w:id="71" w:name="fs-idp53443040"/>
            <w:r>
              <w:t xml:space="preserve"> </w:t>
              <w:drawing>
                <wp:inline>
                  <wp:extent cx="5943600" cy="3639312"/>
                  <wp:effectExtent b="0" l="0" r="0" t="0"/>
                  <wp:docPr descr="This flowchart shows 10 rectangles connected by double headed arrows. To the upper left, a rectangle is shaded lavender and is labeled, “Volume of pure substance A.” This rectangle is followed by a horizontal double headed arrow labeled, “Density.” It connects to a second rectangle which is shaded yellow and is labeled, “Mass of A.” This rectangle is followed by a double headed arrow which is labeled, “Molar Mass,” that connects to a third rectangle which is shaded pink and is labeled, “Moles of A.” To the left of this rectangle is a horizontal double headed arrow labeled, “Molarity,” which connects to a lavender rectangle which is labeled, “Volume of solution A.” The pink, “Moles of A,” rectangle is also connected with a double headed arrow below and to the left. This arrow is labeled “Avogadro’s number.” It connects to a green shaded rectangle that is labeled, “Number of particles of A.” To the right of the pink “Moles of A,” rectangle is a horizontal double headed arrow which is labeled, “Stoichiometric factor.” It connects to a second pink rectangle which is labeled, “Moles of B.” A double headed arrow which is labeled, “Molar mass,” extends from the top of this rectangle above and to the right to a yellow shaded rectangle labeled, “Mass of B.” A horizontal double headed arrow which is labeled, “Density” links to a lavender rectangle labeled, “Volume of substance B,” to the right. A horizontal double headed arrow labeled, “Molarity,” extends right to the of the pink “Moles of B” rectangle. This arrow connects to a lavender rectangle that is labeled, “Volume of substance B.” Another double headed arrow extends below and to the right of the pink “Moles of B” rectangle. This arrow is labeled “Avogadro’s number,” and it extends to a green rectangle which is labeled, “Number of particles of B.”" title="" id="69" name="Picture"/>
                  <a:graphic>
                    <a:graphicData uri="http://schemas.openxmlformats.org/drawingml/2006/picture">
                      <pic:pic>
                        <pic:nvPicPr>
                          <pic:cNvPr descr="../resources/808356928dd8effcf7d3638921e13388959bbf71" id="70" name="Picture"/>
                          <pic:cNvPicPr>
                            <a:picLocks noChangeArrowheads="1" noChangeAspect="1"/>
                          </pic:cNvPicPr>
                        </pic:nvPicPr>
                        <pic:blipFill>
                          <a:blip r:embed="rId68"/>
                          <a:stretch>
                            <a:fillRect/>
                          </a:stretch>
                        </pic:blipFill>
                        <pic:spPr bwMode="auto">
                          <a:xfrm>
                            <a:off x="0" y="0"/>
                            <a:ext cx="5943600" cy="3639312"/>
                          </a:xfrm>
                          <a:prstGeom prst="rect">
                            <a:avLst/>
                          </a:prstGeom>
                          <a:noFill/>
                          <a:ln w="9525">
                            <a:noFill/>
                            <a:headEnd/>
                            <a:tailEnd/>
                          </a:ln>
                        </pic:spPr>
                      </pic:pic>
                    </a:graphicData>
                  </a:graphic>
                </wp:inline>
              </w:drawing>
              <w:t xml:space="preserve"> </w:t>
            </w:r>
            <w:bookmarkEnd w:id="71"/>
          </w:p>
        </w:tc>
      </w:tr>
    </w:tbl>
    <w:p>
      <w:pPr>
        <w:pStyle w:val="TextBody"/>
      </w:pPr>
      <w:r>
        <w:t xml:space="preserve">Mynd  4.11   Flæðiritið sýnir hin ýmsu skref sem koma við sögu í flestum útreikningum í hlutfallaefnafræði efnahvarfa.</w:t>
      </w:r>
    </w:p>
    <w:bookmarkStart w:id="77" w:name="fs-idp84121360"/>
    <w:p>
      <w:pPr>
        <w:pStyle w:val="Heading3Grey"/>
      </w:pPr>
      <w:r>
        <w:t xml:space="preserve">Efnafræði í daglegu lífi</w:t>
      </w:r>
    </w:p>
    <w:p>
      <w:pPr>
        <w:pStyle w:val="Heading4Grey"/>
      </w:pPr>
      <w:r>
        <w:t>Loftpúðar</w:t>
      </w:r>
    </w:p>
    <w:p>
      <w:pPr>
        <w:pStyle w:val="NoteExampleGrey"/>
      </w:pPr>
      <w:r>
        <w:t xml:space="preserve">Loftpúðar (</w:t>
      </w:r>
      <w:hyperlink w:anchor="CNX_Chem_04_03_airbag">
        <w:r>
          <w:rPr>
            <w:rStyle w:val="InternetLink"/>
          </w:rPr>
          <w:t xml:space="preserve">mynd 4.12</w:t>
        </w:r>
      </w:hyperlink>
      <w:r>
        <w:t xml:space="preserve">) eru öryggisbúnaður sem hefur verið í flestum bifreiðum frá tíunda áratug síðustu aldar. Til að loftpúði virki á skilvirkan hátt þarf hann að blásast hratt upp með viðeigandi magni (rúmmáli) af gasi þegar ökutækið lendir í árekstri. Þessari kröfu er fullnægt í mörgum loftpúðakerfum bifreiða með notkun sprengifimra efnahvarfa, en algengt val er niðurbrot natríumazíðs, NaN</w:t>
      </w:r>
      <w:r>
        <w:rPr>
          <w:vertAlign w:val="subscript"/>
        </w:rPr>
        <w:t>3</w:t>
      </w:r>
      <w:r>
        <w:t xml:space="preserve">. Þegar skynjarar í ökutækinu nema árekstur er straumi hleypt í gegnum vandlega mælt magn af NaN</w:t>
      </w:r>
      <w:r>
        <w:rPr>
          <w:vertAlign w:val="subscript"/>
        </w:rPr>
        <w:t>3</w:t>
      </w:r>
      <w:r>
        <w:t xml:space="preserve"> til að koma niðurbroti þess af stað:</w:t>
      </w:r>
    </w:p>
    <w:bookmarkStart w:id="72" w:name="fs-idp113504400"/>
    <w:p>
      <w:pPr>
        <w:pStyle w:val="NoteExampleGrey"/>
      </w:pPr>
      <m:oMath>
        <m:r>
          <m:t>2</m:t>
        </m:r>
        <m:sSub>
          <m:e>
            <m:r>
              <m:rPr>
                <m:nor/>
                <m:sty m:val="p"/>
              </m:rPr>
              <m:t>NaN</m:t>
            </m:r>
          </m:e>
          <m:sub>
            <m:r>
              <m:t>3</m:t>
            </m:r>
          </m:sub>
        </m:sSub>
        <m:d>
          <m:dPr>
            <m:begChr m:val="("/>
            <m:endChr m:val=")"/>
            <m:sepChr m:val=""/>
            <m:grow/>
          </m:dPr>
          <m:e>
            <m:r>
              <m:t>s</m:t>
            </m:r>
          </m:e>
        </m:d>
        <m:r>
          <m:t> </m:t>
        </m:r>
        <m:r>
          <m:rPr>
            <m:sty m:val="p"/>
          </m:rPr>
          <m:t>→</m:t>
        </m:r>
        <m:r>
          <m:t> </m:t>
        </m:r>
        <m:r>
          <m:t>3</m:t>
        </m:r>
        <m:sSub>
          <m:e>
            <m:r>
              <m:rPr>
                <m:nor/>
                <m:sty m:val="p"/>
              </m:rPr>
              <m:t>N</m:t>
            </m:r>
          </m:e>
          <m:sub>
            <m:r>
              <m:t>2</m:t>
            </m:r>
          </m:sub>
        </m:sSub>
        <m:d>
          <m:dPr>
            <m:begChr m:val="("/>
            <m:endChr m:val=")"/>
            <m:sepChr m:val=""/>
            <m:grow/>
          </m:dPr>
          <m:e>
            <m:r>
              <m:t>g</m:t>
            </m:r>
          </m:e>
        </m:d>
        <m:r>
          <m:rPr>
            <m:sty m:val="p"/>
          </m:rPr>
          <m:t>+</m:t>
        </m:r>
        <m:r>
          <m:t>2</m:t>
        </m:r>
        <m:r>
          <m:rPr>
            <m:nor/>
            <m:sty m:val="p"/>
          </m:rPr>
          <m:t>Na</m:t>
        </m:r>
        <m:d>
          <m:dPr>
            <m:begChr m:val="("/>
            <m:endChr m:val=")"/>
            <m:sepChr m:val=""/>
            <m:grow/>
          </m:dPr>
          <m:e>
            <m:r>
              <m:t>s</m:t>
            </m:r>
          </m:e>
        </m:d>
      </m:oMath>
    </w:p>
    <w:bookmarkEnd w:id="72"/>
    <w:p>
      <w:pPr>
        <w:pStyle w:val="NoteExampleGrey"/>
      </w:pPr>
      <w:r>
        <w:t xml:space="preserve">Þetta efnahvarf er mjög hratt og myndar köfnunarefnisgas sem getur blásið upp dæmigerðan loftpúða á sekúndubroti (~0,03–0,1 s). Meðal margra verkfræðilegra atriða verður magn natríumazíðs sem notað er að vera hæfilegt til að mynda nægilegt köfnunarefnisgas til að blása loftpúðann að fullu upp og tryggja rétta virkni hans. Til dæmis mun lítill massi (~100 g) af NaN</w:t>
      </w:r>
      <w:r>
        <w:rPr>
          <w:vertAlign w:val="subscript"/>
        </w:rPr>
        <w:t>3</w:t>
      </w:r>
      <w:r>
        <w:t xml:space="preserve"> mynda um það bil 50 L af N</w:t>
      </w:r>
      <w:r>
        <w:rPr>
          <w:vertAlign w:val="subscript"/>
        </w:rPr>
        <w:t>2</w:t>
      </w:r>
      <w:r>
        <w:t>.</w:t>
      </w:r>
    </w:p>
    <w:tbl>
      <w:tblPr>
        <w:tblStyle w:val="FigureTable"/>
        <w:tblW w:type="auto" w:w="0"/>
        <w:tblLook w:firstRow="0" w:lastRow="0" w:firstColumn="0" w:lastColumn="0"/>
        <w:jc w:val="center"/>
      </w:tblPr>
      <w:tblGrid>
        <w:gridCol w:w="7920"/>
      </w:tblGrid>
      <w:tr>
        <w:tc>
          <w:tcPr/>
          <w:p>
            <w:pPr>
              <w:pStyle w:val="Compact"/>
              <w:jc w:val="center"/>
            </w:pPr>
            <w:bookmarkStart w:id="76" w:name="fs-idp103197840"/>
            <w:r>
              <w:t xml:space="preserve"> </w:t>
              <w:drawing>
                <wp:inline>
                  <wp:extent cx="2971800" cy="2231136"/>
                  <wp:effectExtent b="0" l="0" r="0" t="0"/>
                  <wp:docPr descr="This photograph shows the inside of an automobile from the driver’s side area. The image shows inflated airbags positioned just in front of the driver’s and passenger’s seats and along the length of the passenger side over the windows. A large, round airbag covers the steering wheel." title="" id="74" name="Picture"/>
                  <a:graphic>
                    <a:graphicData uri="http://schemas.openxmlformats.org/drawingml/2006/picture">
                      <pic:pic>
                        <pic:nvPicPr>
                          <pic:cNvPr descr="../resources/102cf9ecc1c1423a1a26842761adac159203920f" id="75" name="Picture"/>
                          <pic:cNvPicPr>
                            <a:picLocks noChangeArrowheads="1" noChangeAspect="1"/>
                          </pic:cNvPicPr>
                        </pic:nvPicPr>
                        <pic:blipFill>
                          <a:blip r:embed="rId73"/>
                          <a:stretch>
                            <a:fillRect/>
                          </a:stretch>
                        </pic:blipFill>
                        <pic:spPr bwMode="auto">
                          <a:xfrm>
                            <a:off x="0" y="0"/>
                            <a:ext cx="2971800" cy="2231136"/>
                          </a:xfrm>
                          <a:prstGeom prst="rect">
                            <a:avLst/>
                          </a:prstGeom>
                          <a:noFill/>
                          <a:ln w="9525">
                            <a:noFill/>
                            <a:headEnd/>
                            <a:tailEnd/>
                          </a:ln>
                        </pic:spPr>
                      </pic:pic>
                    </a:graphicData>
                  </a:graphic>
                </wp:inline>
              </w:drawing>
              <w:t xml:space="preserve"> </w:t>
            </w:r>
            <w:bookmarkEnd w:id="76"/>
          </w:p>
        </w:tc>
      </w:tr>
    </w:tbl>
    <w:p>
      <w:pPr>
        <w:pStyle w:val="NoteExampleGrey"/>
      </w:pPr>
      <w:r>
        <w:t xml:space="preserve">Mynd  4.12   Loftpúðar blásast upp við árekstur til að lágmarka alvarlega áverka á farþega. (heimild: Jon Seidman)</w:t>
      </w:r>
    </w:p>
    <w:bookmarkEnd w:id="77"/>
    <w:bookmarkEnd w:id="78"/>
    <w:bookmarkEnd w:id="7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3" Target="media/rId73.so" /><Relationship Type="http://schemas.openxmlformats.org/officeDocument/2006/relationships/image" Id="rId61" Target="media/rId61.so" /><Relationship Type="http://schemas.openxmlformats.org/officeDocument/2006/relationships/image" Id="rId28" Target="media/rId28.so" /><Relationship Type="http://schemas.openxmlformats.org/officeDocument/2006/relationships/image" Id="rId68" Target="media/rId68.so" /><Relationship Type="http://schemas.openxmlformats.org/officeDocument/2006/relationships/image" Id="rId53" Target="media/rId53.so" /><Relationship Type="http://schemas.openxmlformats.org/officeDocument/2006/relationships/image" Id="rId36" Target="media/rId36.so" /><Relationship Type="http://schemas.openxmlformats.org/officeDocument/2006/relationships/image" Id="rId32" Target="media/rId32.so" /><Relationship Type="http://schemas.openxmlformats.org/officeDocument/2006/relationships/image" Id="rId44" Target="media/rId44.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2025-01-24T22:24:17Z</dcterms:created>
  <dcterms:modified xsi:type="dcterms:W3CDTF">2025-01-24T22:24:17Z</dcterms:modified>
</cp:coreProperties>
</file>

<file path=docProps/custom.xml><?xml version="1.0" encoding="utf-8"?>
<Properties xmlns="http://schemas.openxmlformats.org/officeDocument/2006/custom-properties" xmlns:vt="http://schemas.openxmlformats.org/officeDocument/2006/docPropsVTypes"/>
</file>