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5"/>
    <w:bookmarkStart w:id="20" w:name="key-terms"/>
    <w:p>
      <w:pPr>
        <w:pStyle w:val="Heading2"/>
      </w:pPr>
      <w:r>
        <w:t>Lykilhugtök</w:t>
      </w:r>
    </w:p>
    <w:p>
      <w:pPr>
        <w:pStyle w:val="DefinitionTerm"/>
      </w:pPr>
      <w:r>
        <w:t>Aktiníð</w:t>
      </w:r>
    </w:p>
    <w:p>
      <w:pPr>
        <w:pStyle w:val="Definition"/>
      </w:pPr>
      <w:r>
        <w:t xml:space="preserve">Innri hliðarmálmur í neðri af tveimur neðstu röðum lotukerfisins</w:t>
      </w:r>
    </w:p>
    <w:p>
      <w:pPr>
        <w:pStyle w:val="DefinitionTerm"/>
      </w:pPr>
      <w:r>
        <w:t>Alkalímálmur</w:t>
      </w:r>
    </w:p>
    <w:p>
      <w:pPr>
        <w:pStyle w:val="Definition"/>
      </w:pPr>
      <w:r>
        <w:t xml:space="preserve">Frumefni í hóp 1</w:t>
      </w:r>
    </w:p>
    <w:p>
      <w:pPr>
        <w:pStyle w:val="DefinitionTerm"/>
      </w:pPr>
      <w:r>
        <w:t>Jarðalkalímálmur</w:t>
      </w:r>
    </w:p>
    <w:p>
      <w:pPr>
        <w:pStyle w:val="Definition"/>
      </w:pPr>
      <w:r>
        <w:t xml:space="preserve">Frumefni í hóp 2</w:t>
      </w:r>
    </w:p>
    <w:p>
      <w:pPr>
        <w:pStyle w:val="DefinitionTerm"/>
      </w:pPr>
      <w:r>
        <w:t xml:space="preserve">Alfa-eind (α-eind)</w:t>
      </w:r>
    </w:p>
    <w:p>
      <w:pPr>
        <w:pStyle w:val="Definition"/>
      </w:pPr>
      <w:r>
        <w:t xml:space="preserve">Jákvætt hlaðin eind sem samanstendur af tveimur róteindum og tveimur nifteindum</w:t>
      </w:r>
    </w:p>
    <w:p>
      <w:pPr>
        <w:pStyle w:val="DefinitionTerm"/>
      </w:pPr>
      <w:r>
        <w:t>Anjón</w:t>
      </w:r>
    </w:p>
    <w:p>
      <w:pPr>
        <w:pStyle w:val="Definition"/>
      </w:pPr>
      <w:r>
        <w:t xml:space="preserve">Neikvætt hlaðið atóm eða sameind (inniheldur fleiri rafeindir en róteindir)</w:t>
      </w:r>
    </w:p>
    <w:p>
      <w:pPr>
        <w:pStyle w:val="DefinitionTerm"/>
      </w:pPr>
      <w:r>
        <w:t>Atómmassi</w:t>
      </w:r>
    </w:p>
    <w:p>
      <w:pPr>
        <w:pStyle w:val="Definition"/>
      </w:pPr>
      <w:r>
        <w:t xml:space="preserve">Meðalmassi atóma frumefnis, gefinn upp í amu</w:t>
      </w:r>
    </w:p>
    <w:p>
      <w:pPr>
        <w:pStyle w:val="DefinitionTerm"/>
      </w:pPr>
      <w:r>
        <w:t xml:space="preserve">Atómmassaeining (amu)</w:t>
      </w:r>
    </w:p>
    <w:p>
      <w:pPr>
        <w:pStyle w:val="Definition"/>
      </w:pPr>
      <w:r>
        <w:t xml:space="preserve">(einnig sameinuð atómmassaeining, u, eða Dalton, Da) massaeining sem  jafngildir </w:t>
      </w:r>
      <m:oMath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</m:oMath>
      <w:r>
        <w:t xml:space="preserve"> af massa </w:t>
      </w:r>
      <w:r>
        <w:rPr>
          <w:vertAlign w:val="superscript"/>
        </w:rPr>
        <w:t>12</w:t>
      </w:r>
      <w:r>
        <w:t xml:space="preserve">C atóms</w:t>
      </w:r>
    </w:p>
    <w:p>
      <w:pPr>
        <w:pStyle w:val="DefinitionTerm"/>
      </w:pPr>
      <w:r>
        <w:t xml:space="preserve">Sætistala (Z)</w:t>
      </w:r>
    </w:p>
    <w:p>
      <w:pPr>
        <w:pStyle w:val="Definition"/>
      </w:pPr>
      <w:r>
        <w:t xml:space="preserve">Fjöldi róteinda í kjarna atóms</w:t>
      </w:r>
    </w:p>
    <w:p>
      <w:pPr>
        <w:pStyle w:val="DefinitionTerm"/>
      </w:pPr>
      <w:r>
        <w:t>Tvenndarsýra</w:t>
      </w:r>
    </w:p>
    <w:p>
      <w:pPr>
        <w:pStyle w:val="Definition"/>
      </w:pPr>
      <w:r>
        <w:t xml:space="preserve">efnasamband sem inniheldur vetni, súrefni og eitt annað frumefni, tengt á þann hátt að það gefur efnasambandinu súra eiginleika (getu til að losa H</w:t>
      </w:r>
      <w:r>
        <w:rPr>
          <w:vertAlign w:val="superscript"/>
        </w:rPr>
        <w:t>+</w:t>
      </w:r>
      <w:r>
        <w:t xml:space="preserve"> jónir þegar það er leyst upp í vatni)</w:t>
      </w:r>
    </w:p>
    <w:p>
      <w:pPr>
        <w:pStyle w:val="DefinitionTerm"/>
      </w:pPr>
      <w:r>
        <w:t>Tvenndarefnasamband</w:t>
      </w:r>
    </w:p>
    <w:p>
      <w:pPr>
        <w:pStyle w:val="Definition"/>
      </w:pPr>
      <w:r>
        <w:t xml:space="preserve">Efnasamband sem inniheldur tvö mismunandi frumefni.</w:t>
      </w:r>
    </w:p>
    <w:p>
      <w:pPr>
        <w:pStyle w:val="DefinitionTerm"/>
      </w:pPr>
      <w:r>
        <w:t>Katjón</w:t>
      </w:r>
    </w:p>
    <w:p>
      <w:pPr>
        <w:pStyle w:val="Definition"/>
      </w:pPr>
      <w:r>
        <w:t xml:space="preserve">Jákvætt hlaðið atóm eða sameind (inniheldur færri rafeindir en róteindir)</w:t>
      </w:r>
    </w:p>
    <w:p>
      <w:pPr>
        <w:pStyle w:val="DefinitionTerm"/>
      </w:pPr>
      <w:r>
        <w:t>Kalkógen</w:t>
      </w:r>
    </w:p>
    <w:p>
      <w:pPr>
        <w:pStyle w:val="Definition"/>
      </w:pPr>
      <w:r>
        <w:t xml:space="preserve">Frumefni í hóp 16</w:t>
      </w:r>
    </w:p>
    <w:p>
      <w:pPr>
        <w:pStyle w:val="DefinitionTerm"/>
      </w:pPr>
      <w:r>
        <w:t>Efnatákn</w:t>
      </w:r>
    </w:p>
    <w:p>
      <w:pPr>
        <w:pStyle w:val="Definition"/>
      </w:pPr>
      <w:r>
        <w:t xml:space="preserve">Eins, tveggja eða þriggja stafa skammstöfun sem notuð er til að tákna frumefni eða atóm þess</w:t>
      </w:r>
    </w:p>
    <w:p>
      <w:pPr>
        <w:pStyle w:val="DefinitionTerm"/>
      </w:pPr>
      <w:r>
        <w:t xml:space="preserve">Samgilt tengi</w:t>
      </w:r>
    </w:p>
    <w:p>
      <w:pPr>
        <w:pStyle w:val="Definition"/>
      </w:pPr>
      <w:r>
        <w:t xml:space="preserve">Aðdráttarkraftur milli kjarna atóma sameindar og rafeindapara milli atómanna</w:t>
      </w:r>
    </w:p>
    <w:p>
      <w:pPr>
        <w:pStyle w:val="DefinitionTerm"/>
      </w:pPr>
      <w:r>
        <w:t xml:space="preserve">Samgilt efnasamband</w:t>
      </w:r>
    </w:p>
    <w:p>
      <w:pPr>
        <w:pStyle w:val="Definition"/>
      </w:pPr>
      <w:r>
        <w:t xml:space="preserve">(einnig sameindaefnasamband) samsett úr sameindum sem myndast af atómum tveggja eða fleiri mismunandi frumefna</w:t>
      </w:r>
    </w:p>
    <w:p>
      <w:pPr>
        <w:pStyle w:val="DefinitionTerm"/>
      </w:pPr>
      <w:r>
        <w:t xml:space="preserve">Dalton (Da)</w:t>
      </w:r>
    </w:p>
    <w:p>
      <w:pPr>
        <w:pStyle w:val="Definition"/>
      </w:pPr>
      <w:r>
        <w:t xml:space="preserve">Önnur eining sem jafngildir atómmassaeiningunni</w:t>
      </w:r>
    </w:p>
    <w:p>
      <w:pPr>
        <w:pStyle w:val="DefinitionTerm"/>
      </w:pPr>
      <w:r>
        <w:t xml:space="preserve">Atómkenning Daltons</w:t>
      </w:r>
    </w:p>
    <w:p>
      <w:pPr>
        <w:pStyle w:val="Definition"/>
      </w:pPr>
      <w:r>
        <w:t xml:space="preserve">Safn fullyrðinga sem staðfestu grundvallareiginleika atóma</w:t>
      </w:r>
    </w:p>
    <w:p>
      <w:pPr>
        <w:pStyle w:val="DefinitionTerm"/>
      </w:pPr>
      <w:r>
        <w:t>Rafeind</w:t>
      </w:r>
    </w:p>
    <w:p>
      <w:pPr>
        <w:pStyle w:val="Definition"/>
      </w:pPr>
      <w:r>
        <w:t xml:space="preserve">Neikvætt hlaðin öreind með tiltölulega lítinn massa staðsett fyrir utan kjarnann</w:t>
      </w:r>
    </w:p>
    <w:p>
      <w:pPr>
        <w:pStyle w:val="DefinitionTerm"/>
      </w:pPr>
      <w:r>
        <w:t>Reynsluformúla</w:t>
      </w:r>
    </w:p>
    <w:p>
      <w:pPr>
        <w:pStyle w:val="Definition"/>
      </w:pPr>
      <w:r>
        <w:t xml:space="preserve">Formúla sem sýnir samsetningu efnasambands gefið upp sem einfaldasta heiltöluhlutfall atóma</w:t>
      </w:r>
    </w:p>
    <w:p>
      <w:pPr>
        <w:pStyle w:val="DefinitionTerm"/>
      </w:pPr>
      <w:r>
        <w:t xml:space="preserve">Grunneining hleðslu</w:t>
      </w:r>
    </w:p>
    <w:p>
      <w:pPr>
        <w:pStyle w:val="Definition"/>
      </w:pPr>
      <w:r>
        <w:t xml:space="preserve">(einnig kölluð frumhleðsla) jafngildir stærð hleðslu rafeindar (e) þar sem e = 1,602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−19</w:t>
      </w:r>
      <w:r>
        <w:t xml:space="preserve"> C</w:t>
      </w:r>
    </w:p>
    <w:p>
      <w:pPr>
        <w:pStyle w:val="DefinitionTerm"/>
      </w:pPr>
      <w:r>
        <w:t>hópur</w:t>
      </w:r>
    </w:p>
    <w:p>
      <w:pPr>
        <w:pStyle w:val="Definition"/>
      </w:pPr>
      <w:r>
        <w:t xml:space="preserve">lóðréttur dálkur í lotukerfinu</w:t>
      </w:r>
    </w:p>
    <w:p>
      <w:pPr>
        <w:pStyle w:val="DefinitionTerm"/>
      </w:pPr>
      <w:r>
        <w:t>halógen</w:t>
      </w:r>
    </w:p>
    <w:p>
      <w:pPr>
        <w:pStyle w:val="Definition"/>
      </w:pPr>
      <w:r>
        <w:t xml:space="preserve">frumefni í hópi 17</w:t>
      </w:r>
    </w:p>
    <w:p>
      <w:pPr>
        <w:pStyle w:val="DefinitionTerm"/>
      </w:pPr>
      <w:r>
        <w:t>hýdrat</w:t>
      </w:r>
    </w:p>
    <w:p>
      <w:pPr>
        <w:pStyle w:val="Definition"/>
      </w:pPr>
      <w:r>
        <w:t xml:space="preserve">efnasamband sem inniheldur eina eða fleiri vatnssameindir bundnar innan kristalla sinna</w:t>
      </w:r>
    </w:p>
    <w:p>
      <w:pPr>
        <w:pStyle w:val="DefinitionTerm"/>
      </w:pPr>
      <w:r>
        <w:t>hverfgas</w:t>
      </w:r>
    </w:p>
    <w:p>
      <w:pPr>
        <w:pStyle w:val="Definition"/>
      </w:pPr>
      <w:r>
        <w:t xml:space="preserve">(einnig eðalgas) frumefni í hópi 18</w:t>
      </w:r>
    </w:p>
    <w:p>
      <w:pPr>
        <w:pStyle w:val="DefinitionTerm"/>
      </w:pPr>
      <w:r>
        <w:t xml:space="preserve">innri hliðarmálmur</w:t>
      </w:r>
    </w:p>
    <w:p>
      <w:pPr>
        <w:pStyle w:val="Definition"/>
      </w:pPr>
      <w:r>
        <w:t xml:space="preserve">(einnig lanþaníð eða aktiníð) frumefni í neðstu tveimur röðunum; ef í fyrri röðinni, einnig kallað lanþaníð, eða ef í seinni röðinni, einnig kallað aktiníð</w:t>
      </w:r>
    </w:p>
    <w:p>
      <w:pPr>
        <w:pStyle w:val="DefinitionTerm"/>
      </w:pPr>
      <w:r>
        <w:t>jón</w:t>
      </w:r>
    </w:p>
    <w:p>
      <w:pPr>
        <w:pStyle w:val="Definition"/>
      </w:pPr>
      <w:r>
        <w:t xml:space="preserve">rafhlaðið atóm eða sameind (inniheldur ójafnan fjölda róteinda og rafeinda)</w:t>
      </w:r>
    </w:p>
    <w:p>
      <w:pPr>
        <w:pStyle w:val="DefinitionTerm"/>
      </w:pPr>
      <w:r>
        <w:t>jónatengi</w:t>
      </w:r>
    </w:p>
    <w:p>
      <w:pPr>
        <w:pStyle w:val="Definition"/>
      </w:pPr>
      <w:r>
        <w:t xml:space="preserve">rafstöðukraftar aðdráttar milli gagnstætt hlaðinna jóna í jónaefnasambandi</w:t>
      </w:r>
    </w:p>
    <w:p>
      <w:pPr>
        <w:pStyle w:val="DefinitionTerm"/>
      </w:pPr>
      <w:r>
        <w:t>jónaefnasamband</w:t>
      </w:r>
    </w:p>
    <w:p>
      <w:pPr>
        <w:pStyle w:val="Definition"/>
      </w:pPr>
      <w:r>
        <w:t xml:space="preserve">efnasamband sem samanstendur af katjónum og anjónum í hlutföllum sem gefa rafhlutlaust efni</w:t>
      </w:r>
    </w:p>
    <w:p>
      <w:pPr>
        <w:pStyle w:val="DefinitionTerm"/>
      </w:pPr>
      <w:r>
        <w:t>ísómerur</w:t>
      </w:r>
    </w:p>
    <w:p>
      <w:pPr>
        <w:pStyle w:val="Definition"/>
      </w:pPr>
      <w:r>
        <w:t xml:space="preserve">efnasambönd með sömu efnaformúlu en mismunandi byggingu</w:t>
      </w:r>
    </w:p>
    <w:p>
      <w:pPr>
        <w:pStyle w:val="DefinitionTerm"/>
      </w:pPr>
      <w:r>
        <w:t>ísótópar</w:t>
      </w:r>
    </w:p>
    <w:p>
      <w:pPr>
        <w:pStyle w:val="Definition"/>
      </w:pPr>
      <w:r>
        <w:t xml:space="preserve">atóm sem innihalda sama fjölda róteinda en mismunandi fjölda nifteinda</w:t>
      </w:r>
    </w:p>
    <w:p>
      <w:pPr>
        <w:pStyle w:val="DefinitionTerm"/>
      </w:pPr>
      <w:r>
        <w:t>lanþaníð</w:t>
      </w:r>
    </w:p>
    <w:p>
      <w:pPr>
        <w:pStyle w:val="Definition"/>
      </w:pPr>
      <w:r>
        <w:t xml:space="preserve">innri hliðarmálmur í efri röð neðstu tveggja raða lotukerfisins</w:t>
      </w:r>
    </w:p>
    <w:p>
      <w:pPr>
        <w:pStyle w:val="DefinitionTerm"/>
      </w:pPr>
      <w:r>
        <w:t xml:space="preserve">lögmálið um föst efnahlutföll</w:t>
      </w:r>
    </w:p>
    <w:p>
      <w:pPr>
        <w:pStyle w:val="Definition"/>
      </w:pPr>
      <w:r>
        <w:t xml:space="preserve">(einnig lögmálið um ákveðin efnahlutföll) öll sýni af hreinu efnasambandi innihalda sömu frumefni í sömu hlutföllum miðað við massa</w:t>
      </w:r>
    </w:p>
    <w:p>
      <w:pPr>
        <w:pStyle w:val="DefinitionTerm"/>
      </w:pPr>
      <w:r>
        <w:t xml:space="preserve">lögmálið um ákveðin efnahlutföll</w:t>
      </w:r>
    </w:p>
    <w:p>
      <w:pPr>
        <w:pStyle w:val="Definition"/>
      </w:pPr>
      <w:r>
        <w:t xml:space="preserve">(einnig lögmálið um föst efnahlutföll) öll sýni af hreinu efnasambandi innihalda sömu frumefni í sömu hlutföllum miðað við massa</w:t>
      </w:r>
    </w:p>
    <w:p>
      <w:pPr>
        <w:pStyle w:val="DefinitionTerm"/>
      </w:pPr>
      <w:r>
        <w:t xml:space="preserve">lögmálið um margfeldni efnahlutfalla</w:t>
      </w:r>
    </w:p>
    <w:p>
      <w:pPr>
        <w:pStyle w:val="Definition"/>
      </w:pPr>
      <w:r>
        <w:t xml:space="preserve">þegar tvö frumefni hvarfast og mynda fleiri en eitt efnasamband, mun fastur massi af einu frumefni hvarfast við massa hins frumefnisins í hlutfalli lítilla heilla talna</w:t>
      </w:r>
    </w:p>
    <w:p>
      <w:pPr>
        <w:pStyle w:val="DefinitionTerm"/>
      </w:pPr>
      <w:r>
        <w:t>aðalflokkafrumefni</w:t>
      </w:r>
    </w:p>
    <w:p>
      <w:pPr>
        <w:pStyle w:val="Definition"/>
      </w:pPr>
      <w:r>
        <w:t xml:space="preserve">(einnig fulltrúafrumefni) frumefni í hópum 1, 2 og 13–18</w:t>
      </w:r>
    </w:p>
    <w:p>
      <w:pPr>
        <w:pStyle w:val="DefinitionTerm"/>
      </w:pPr>
      <w:r>
        <w:t xml:space="preserve">massatala (A)</w:t>
      </w:r>
    </w:p>
    <w:p>
      <w:pPr>
        <w:pStyle w:val="Definition"/>
      </w:pPr>
      <w:r>
        <w:t xml:space="preserve">samtala fjölda nifteinda og róteinda í kjarna atóms</w:t>
      </w:r>
    </w:p>
    <w:p>
      <w:pPr>
        <w:pStyle w:val="DefinitionTerm"/>
      </w:pPr>
      <w:r>
        <w:t>málmur</w:t>
      </w:r>
    </w:p>
    <w:p>
      <w:pPr>
        <w:pStyle w:val="Definition"/>
      </w:pPr>
      <w:r>
        <w:t xml:space="preserve">frumefni sem er glansandi, mótanlegt og góður leiðari varma og rafmagns</w:t>
      </w:r>
    </w:p>
    <w:p>
      <w:pPr>
        <w:pStyle w:val="DefinitionTerm"/>
      </w:pPr>
      <w:r>
        <w:t>hálfmálmur</w:t>
      </w:r>
    </w:p>
    <w:p>
      <w:pPr>
        <w:pStyle w:val="Definition"/>
      </w:pPr>
      <w:r>
        <w:t xml:space="preserve">frumefni sem leiðir varma og rafmagn í meðallagi vel og hefur suma eiginleika málma og suma eiginleika málmleysingja</w:t>
      </w:r>
    </w:p>
    <w:p>
      <w:pPr>
        <w:pStyle w:val="DefinitionTerm"/>
      </w:pPr>
      <w:r>
        <w:t>sameindaefnasamband</w:t>
      </w:r>
    </w:p>
    <w:p>
      <w:pPr>
        <w:pStyle w:val="Definition"/>
      </w:pPr>
      <w:r>
        <w:t xml:space="preserve">(einnig samgilt efnasamband) samsett úr sameindum sem myndaðar eru af atómum tveggja eða fleiri mismunandi frumefna</w:t>
      </w:r>
    </w:p>
    <w:p>
      <w:pPr>
        <w:pStyle w:val="DefinitionTerm"/>
      </w:pPr>
      <w:r>
        <w:t>sameindaformúla</w:t>
      </w:r>
    </w:p>
    <w:p>
      <w:pPr>
        <w:pStyle w:val="Definition"/>
      </w:pPr>
      <w:r>
        <w:t xml:space="preserve">formúla sem sýnir samsetningu sameindar efnasambands og gefur upp raunverulegan fjölda atóma hvers frumefnis í sameind efnasambandsins</w:t>
      </w:r>
    </w:p>
    <w:p>
      <w:pPr>
        <w:pStyle w:val="DefinitionTerm"/>
      </w:pPr>
      <w:r>
        <w:t xml:space="preserve">einatóma jón</w:t>
      </w:r>
    </w:p>
    <w:p>
      <w:pPr>
        <w:pStyle w:val="Definition"/>
      </w:pPr>
      <w:r>
        <w:t xml:space="preserve">jón sem samanstendur af einu atómi</w:t>
      </w:r>
    </w:p>
    <w:p>
      <w:pPr>
        <w:pStyle w:val="DefinitionTerm"/>
      </w:pPr>
      <w:r>
        <w:t>nifteind</w:t>
      </w:r>
    </w:p>
    <w:p>
      <w:pPr>
        <w:pStyle w:val="Definition"/>
      </w:pPr>
      <w:r>
        <w:t xml:space="preserve">óhlaðin öreind í kjarna</w:t>
      </w:r>
    </w:p>
    <w:p>
      <w:pPr>
        <w:pStyle w:val="DefinitionTerm"/>
      </w:pPr>
      <w:r>
        <w:t>eðalgas</w:t>
      </w:r>
    </w:p>
    <w:p>
      <w:pPr>
        <w:pStyle w:val="Definition"/>
      </w:pPr>
      <w:r>
        <w:t xml:space="preserve">(einnig, óvirkt gas) frumefni í hóp 18</w:t>
      </w:r>
    </w:p>
    <w:p>
      <w:pPr>
        <w:pStyle w:val="DefinitionTerm"/>
      </w:pPr>
      <w:r>
        <w:t>nafnakerfi</w:t>
      </w:r>
    </w:p>
    <w:p>
      <w:pPr>
        <w:pStyle w:val="Definition"/>
      </w:pPr>
      <w:r>
        <w:t xml:space="preserve">reglukerfi til að nefna áhugaverða hluti</w:t>
      </w:r>
    </w:p>
    <w:p>
      <w:pPr>
        <w:pStyle w:val="DefinitionTerm"/>
      </w:pPr>
      <w:r>
        <w:t>málmleysingi</w:t>
      </w:r>
    </w:p>
    <w:p>
      <w:pPr>
        <w:pStyle w:val="Definition"/>
      </w:pPr>
      <w:r>
        <w:t xml:space="preserve">frumefni sem er daufleitt og lélegur leiðari varma og rafmagns</w:t>
      </w:r>
    </w:p>
    <w:p>
      <w:pPr>
        <w:pStyle w:val="DefinitionTerm"/>
      </w:pPr>
      <w:r>
        <w:t>kjarni</w:t>
      </w:r>
    </w:p>
    <w:p>
      <w:pPr>
        <w:pStyle w:val="Definition"/>
      </w:pPr>
      <w:r>
        <w:t xml:space="preserve">massamikil, jákvætt hlaðin miðja atóms sem samanstendur af róteindum og nifteindum</w:t>
      </w:r>
    </w:p>
    <w:p>
      <w:pPr>
        <w:pStyle w:val="DefinitionTerm"/>
      </w:pPr>
      <w:r>
        <w:t>oxósýra</w:t>
      </w:r>
    </w:p>
    <w:p>
      <w:pPr>
        <w:pStyle w:val="Definition"/>
      </w:pPr>
      <w:r>
        <w:t xml:space="preserve">efnasamband sem inniheldur vetni, súrefni og eitt annað frumefni, tengt á þann hátt að það gefur efnasambandinu súra eiginleika (getu til að losa H</w:t>
      </w:r>
      <w:r>
        <w:rPr>
          <w:vertAlign w:val="superscript"/>
        </w:rPr>
        <w:t>+</w:t>
      </w:r>
      <w:r>
        <w:t xml:space="preserve"> jónir þegar það er leyst upp í vatni)</w:t>
      </w:r>
    </w:p>
    <w:p>
      <w:pPr>
        <w:pStyle w:val="DefinitionTerm"/>
      </w:pPr>
      <w:r>
        <w:t>oxóanjón</w:t>
      </w:r>
    </w:p>
    <w:p>
      <w:pPr>
        <w:pStyle w:val="Definition"/>
      </w:pPr>
      <w:r>
        <w:t xml:space="preserve">fjölatóma anjón sem samanstendur af miðlægu atómi sem er tengt súrefnisatómum</w:t>
      </w:r>
    </w:p>
    <w:p>
      <w:pPr>
        <w:pStyle w:val="DefinitionTerm"/>
      </w:pPr>
      <w:r>
        <w:t>lota</w:t>
      </w:r>
    </w:p>
    <w:p>
      <w:pPr>
        <w:pStyle w:val="Definition"/>
      </w:pPr>
      <w:r>
        <w:t xml:space="preserve">(einnig, röð) lárétt röð í lotukerfinu</w:t>
      </w:r>
    </w:p>
    <w:p>
      <w:pPr>
        <w:pStyle w:val="DefinitionTerm"/>
      </w:pPr>
      <w:r>
        <w:t>lotulögmálið</w:t>
      </w:r>
    </w:p>
    <w:p>
      <w:pPr>
        <w:pStyle w:val="Definition"/>
      </w:pPr>
      <w:r>
        <w:t xml:space="preserve">eiginleikar frumefnanna eru lotubundin virkni sætistölu þeirra.</w:t>
      </w:r>
    </w:p>
    <w:p>
      <w:pPr>
        <w:pStyle w:val="DefinitionTerm"/>
      </w:pPr>
      <w:r>
        <w:t>lotukerfið</w:t>
      </w:r>
    </w:p>
    <w:p>
      <w:pPr>
        <w:pStyle w:val="Definition"/>
      </w:pPr>
      <w:r>
        <w:t xml:space="preserve">tafla yfir frumefnin sem setur frumefni með svipaða efnaeiginleika saman</w:t>
      </w:r>
    </w:p>
    <w:p>
      <w:pPr>
        <w:pStyle w:val="DefinitionTerm"/>
      </w:pPr>
      <w:r>
        <w:t>pnictogen</w:t>
      </w:r>
    </w:p>
    <w:p>
      <w:pPr>
        <w:pStyle w:val="Definition"/>
      </w:pPr>
      <w:r>
        <w:t xml:space="preserve">frumefni í hópi 15</w:t>
      </w:r>
    </w:p>
    <w:p>
      <w:pPr>
        <w:pStyle w:val="DefinitionTerm"/>
      </w:pPr>
      <w:r>
        <w:t xml:space="preserve">fjölatóma jón</w:t>
      </w:r>
    </w:p>
    <w:p>
      <w:pPr>
        <w:pStyle w:val="Definition"/>
      </w:pPr>
      <w:r>
        <w:t xml:space="preserve">jón sem samanstendur af fleiri en einu atómi</w:t>
      </w:r>
    </w:p>
    <w:p>
      <w:pPr>
        <w:pStyle w:val="DefinitionTerm"/>
      </w:pPr>
      <w:r>
        <w:t>róteind</w:t>
      </w:r>
    </w:p>
    <w:p>
      <w:pPr>
        <w:pStyle w:val="Definition"/>
      </w:pPr>
      <w:r>
        <w:t xml:space="preserve">jákvætt hlaðin öreind í kjarna</w:t>
      </w:r>
    </w:p>
    <w:p>
      <w:pPr>
        <w:pStyle w:val="DefinitionTerm"/>
      </w:pPr>
      <w:r>
        <w:t>aðalflokkafrumefni</w:t>
      </w:r>
    </w:p>
    <w:p>
      <w:pPr>
        <w:pStyle w:val="Definition"/>
      </w:pPr>
      <w:r>
        <w:t xml:space="preserve">(einnig, aðalhópafrumefni) frumefni í dálkum 1, 2 og 12–18</w:t>
      </w:r>
    </w:p>
    <w:p>
      <w:pPr>
        <w:pStyle w:val="DefinitionTerm"/>
      </w:pPr>
      <w:r>
        <w:t>röð</w:t>
      </w:r>
    </w:p>
    <w:p>
      <w:pPr>
        <w:pStyle w:val="Definition"/>
      </w:pPr>
      <w:r>
        <w:t xml:space="preserve">(einnig, lota) lárétt röð í lotukerfinu</w:t>
      </w:r>
    </w:p>
    <w:p>
      <w:pPr>
        <w:pStyle w:val="DefinitionTerm"/>
      </w:pPr>
      <w:r>
        <w:t>rúmísómerur</w:t>
      </w:r>
    </w:p>
    <w:p>
      <w:pPr>
        <w:pStyle w:val="Definition"/>
      </w:pPr>
      <w:r>
        <w:t xml:space="preserve">efnasambönd þar sem afstæð afstaða atómanna í rúmi er mismunandi</w:t>
      </w:r>
    </w:p>
    <w:p>
      <w:pPr>
        <w:pStyle w:val="DefinitionTerm"/>
      </w:pPr>
      <w:r>
        <w:t>byggingarformúla</w:t>
      </w:r>
    </w:p>
    <w:p>
      <w:pPr>
        <w:pStyle w:val="Definition"/>
      </w:pPr>
      <w:r>
        <w:t xml:space="preserve">sýnir atómin í sameind og hvernig þau eru tengd</w:t>
      </w:r>
    </w:p>
    <w:p>
      <w:pPr>
        <w:pStyle w:val="DefinitionTerm"/>
      </w:pPr>
      <w:r>
        <w:t>byggingarisómera</w:t>
      </w:r>
    </w:p>
    <w:p>
      <w:pPr>
        <w:pStyle w:val="Definition"/>
      </w:pPr>
      <w:r>
        <w:t xml:space="preserve">annað tveggja efna sem hafa sömu sameindaformúlu en mismunandi eðlis- og efnaeiginleika vegna þess að atóm þeirra eru tengd á mismunandi hátt</w:t>
      </w:r>
    </w:p>
    <w:p>
      <w:pPr>
        <w:pStyle w:val="DefinitionTerm"/>
      </w:pPr>
      <w:r>
        <w:t>hliðarmálmur</w:t>
      </w:r>
    </w:p>
    <w:p>
      <w:pPr>
        <w:pStyle w:val="Definition"/>
      </w:pPr>
      <w:r>
        <w:t xml:space="preserve">frumefni í hópum 3–12 (nánar tiltekið, 3–11; sjá kafla um hliðarmálma og hnitunarefnafræði)</w:t>
      </w:r>
    </w:p>
    <w:p>
      <w:pPr>
        <w:pStyle w:val="DefinitionTerm"/>
      </w:pPr>
      <w:r>
        <w:t xml:space="preserve">sameinuð atómmassaeining (u)</w:t>
      </w:r>
    </w:p>
    <w:p>
      <w:pPr>
        <w:pStyle w:val="Definition"/>
      </w:pPr>
      <w:r>
        <w:t xml:space="preserve">Önnur eining sem jafngildir atómmassaeiningunni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</w:pPr>
    <w:r>
      <w:t xml:space="preserve">Ókeypis aðgangur á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is-I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pPrDefault>
      <w:pPr>
        <w:suppressAutoHyphens w:val="true"/>
      </w:pPr>
    </w:pPrDefault>
    <w:rPrDefault>
      <w:rPr>
        <w:rFonts w:ascii="Cambria" w:asciiTheme="minorHAnsi" w:hAnsi="Cambria" w:hAnsiTheme="minorHAnsi" w:cs="" w:cstheme="minorBidi" w:eastAsia="Cambria" w:eastAsiaTheme="minorHAnsi"/>
        <w:sz w:val="24"/>
      </w:rPr>
    </w:r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200" w:before="0"/>
      <w:jc w:val="left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  <w:sz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  <w:sz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hAnsi="Calibri" w:hAnsiTheme="majorHAnsi" w:cs="" w:cstheme="majorBidi" w:eastAsia="ＭＳ ゴシック" w:eastAsiaTheme="majorEastAsia"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</w:style>
  <w:style w:customStyle="1" w:styleId="CaptionChar" w:type="character">
    <w:name w:val="Caption Char"/>
    <w:basedOn w:val="DefaultParagraphFont"/>
    <w:link w:val="Caption"/>
    <w:qFormat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</w:style>
  <w:style w:customStyle="1" w:styleId="FooterChar" w:type="character">
    <w:name w:val="Footer Char"/>
    <w:basedOn w:val="DefaultParagraphFont"/>
    <w:link w:val="Footer"/>
    <w:qFormat/>
    <w:rsid w:val="00cb1f69"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hAnsi="Liberation Sans" w:cs="Arial Unicode MS" w:eastAsia="PingFang SC"/>
      <w:sz w:val="28"/>
    </w:rPr>
  </w:style>
  <w:style w:styleId="TextBody" w:type="paragraph">
    <w:name w:val="Body Text"/>
    <w:basedOn w:val="Normal"/>
    <w:qFormat/>
    <w:pPr>
      <w:spacing w:after="180" w:before="180"/>
    </w:pPr>
  </w:style>
  <w:style w:styleId="List" w:type="paragraph">
    <w:name w:val="List"/>
    <w:basedOn w:val="TextBody"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sz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</w:style>
  <w:style w:customStyle="1" w:styleId="Compact" w:type="paragraph">
    <w:name w:val="Compact"/>
    <w:basedOn w:val="TextBody"/>
    <w:qFormat/>
    <w:pPr>
      <w:spacing w:after="36" w:before="36"/>
    </w:pPr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themeShade="b5" w:val="345A8A"/>
      <w:sz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spacing w:after="200" w:before="0"/>
      <w:jc w:val="center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styleId="Date" w:type="paragraph">
    <w:name w:val="Date"/>
    <w:next w:val="TextBody"/>
    <w:qFormat/>
    <w:pPr>
      <w:keepNext w:val="true"/>
      <w:keepLines/>
      <w:widowControl/>
      <w:spacing w:after="200" w:before="0"/>
      <w:jc w:val="center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</w:style>
  <w:style w:styleId="Footnote" w:type="paragraph">
    <w:name w:val="Footnote Text"/>
    <w:basedOn w:val="Normal"/>
    <w:uiPriority w:val="9"/>
    <w:unhideWhenUsed/>
    <w:qFormat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</w:style>
  <w:style w:customStyle="1" w:styleId="ImageCaption" w:type="paragraph">
    <w:name w:val="Image Caption"/>
    <w:basedOn w:val="Caption1"/>
    <w:qFormat/>
  </w:style>
  <w:style w:customStyle="1" w:styleId="Figure" w:type="paragraph">
    <w:name w:val="Figure"/>
    <w:basedOn w:val="Normal"/>
    <w:qFormat/>
  </w:style>
  <w:style w:customStyle="1" w:styleId="CaptionedFigure" w:type="paragraph">
    <w:name w:val="Captioned Figure"/>
    <w:basedOn w:val="Figure"/>
    <w:qFormat/>
    <w:pPr>
      <w:keepNext w:val="true"/>
    </w:pPr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color w:themeColor="accent1" w:themeShade="bf" w:val="365F91"/>
    </w:rPr>
  </w:style>
  <w:style w:styleId="HeaderandFooter" w:type="paragraph">
    <w:name w:val="Header and Footer"/>
    <w:basedOn w:val="Normal"/>
    <w:qFormat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</w:style>
  <w:style w:styleId="Heading9Grey" w:type="paragraph">
    <w:name w:val="Heading9Grey"/>
    <w:basedOn w:val="Heading9"/>
    <w:qFormat/>
    <w:pPr>
      <w:shd w:fill="DDDDDD" w:val="clear"/>
      <w:spacing w:after="200" w:before="0"/>
    </w:pPr>
  </w:style>
  <w:style w:styleId="Heading1Grey" w:type="paragraph">
    <w:name w:val="Heading1Grey"/>
    <w:basedOn w:val="Heading1"/>
    <w:qFormat/>
    <w:pPr>
      <w:shd w:fill="DDDDDD" w:val="clear"/>
    </w:pPr>
  </w:style>
  <w:style w:styleId="Heading2Grey" w:type="paragraph">
    <w:name w:val="Heading2Grey"/>
    <w:basedOn w:val="Heading2"/>
    <w:qFormat/>
    <w:pPr>
      <w:shd w:fill="DDDDDD" w:val="clear"/>
    </w:pPr>
  </w:style>
  <w:style w:styleId="Heading3Grey" w:type="paragraph">
    <w:name w:val="Heading3Grey"/>
    <w:basedOn w:val="Heading3"/>
    <w:qFormat/>
    <w:pPr>
      <w:shd w:fill="DDDDDD" w:val="clear"/>
    </w:pPr>
  </w:style>
  <w:style w:styleId="Heading4Grey" w:type="paragraph">
    <w:name w:val="Heading4Grey"/>
    <w:basedOn w:val="Heading4"/>
    <w:qFormat/>
    <w:pPr>
      <w:shd w:fill="DDDDDD" w:val="clear"/>
    </w:pPr>
  </w:style>
  <w:style w:styleId="Heading5Grey" w:type="paragraph">
    <w:name w:val="Heading5Grey"/>
    <w:basedOn w:val="Heading5"/>
    <w:qFormat/>
    <w:pPr>
      <w:shd w:fill="DDDDDD" w:val="clear"/>
    </w:pPr>
  </w:style>
  <w:style w:styleId="Heading6Grey" w:type="paragraph">
    <w:name w:val="Heading6Grey"/>
    <w:basedOn w:val="Heading6"/>
    <w:qFormat/>
    <w:pPr>
      <w:shd w:fill="DDDDDD" w:val="clear"/>
    </w:pPr>
  </w:style>
  <w:style w:styleId="Heading7Grey" w:type="paragraph">
    <w:name w:val="Heading7Grey"/>
    <w:basedOn w:val="Heading7"/>
    <w:qFormat/>
    <w:pPr>
      <w:shd w:fill="DDDDDD" w:val="clear"/>
    </w:pPr>
  </w:style>
  <w:style w:styleId="Heading8Grey" w:type="paragraph">
    <w:name w:val="Heading8Grey"/>
    <w:basedOn w:val="Heading8"/>
    <w:qFormat/>
    <w:pPr>
      <w:shd w:fill="DDDDDD" w:val="clear"/>
    </w:pPr>
  </w:style>
  <w:style w:styleId="NoteExampleGrey" w:type="paragraph">
    <w:name w:val="NoteExampleGrey"/>
    <w:basedOn w:val="Normal"/>
    <w:qFormat/>
    <w:pPr>
      <w:shd w:fill="DDDDDD" w:val="clear"/>
    </w:pPr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2025-01-24T22:29:48Z</dcterms:created>
  <dcterms:modified xsi:type="dcterms:W3CDTF">2025-01-24T22:29:48Z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