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Battery Cell Specification (Summary)</w:t>
      </w:r>
    </w:p>
    <w:p>
      <w:r>
        <w:t>This document summarizes the specification items of the master standard document in narrative form.</w:t>
      </w:r>
    </w:p>
    <w:p>
      <w:pPr>
        <w:pStyle w:val="Heading2"/>
      </w:pPr>
      <w:r>
        <w:t>1. Electrical Specifications</w:t>
      </w:r>
    </w:p>
    <w:p>
      <w:r>
        <w:t>This specification conforms to Battery Approval Specification ver 4.7 (SEC Req. ver.4.7).</w:t>
      </w:r>
    </w:p>
    <w:p>
      <w:r>
        <w:t>The rated charging voltage is 4.55V.</w:t>
      </w:r>
    </w:p>
    <w:p>
      <w:r>
        <w:t>The discharge cut-off voltage shall be 3.0V.</w:t>
      </w:r>
    </w:p>
    <w:p>
      <w:r>
        <w:t>The nominal voltage is 3.85V.</w:t>
      </w:r>
    </w:p>
    <w:p>
      <w:r>
        <w:t>The maximum charging current shall not exceed 1.495A.</w:t>
      </w:r>
    </w:p>
    <w:p>
      <w:r>
        <w:t>The evaluation ambient humidity shall be within the range of 33 to 53 %RH, with a center value of 43 %RH.</w:t>
      </w:r>
    </w:p>
    <w:p>
      <w:r>
        <w:t>Charge temperature ranges:</w:t>
      </w:r>
      <w:r>
        <w:br/>
      </w:r>
      <w:r>
        <w:t>-5~5℃, 0.1C(4.55V)</w:t>
      </w:r>
      <w:r>
        <w:br/>
      </w:r>
      <w:r>
        <w:t>5~12℃, 0.3C(4.55V)</w:t>
      </w:r>
      <w:r>
        <w:br/>
      </w:r>
      <w:r>
        <w:t>12~15℃, 0.7C(4.55V)</w:t>
      </w:r>
      <w:r>
        <w:br/>
      </w:r>
      <w:r>
        <w:t>15~45℃, 1.2C(4.20V)</w:t>
      </w:r>
    </w:p>
    <w:p>
      <w:pPr>
        <w:pStyle w:val="Heading2"/>
      </w:pPr>
      <w:r>
        <w:t>2. Key Specification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Nominal capacity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mAh</w:t>
            </w:r>
          </w:p>
        </w:tc>
      </w:tr>
      <w:tr>
        <w:tc>
          <w:tcPr>
            <w:tcW w:type="dxa" w:w="2880"/>
          </w:tcPr>
          <w:p>
            <w:r>
              <w:t>Rated capacity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mAh</w:t>
            </w:r>
          </w:p>
        </w:tc>
      </w:tr>
      <w:tr>
        <w:tc>
          <w:tcPr>
            <w:tcW w:type="dxa" w:w="2880"/>
          </w:tcPr>
          <w:p>
            <w:r>
              <w:t>Standard charging current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mA</w:t>
            </w:r>
          </w:p>
        </w:tc>
      </w:tr>
      <w:tr>
        <w:tc>
          <w:tcPr>
            <w:tcW w:type="dxa" w:w="2880"/>
          </w:tcPr>
          <w:p>
            <w:r>
              <w:t>Maximum discharging current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mA</w:t>
            </w:r>
          </w:p>
        </w:tc>
      </w:tr>
      <w:tr>
        <w:tc>
          <w:tcPr>
            <w:tcW w:type="dxa" w:w="2880"/>
          </w:tcPr>
          <w:p>
            <w:r>
              <w:t>Standard ambient temperature</w:t>
            </w:r>
          </w:p>
        </w:tc>
        <w:tc>
          <w:tcPr>
            <w:tcW w:type="dxa" w:w="2880"/>
          </w:tcPr>
          <w:p>
            <w:r>
              <w:t>21 ~ 29 (center 25)</w:t>
            </w:r>
          </w:p>
        </w:tc>
        <w:tc>
          <w:tcPr>
            <w:tcW w:type="dxa" w:w="2880"/>
          </w:tcPr>
          <w:p>
            <w:r>
              <w:t>°C</w:t>
            </w:r>
          </w:p>
        </w:tc>
      </w:tr>
    </w:tbl>
    <w:p>
      <w:r>
        <w:t>* Items not specified in this document shall be agreed upon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