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252"/>
      </w:tblGrid>
      <w:tr>
        <w:tc>
          <w:tcPr>
            <w:tcW w:type="dxa" w:w="48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8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УТВЕРЖДЕНО</w:t>
              <w:br/>
              <w:t>[РЕШЕНИЕ / ПРИКАЗ ОПЕРАТОРА, ДАТА И НОМЕР]</w:t>
            </w:r>
          </w:p>
        </w:tc>
      </w:tr>
    </w:tbl>
    <w:p>
      <w:pPr>
        <w:spacing w:before="48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ПОЛИТИКА КОНФИДЕНЦИАЛЬНОСТИ И ОБРАБОТКИ ПЕРСОНАЛЬНЫХ ДАННЫХ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платформы Ask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sz w:val="24"/>
        </w:rPr>
        <w:t>Дата вступления в силу: [ДАТА ВСТУПЛЕНИЯ В СИЛУ]</w:t>
      </w:r>
    </w:p>
    <w:p>
      <w:pPr>
        <w:pStyle w:val="Heading1"/>
      </w:pPr>
      <w:r>
        <w:t>1. ОБЩИЕ ПОЛОЖЕНИЯ</w:t>
      </w:r>
    </w:p>
    <w:p>
      <w:r>
        <w:rPr>
          <w:rFonts w:ascii="Times New Roman" w:hAnsi="Times New Roman" w:eastAsia="Times New Roman"/>
          <w:sz w:val="28"/>
        </w:rPr>
        <w:t>1.1. Настоящая Политика конфиденциальности и обработки персональных данных (далее - Политика) определяет порядок сбора, обработки, защиты, хранения, передачи и уничтожения персональных данных при использовании платформы Ask. Собственником и оператором базы персональных данных является [ПОЛНОЕ ЮРИДИЧЕСКОЕ НАИМЕНОВАНИЕ ОПЕРАТОРА], БИН [БИН ОПЕРАТОРА], адрес: [ЮРИДИЧЕСКИЙ И ПОЧТОВЫЙ АДРЕС].</w:t>
      </w:r>
    </w:p>
    <w:p>
      <w:r>
        <w:rPr>
          <w:rFonts w:ascii="Times New Roman" w:hAnsi="Times New Roman" w:eastAsia="Times New Roman"/>
          <w:sz w:val="28"/>
        </w:rPr>
        <w:t>1.2. Политика применяется к пользователям, продавцам - физическим лицам, представителям и работникам продавцов, заявителям, посетителям интернет-ресурса и иным физическим лицам, чьи персональные данные обрабатываются в связи с Платформой (далее - Субъект).</w:t>
      </w:r>
    </w:p>
    <w:p>
      <w:r>
        <w:rPr>
          <w:rFonts w:ascii="Times New Roman" w:hAnsi="Times New Roman" w:eastAsia="Times New Roman"/>
          <w:sz w:val="28"/>
        </w:rPr>
        <w:t>1.3. Политика разработана в соответствии с законодательством Республики Казахстан о персональных данных и их защите, цифровой среде, онлайн-платформах, искусственном интеллекте и иными применимыми нормативными правовыми актами.</w:t>
      </w:r>
    </w:p>
    <w:p>
      <w:r>
        <w:rPr>
          <w:rFonts w:ascii="Times New Roman" w:hAnsi="Times New Roman" w:eastAsia="Times New Roman"/>
          <w:sz w:val="28"/>
        </w:rPr>
        <w:t>1.4. Политика является общедоступным документом. Она не заменяет согласие Субъекта в случаях, когда законодательство требует отдельного подтверждаемого согласия.</w:t>
      </w:r>
    </w:p>
    <w:p>
      <w:pPr>
        <w:pStyle w:val="Heading1"/>
      </w:pPr>
      <w:r>
        <w:t>2. ОСНОВНЫЕ ПОНЯТИЯ</w:t>
      </w:r>
    </w:p>
    <w:p>
      <w:r>
        <w:rPr>
          <w:rFonts w:ascii="Times New Roman" w:hAnsi="Times New Roman" w:eastAsia="Times New Roman"/>
          <w:sz w:val="28"/>
        </w:rPr>
        <w:t>2.1. В Политике используются понятия «персональные данные», «сбор», «обработка», «собственник базы», «оператор базы», «третье лицо», «трансграничная передача», «общедоступные персональные данные» и иные понятия в значении, установленном законодательством Республики Казахстан.</w:t>
      </w:r>
    </w:p>
    <w:p>
      <w:r>
        <w:rPr>
          <w:rFonts w:ascii="Times New Roman" w:hAnsi="Times New Roman" w:eastAsia="Times New Roman"/>
          <w:sz w:val="28"/>
        </w:rPr>
        <w:t>2.2. Платформа - интернет-ресурс и связанный цифровой сервис Ask, посредством которого пользователи ищут товары, работы и услуги, а продавцы размещают предложения и взаимодействуют с пользователями.</w:t>
      </w:r>
    </w:p>
    <w:p>
      <w:pPr>
        <w:pStyle w:val="Heading1"/>
      </w:pPr>
      <w:r>
        <w:t>3. ПРИНЦИПЫ ОБРАБОТКИ</w:t>
      </w:r>
    </w:p>
    <w:p>
      <w:r>
        <w:rPr>
          <w:rFonts w:ascii="Times New Roman" w:hAnsi="Times New Roman" w:eastAsia="Times New Roman"/>
          <w:sz w:val="28"/>
        </w:rPr>
        <w:t>3.1. Оператор обрабатывает персональные данные на принципах законности, добросовестности, соразмерности целям, ограничения объема, точности, конфиденциальности и ограничения срока хранения.</w:t>
      </w:r>
    </w:p>
    <w:p>
      <w:r>
        <w:rPr>
          <w:rFonts w:ascii="Times New Roman" w:hAnsi="Times New Roman" w:eastAsia="Times New Roman"/>
          <w:sz w:val="28"/>
        </w:rPr>
        <w:t>3.2. Не допускается сбор избыточных данных, не соответствующих заявленным целям, а также их использование способом, несовместимым с такими целями, если отсутствует новое законное основание.</w:t>
      </w:r>
    </w:p>
    <w:p>
      <w:r>
        <w:rPr>
          <w:rFonts w:ascii="Times New Roman" w:hAnsi="Times New Roman" w:eastAsia="Times New Roman"/>
          <w:sz w:val="28"/>
        </w:rPr>
        <w:t>3.3. Оператор принимает разумные меры для исправления или удаления неточных данных и ограничивает доступ к ним лицами, которым они необходимы для выполнения обязанностей.</w:t>
      </w:r>
    </w:p>
    <w:p>
      <w:pPr>
        <w:pStyle w:val="Heading1"/>
      </w:pPr>
      <w:r>
        <w:t>4. КАТЕГОРИИ СУБЪЕКТОВ И ПЕРСОНАЛЬНЫХ ДАННЫХ</w:t>
      </w:r>
    </w:p>
    <w:p>
      <w:r>
        <w:rPr>
          <w:rFonts w:ascii="Times New Roman" w:hAnsi="Times New Roman" w:eastAsia="Times New Roman"/>
          <w:sz w:val="28"/>
        </w:rPr>
        <w:t>4.1. В зависимости от роли Субъекта и используемых функций Оператор может обрабатывать следующие категории данных:</w:t>
      </w:r>
    </w:p>
    <w:p>
      <w:pPr>
        <w:pStyle w:val="ListLegal"/>
      </w:pPr>
      <w:r>
        <w:t>- идентификационные и учетные данные: имя, фамилия, отображаемое имя, дата рождения при необходимости проверки возраста, идентификатор учетной записи, сведения о способе входа;</w:t>
      </w:r>
    </w:p>
    <w:p>
      <w:pPr>
        <w:pStyle w:val="ListLegal"/>
      </w:pPr>
      <w:r>
        <w:t>- контактные данные: номер телефона, адрес электронной почты, выбранный канал связи, рабочие контакты;</w:t>
      </w:r>
    </w:p>
    <w:p>
      <w:pPr>
        <w:pStyle w:val="ListLegal"/>
      </w:pPr>
      <w:r>
        <w:t>- данные продавца и представителя: ИИН в предусмотренных законом случаях, сведения о статусе, должности, полномочиях, регистрации, лицензиях, разрешениях и документах;</w:t>
      </w:r>
    </w:p>
    <w:p>
      <w:pPr>
        <w:pStyle w:val="ListLegal"/>
      </w:pPr>
      <w:r>
        <w:t>- данные профиля продавца: торговое наименование, рабочие контакты, адреса точек, территории обслуживания, сведения о товарах, работах и услугах;</w:t>
      </w:r>
    </w:p>
    <w:p>
      <w:pPr>
        <w:pStyle w:val="ListLegal"/>
      </w:pPr>
      <w:r>
        <w:t>- поисковые и поведенческие данные: запросы, фильтры, просмотренные и сохраненные предложения, история взаимодействий, переходы и выбранные настройки;</w:t>
      </w:r>
    </w:p>
    <w:p>
      <w:pPr>
        <w:pStyle w:val="ListLegal"/>
      </w:pPr>
      <w:r>
        <w:t>- данные местоположения: выбранный город, регион, адрес или координаты, если Субъект предоставил их и разрешил соответствующую функцию;</w:t>
      </w:r>
    </w:p>
    <w:p>
      <w:pPr>
        <w:pStyle w:val="ListLegal"/>
      </w:pPr>
      <w:r>
        <w:t>- коммуникации: сообщения, запросы продавцам, вложения, обращения в поддержку, жалобы, отзывы и доказательства;</w:t>
      </w:r>
    </w:p>
    <w:p>
      <w:pPr>
        <w:pStyle w:val="ListLegal"/>
      </w:pPr>
      <w:r>
        <w:t>- технические данные: IP-адрес, сведения об устройстве, браузере, операционной системе, идентификаторы сессии, cookies, время доступа, журналы безопасности и ошибок;</w:t>
      </w:r>
    </w:p>
    <w:p>
      <w:pPr>
        <w:pStyle w:val="ListLegal"/>
      </w:pPr>
      <w:r>
        <w:t>- данные о согласиях и действиях: дата, время, способ принятия документов, изменения настроек, отзыв согласия и история значимых операций;</w:t>
      </w:r>
    </w:p>
    <w:p>
      <w:pPr>
        <w:pStyle w:val="ListLegal"/>
      </w:pPr>
      <w:r>
        <w:t>- платежные и расчетные сведения, если Оператор вводит платные услуги, - только в объеме, необходимом для выставления документов и учета; полные данные банковской карты Оператором не сохраняются, если обработку осуществляет платежная организация.</w:t>
      </w:r>
    </w:p>
    <w:p>
      <w:r>
        <w:rPr>
          <w:rFonts w:ascii="Times New Roman" w:hAnsi="Times New Roman" w:eastAsia="Times New Roman"/>
          <w:sz w:val="28"/>
        </w:rPr>
        <w:t>4.2. Оператор не просит сообщать в свободных полях специальные категории персональных данных, банковские пароли, коды подтверждения и иные сведения, не необходимые для функции. Субъекту не следует включать такие данные в запросы и сообщения.</w:t>
      </w:r>
    </w:p>
    <w:p>
      <w:pPr>
        <w:pStyle w:val="Heading1"/>
      </w:pPr>
      <w:r>
        <w:t>5. ИСТОЧНИКИ ПОЛУЧЕНИЯ ДАННЫХ</w:t>
      </w:r>
    </w:p>
    <w:p>
      <w:r>
        <w:rPr>
          <w:rFonts w:ascii="Times New Roman" w:hAnsi="Times New Roman" w:eastAsia="Times New Roman"/>
          <w:sz w:val="28"/>
        </w:rPr>
        <w:t>5.1. Персональные данные могут поступать:</w:t>
      </w:r>
    </w:p>
    <w:p>
      <w:pPr>
        <w:pStyle w:val="ListLegal"/>
      </w:pPr>
      <w:r>
        <w:t>- непосредственно от Субъекта при регистрации, заполнении профиля, направлении запроса, сообщения, жалобы или документа;</w:t>
      </w:r>
    </w:p>
    <w:p>
      <w:pPr>
        <w:pStyle w:val="ListLegal"/>
      </w:pPr>
      <w:r>
        <w:t>- от лица, от имени или в интересах которого действует Субъект;</w:t>
      </w:r>
    </w:p>
    <w:p>
      <w:pPr>
        <w:pStyle w:val="ListLegal"/>
      </w:pPr>
      <w:r>
        <w:t>- автоматически при использовании Платформы и средств связи;</w:t>
      </w:r>
    </w:p>
    <w:p>
      <w:pPr>
        <w:pStyle w:val="ListLegal"/>
      </w:pPr>
      <w:r>
        <w:t>- от продавцов, пользователей и заявителей в связи с обращением или спором;</w:t>
      </w:r>
    </w:p>
    <w:p>
      <w:pPr>
        <w:pStyle w:val="ListLegal"/>
      </w:pPr>
      <w:r>
        <w:t>- из общедоступных источников, государственных систем и официальных реестров в случаях, допускаемых законом;</w:t>
      </w:r>
    </w:p>
    <w:p>
      <w:pPr>
        <w:pStyle w:val="ListLegal"/>
      </w:pPr>
      <w:r>
        <w:t>- от поставщиков услуг, если Субъект использует соответствующий способ входа, связи, карты, оплаты или иной внешний сервис.</w:t>
      </w:r>
    </w:p>
    <w:p>
      <w:pPr>
        <w:pStyle w:val="Heading1"/>
      </w:pPr>
      <w:r>
        <w:t>6. ЦЕЛИ ОБРАБОТКИ</w:t>
      </w:r>
    </w:p>
    <w:p>
      <w:r>
        <w:rPr>
          <w:rFonts w:ascii="Times New Roman" w:hAnsi="Times New Roman" w:eastAsia="Times New Roman"/>
          <w:sz w:val="28"/>
        </w:rPr>
        <w:t>6.1. Оператор обрабатывает персональные данные для следующих целей:</w:t>
      </w:r>
    </w:p>
    <w:p>
      <w:pPr>
        <w:pStyle w:val="ListLegal"/>
      </w:pPr>
      <w:r>
        <w:t>- регистрация, идентификация, аутентификация и управление учетной записью;</w:t>
      </w:r>
    </w:p>
    <w:p>
      <w:pPr>
        <w:pStyle w:val="ListLegal"/>
      </w:pPr>
      <w:r>
        <w:t>- предоставление поиска, персонализация результатов, сохранение настроек и истории;</w:t>
      </w:r>
    </w:p>
    <w:p>
      <w:pPr>
        <w:pStyle w:val="ListLegal"/>
      </w:pPr>
      <w:r>
        <w:t>- передача запросов, организация сообщений и связи между пользователем и продавцом;</w:t>
      </w:r>
    </w:p>
    <w:p>
      <w:pPr>
        <w:pStyle w:val="ListLegal"/>
      </w:pPr>
      <w:r>
        <w:t>- создание, проверка и отображение профиля продавца и предложений;</w:t>
      </w:r>
    </w:p>
    <w:p>
      <w:pPr>
        <w:pStyle w:val="ListLegal"/>
      </w:pPr>
      <w:r>
        <w:t>- оказание дополнительных услуг, исполнение заказа, выставление документов и расчеты;</w:t>
      </w:r>
    </w:p>
    <w:p>
      <w:pPr>
        <w:pStyle w:val="ListLegal"/>
      </w:pPr>
      <w:r>
        <w:t>- поддержка, рассмотрение жалоб, урегулирование споров и защита прав;</w:t>
      </w:r>
    </w:p>
    <w:p>
      <w:pPr>
        <w:pStyle w:val="ListLegal"/>
      </w:pPr>
      <w:r>
        <w:t>- предотвращение мошенничества, спама, злоупотреблений, обеспечение безопасности и устойчивости;</w:t>
      </w:r>
    </w:p>
    <w:p>
      <w:pPr>
        <w:pStyle w:val="ListLegal"/>
      </w:pPr>
      <w:r>
        <w:t>- анализ качества, статистика, тестирование и улучшение Платформы;</w:t>
      </w:r>
    </w:p>
    <w:p>
      <w:pPr>
        <w:pStyle w:val="ListLegal"/>
      </w:pPr>
      <w:r>
        <w:t>- исполнение требований законодательства, судебных актов и законных запросов государственных органов;</w:t>
      </w:r>
    </w:p>
    <w:p>
      <w:pPr>
        <w:pStyle w:val="ListLegal"/>
      </w:pPr>
      <w:r>
        <w:t>- направление сервисных уведомлений;</w:t>
      </w:r>
    </w:p>
    <w:p>
      <w:pPr>
        <w:pStyle w:val="ListLegal"/>
      </w:pPr>
      <w:r>
        <w:t>- направление маркетинговых сообщений только при наличии отдельного согласия или иного законного основания.</w:t>
      </w:r>
    </w:p>
    <w:p>
      <w:pPr>
        <w:pStyle w:val="Heading1"/>
      </w:pPr>
      <w:r>
        <w:t>7. ПРАВОВЫЕ ОСНОВАНИЯ</w:t>
      </w:r>
    </w:p>
    <w:p>
      <w:r>
        <w:rPr>
          <w:rFonts w:ascii="Times New Roman" w:hAnsi="Times New Roman" w:eastAsia="Times New Roman"/>
          <w:sz w:val="28"/>
        </w:rPr>
        <w:t>7.1. Обработка осуществляется на основании согласия Субъекта, необходимости заключения и исполнения соглашения с Субъектом, исполнения обязанностей Оператора, защиты прав и безопасности, а также в иных случаях, предусмотренных законодательством Республики Казахстан.</w:t>
      </w:r>
    </w:p>
    <w:p>
      <w:r>
        <w:rPr>
          <w:rFonts w:ascii="Times New Roman" w:hAnsi="Times New Roman" w:eastAsia="Times New Roman"/>
          <w:sz w:val="28"/>
        </w:rPr>
        <w:t>7.2. Когда обработка необходима исключительно для исполнения соглашения или закона, отказ предоставить данные может сделать соответствующую функцию недоступной.</w:t>
      </w:r>
    </w:p>
    <w:p>
      <w:r>
        <w:rPr>
          <w:rFonts w:ascii="Times New Roman" w:hAnsi="Times New Roman" w:eastAsia="Times New Roman"/>
          <w:sz w:val="28"/>
        </w:rPr>
        <w:t>7.3. Необязательные цели, включая маркетинг, точную геолокацию и публикацию отдельных персональных данных, оформляются отдельным выбором, если это требуется законом.</w:t>
      </w:r>
    </w:p>
    <w:p>
      <w:pPr>
        <w:pStyle w:val="Heading1"/>
      </w:pPr>
      <w:r>
        <w:t>8. АВТОМАТИЗИРОВАННАЯ ОБРАБОТКА И СИСТЕМЫ ИСКУССТВЕННОГО ИНТЕЛЛЕКТА</w:t>
      </w:r>
    </w:p>
    <w:p>
      <w:r>
        <w:rPr>
          <w:rFonts w:ascii="Times New Roman" w:hAnsi="Times New Roman" w:eastAsia="Times New Roman"/>
          <w:sz w:val="28"/>
        </w:rPr>
        <w:t>8.1. Оператор может применять автоматизированные средства, включая системы искусственного интеллекта, для понимания поискового запроса, определения категории и характеристик, ранжирования, выявления спама и нарушений, структурирования материалов, перевода, поддержки и аналитики.</w:t>
      </w:r>
    </w:p>
    <w:p>
      <w:r>
        <w:rPr>
          <w:rFonts w:ascii="Times New Roman" w:hAnsi="Times New Roman" w:eastAsia="Times New Roman"/>
          <w:sz w:val="28"/>
        </w:rPr>
        <w:t>8.2. Такие средства могут анализировать содержание запроса, описания, сообщения и данные взаимодействия в минимальном объеме, необходимом для соответствующей цели.</w:t>
      </w:r>
    </w:p>
    <w:p>
      <w:r>
        <w:rPr>
          <w:rFonts w:ascii="Times New Roman" w:hAnsi="Times New Roman" w:eastAsia="Times New Roman"/>
          <w:sz w:val="28"/>
        </w:rPr>
        <w:t>8.3. Оператор принимает меры для контроля автоматизированных процессов, проверки качества и предотвращения использования результатов как единственного основания для решений, создающих существенные юридические последствия, если иное прямо не допускается законом.</w:t>
      </w:r>
    </w:p>
    <w:p>
      <w:r>
        <w:rPr>
          <w:rFonts w:ascii="Times New Roman" w:hAnsi="Times New Roman" w:eastAsia="Times New Roman"/>
          <w:sz w:val="28"/>
        </w:rPr>
        <w:t>8.4. Субъект вправе сообщить об ошибке и запросить проверку существенного автоматизированного ограничения уполномоченным лицом.</w:t>
      </w:r>
    </w:p>
    <w:p>
      <w:r>
        <w:rPr>
          <w:rFonts w:ascii="Times New Roman" w:hAnsi="Times New Roman" w:eastAsia="Times New Roman"/>
          <w:sz w:val="28"/>
        </w:rPr>
        <w:t>8.5. Закрытые сообщения и документы не используются для обучения общедоступных моделей искусственного интеллекта без отдельного законного основания и надлежащего информирования.</w:t>
      </w:r>
    </w:p>
    <w:p>
      <w:pPr>
        <w:pStyle w:val="Heading1"/>
      </w:pPr>
      <w:r>
        <w:t>9. ПУБЛИЧНОЕ РАСКРЫТИЕ ДАННЫХ</w:t>
      </w:r>
    </w:p>
    <w:p>
      <w:r>
        <w:rPr>
          <w:rFonts w:ascii="Times New Roman" w:hAnsi="Times New Roman" w:eastAsia="Times New Roman"/>
          <w:sz w:val="28"/>
        </w:rPr>
        <w:t>9.1. Обычная учетная запись пользователя по умолчанию не является публичной.</w:t>
      </w:r>
    </w:p>
    <w:p>
      <w:r>
        <w:rPr>
          <w:rFonts w:ascii="Times New Roman" w:hAnsi="Times New Roman" w:eastAsia="Times New Roman"/>
          <w:sz w:val="28"/>
        </w:rPr>
        <w:t>9.2. Для работы профиля продавца публично могут отображаться торговое и юридическое наименование, имя представителя в необходимом объеме, рабочие контакты, адреса точек, территории обслуживания, сведения о регистрации и разрешениях, предложения и дата обновления.</w:t>
      </w:r>
    </w:p>
    <w:p>
      <w:r>
        <w:rPr>
          <w:rFonts w:ascii="Times New Roman" w:hAnsi="Times New Roman" w:eastAsia="Times New Roman"/>
          <w:sz w:val="28"/>
        </w:rPr>
        <w:t>9.3. Личный ИИН, документы, домашний адрес и непубличные контакты не размещаются в открытом доступе, если это не требуется законом и Субъект отдельно не определил их как публичные или рабочие данные.</w:t>
      </w:r>
    </w:p>
    <w:p>
      <w:r>
        <w:rPr>
          <w:rFonts w:ascii="Times New Roman" w:hAnsi="Times New Roman" w:eastAsia="Times New Roman"/>
          <w:sz w:val="28"/>
        </w:rPr>
        <w:t>9.4. Публикация персональных данных осуществляется на основании отдельного согласия или иного предусмотренного законом основания. Субъект может изменить публичные настройки или отозвать согласие с учетом уже возникших обязательств и технически необходимого срока удаления.</w:t>
      </w:r>
    </w:p>
    <w:p>
      <w:pPr>
        <w:pStyle w:val="Heading1"/>
      </w:pPr>
      <w:r>
        <w:t>10. ПЕРЕДАЧА ТРЕТЬИМ ЛИЦАМ</w:t>
      </w:r>
    </w:p>
    <w:p>
      <w:r>
        <w:rPr>
          <w:rFonts w:ascii="Times New Roman" w:hAnsi="Times New Roman" w:eastAsia="Times New Roman"/>
          <w:sz w:val="28"/>
        </w:rPr>
        <w:t>10.1. Оператор может передавать или предоставлять доступ к данным:</w:t>
      </w:r>
    </w:p>
    <w:p>
      <w:pPr>
        <w:pStyle w:val="ListLegal"/>
      </w:pPr>
      <w:r>
        <w:t>- продавцу - содержание запроса, сведения о выбранном предложении, контакт или возможность ответа в пределах конкретного обращения;</w:t>
      </w:r>
    </w:p>
    <w:p>
      <w:pPr>
        <w:pStyle w:val="ListLegal"/>
      </w:pPr>
      <w:r>
        <w:t>- пользователю - публичные сведения продавца и сообщения, направленные продавцом;</w:t>
      </w:r>
    </w:p>
    <w:p>
      <w:pPr>
        <w:pStyle w:val="ListLegal"/>
      </w:pPr>
      <w:r>
        <w:t>- поставщикам хостинга, связи, уведомлений, карт, аналитики, защиты от злоупотреблений, поддержки, платежей и автоматизированной обработки - в объеме, необходимом для услуги;</w:t>
      </w:r>
    </w:p>
    <w:p>
      <w:pPr>
        <w:pStyle w:val="ListLegal"/>
      </w:pPr>
      <w:r>
        <w:t>- профессиональным консультантам и аудиторам, связанным обязательством конфиденциальности;</w:t>
      </w:r>
    </w:p>
    <w:p>
      <w:pPr>
        <w:pStyle w:val="ListLegal"/>
      </w:pPr>
      <w:r>
        <w:t>- государственным органам, судам и иным лицам, когда передача требуется законом, судебным актом или необходима для защиты прав и безопасности;</w:t>
      </w:r>
    </w:p>
    <w:p>
      <w:pPr>
        <w:pStyle w:val="ListLegal"/>
      </w:pPr>
      <w:r>
        <w:t>- правопреемнику или приобретателю бизнеса при реорганизации или передаче Платформы с соблюдением установленных законом гарантий.</w:t>
      </w:r>
    </w:p>
    <w:p>
      <w:r>
        <w:rPr>
          <w:rFonts w:ascii="Times New Roman" w:hAnsi="Times New Roman" w:eastAsia="Times New Roman"/>
          <w:sz w:val="28"/>
        </w:rPr>
        <w:t>10.2. Третьи лица обязуются использовать данные только в пределах поручения, договора и закона и применять надлежащие меры защиты.</w:t>
      </w:r>
    </w:p>
    <w:p>
      <w:r>
        <w:rPr>
          <w:rFonts w:ascii="Times New Roman" w:hAnsi="Times New Roman" w:eastAsia="Times New Roman"/>
          <w:sz w:val="28"/>
        </w:rPr>
        <w:t>10.3. Оператор не продает персональные данные рекламодателям.</w:t>
      </w:r>
    </w:p>
    <w:p>
      <w:pPr>
        <w:pStyle w:val="Heading1"/>
      </w:pPr>
      <w:r>
        <w:t>11. ЛОКАЛИЗАЦИЯ И ТРАНСГРАНИЧНАЯ ПЕРЕДАЧА</w:t>
      </w:r>
    </w:p>
    <w:p>
      <w:r>
        <w:rPr>
          <w:rFonts w:ascii="Times New Roman" w:hAnsi="Times New Roman" w:eastAsia="Times New Roman"/>
          <w:sz w:val="28"/>
        </w:rPr>
        <w:t>11.1. Накопление и хранение персональных данных осуществляются в базе, находящейся на территории Республики Казахстан. Место основной базы: [НАИМЕНОВАНИЕ И МЕСТОНАХОЖДЕНИЕ БАЗЫ ДАННЫХ В РЕСПУБЛИКЕ КАЗАХСТАН].</w:t>
      </w:r>
    </w:p>
    <w:p>
      <w:r>
        <w:rPr>
          <w:rFonts w:ascii="Times New Roman" w:hAnsi="Times New Roman" w:eastAsia="Times New Roman"/>
          <w:sz w:val="28"/>
        </w:rPr>
        <w:t>11.2. Трансграничная передача допускается только при наличии законного основания, соблюдении требований законодательства и предоставлении Субъекту необходимой информации.</w:t>
      </w:r>
    </w:p>
    <w:p>
      <w:r>
        <w:rPr>
          <w:rFonts w:ascii="Times New Roman" w:hAnsi="Times New Roman" w:eastAsia="Times New Roman"/>
          <w:sz w:val="28"/>
        </w:rPr>
        <w:t>11.3. При привлечении иностранного поставщика Оператор ограничивает состав передаваемых данных, оценивает условия защиты, закрепляет договорные обязательства и получает отдельное согласие, если оно требуется.</w:t>
      </w:r>
    </w:p>
    <w:p>
      <w:r>
        <w:rPr>
          <w:rFonts w:ascii="Times New Roman" w:hAnsi="Times New Roman" w:eastAsia="Times New Roman"/>
          <w:sz w:val="28"/>
        </w:rPr>
        <w:t>11.4. Категории получателей, страны обработки и цели трансграничной передачи раскрываются в актуальной версии Политики либо доступном перечне обработчиков.</w:t>
      </w:r>
    </w:p>
    <w:p>
      <w:pPr>
        <w:pStyle w:val="Heading1"/>
      </w:pPr>
      <w:r>
        <w:t>12. COOKIES И АНАЛОГИЧНЫЕ ТЕХНОЛОГИИ</w:t>
      </w:r>
    </w:p>
    <w:p>
      <w:r>
        <w:rPr>
          <w:rFonts w:ascii="Times New Roman" w:hAnsi="Times New Roman" w:eastAsia="Times New Roman"/>
          <w:sz w:val="28"/>
        </w:rPr>
        <w:t>12.1. Платформа может использовать cookies, локальное хранилище и аналогичные технологии для входа, безопасности, сохранения настроек, работы функций и измерения качества.</w:t>
      </w:r>
    </w:p>
    <w:p>
      <w:r>
        <w:rPr>
          <w:rFonts w:ascii="Times New Roman" w:hAnsi="Times New Roman" w:eastAsia="Times New Roman"/>
          <w:sz w:val="28"/>
        </w:rPr>
        <w:t>12.2. Необходимые технологии применяются для предоставления запрошенной функции. Аналитические и рекламные технологии используются с учетом применимых требований о согласии и могут быть отключены через настройки, если это технически возможно.</w:t>
      </w:r>
    </w:p>
    <w:p>
      <w:r>
        <w:rPr>
          <w:rFonts w:ascii="Times New Roman" w:hAnsi="Times New Roman" w:eastAsia="Times New Roman"/>
          <w:sz w:val="28"/>
        </w:rPr>
        <w:t>12.3. Отключение необходимых cookies может привести к невозможности входа или использования отдельных функций.</w:t>
      </w:r>
    </w:p>
    <w:p>
      <w:pPr>
        <w:pStyle w:val="Heading1"/>
      </w:pPr>
      <w:r>
        <w:t>13. СРОКИ ХРАНЕНИЯ</w:t>
      </w:r>
    </w:p>
    <w:p>
      <w:r>
        <w:rPr>
          <w:rFonts w:ascii="Times New Roman" w:hAnsi="Times New Roman" w:eastAsia="Times New Roman"/>
          <w:sz w:val="28"/>
        </w:rPr>
        <w:t>13.1. Персональные данные хранятся не дольше, чем это необходимо для заявленных целей, исполнения соглашений, соблюдения обязательных требований и защиты прав.</w:t>
      </w:r>
    </w:p>
    <w:p>
      <w:r>
        <w:rPr>
          <w:rFonts w:ascii="Times New Roman" w:hAnsi="Times New Roman" w:eastAsia="Times New Roman"/>
          <w:sz w:val="28"/>
        </w:rPr>
        <w:t>13.2. Если иной срок не установлен законом или отдельным документом, применяются следующие сроки:</w:t>
      </w:r>
    </w:p>
    <w:p>
      <w:pPr>
        <w:pStyle w:val="ListLegal"/>
      </w:pPr>
      <w:r>
        <w:t>- данные активной учетной записи - в течение срока ее использования;</w:t>
      </w:r>
    </w:p>
    <w:p>
      <w:pPr>
        <w:pStyle w:val="ListLegal"/>
      </w:pPr>
      <w:r>
        <w:t>- основные сведения учетной записи, история значимых действий и доказательства согласия - до трех лет после прекращения отношений либо дольше при незавершенном споре или обязательном сроке хранения;</w:t>
      </w:r>
    </w:p>
    <w:p>
      <w:pPr>
        <w:pStyle w:val="ListLegal"/>
      </w:pPr>
      <w:r>
        <w:t>- сообщения и обращения - до трех лет после последнего взаимодействия, если более длительный срок не нужен для спора или закона;</w:t>
      </w:r>
    </w:p>
    <w:p>
      <w:pPr>
        <w:pStyle w:val="ListLegal"/>
      </w:pPr>
      <w:r>
        <w:t>- журналы безопасности и технические события - до двенадцати месяцев, если инцидент, спор или требование закона не требуют более длительного хранения;</w:t>
      </w:r>
    </w:p>
    <w:p>
      <w:pPr>
        <w:pStyle w:val="ListLegal"/>
      </w:pPr>
      <w:r>
        <w:t>- документы проверки и материалы жалоб - до завершения проверки и не более срока, необходимого для защиты прав и исполнения закона;</w:t>
      </w:r>
    </w:p>
    <w:p>
      <w:pPr>
        <w:pStyle w:val="ListLegal"/>
      </w:pPr>
      <w:r>
        <w:t>- маркетинговые данные - до отзыва согласия и в течение срока, необходимого для подтверждения законности предыдущей рассылки.</w:t>
      </w:r>
    </w:p>
    <w:p>
      <w:r>
        <w:rPr>
          <w:rFonts w:ascii="Times New Roman" w:hAnsi="Times New Roman" w:eastAsia="Times New Roman"/>
          <w:sz w:val="28"/>
        </w:rPr>
        <w:t>13.3. По достижении цели данные удаляются, уничтожаются или обезличиваются, если отсутствует законное основание для дальнейшего хранения.</w:t>
      </w:r>
    </w:p>
    <w:p>
      <w:pPr>
        <w:pStyle w:val="Heading1"/>
      </w:pPr>
      <w:r>
        <w:t>14. МЕРЫ ЗАЩИТЫ</w:t>
      </w:r>
    </w:p>
    <w:p>
      <w:r>
        <w:rPr>
          <w:rFonts w:ascii="Times New Roman" w:hAnsi="Times New Roman" w:eastAsia="Times New Roman"/>
          <w:sz w:val="28"/>
        </w:rPr>
        <w:t>14.1. Оператор применяет правовые, организационные и технические меры, соответствующие характеру данных, рискам и требованиям законодательства Республики Казахстан.</w:t>
      </w:r>
    </w:p>
    <w:p>
      <w:r>
        <w:rPr>
          <w:rFonts w:ascii="Times New Roman" w:hAnsi="Times New Roman" w:eastAsia="Times New Roman"/>
          <w:sz w:val="28"/>
        </w:rPr>
        <w:t>14.2. К таким мерам относятся разграничение доступа, учет действий, защита каналов передачи, резервирование, управление уязвимостями, обучение уполномоченных лиц, договорные обязательства конфиденциальности и реагирование на инциденты.</w:t>
      </w:r>
    </w:p>
    <w:p>
      <w:r>
        <w:rPr>
          <w:rFonts w:ascii="Times New Roman" w:hAnsi="Times New Roman" w:eastAsia="Times New Roman"/>
          <w:sz w:val="28"/>
        </w:rPr>
        <w:t>14.3. Ни один способ передачи или хранения не гарантирует абсолютную безопасность. При выявлении инцидента Оператор принимает меры по его локализации, оценке последствий, устранению причин и уведомлению лиц и органов в случаях, предусмотренных законом.</w:t>
      </w:r>
    </w:p>
    <w:p>
      <w:pPr>
        <w:pStyle w:val="Heading1"/>
      </w:pPr>
      <w:r>
        <w:t>15. ПРАВА СУБЪЕКТА</w:t>
      </w:r>
    </w:p>
    <w:p>
      <w:r>
        <w:rPr>
          <w:rFonts w:ascii="Times New Roman" w:hAnsi="Times New Roman" w:eastAsia="Times New Roman"/>
          <w:sz w:val="28"/>
        </w:rPr>
        <w:t>15.1. Субъект вправе в порядке и пределах, установленных законодательством Республики Казахстан:</w:t>
      </w:r>
    </w:p>
    <w:p>
      <w:pPr>
        <w:pStyle w:val="ListLegal"/>
      </w:pPr>
      <w:r>
        <w:t>- получить сведения о наличии и обработке его персональных данных;</w:t>
      </w:r>
    </w:p>
    <w:p>
      <w:pPr>
        <w:pStyle w:val="ListLegal"/>
      </w:pPr>
      <w:r>
        <w:t>- получить доступ к данным и источникам их получения;</w:t>
      </w:r>
    </w:p>
    <w:p>
      <w:pPr>
        <w:pStyle w:val="ListLegal"/>
      </w:pPr>
      <w:r>
        <w:t>- требовать изменения, дополнения, блокирования или удаления данных при наличии оснований;</w:t>
      </w:r>
    </w:p>
    <w:p>
      <w:pPr>
        <w:pStyle w:val="ListLegal"/>
      </w:pPr>
      <w:r>
        <w:t>- отозвать согласие, если отзыв не противоречит закону и отсутствует неисполненное обязательство;</w:t>
      </w:r>
    </w:p>
    <w:p>
      <w:pPr>
        <w:pStyle w:val="ListLegal"/>
      </w:pPr>
      <w:r>
        <w:t>- возражать против неправомерной обработки и обжаловать действия Оператора;</w:t>
      </w:r>
    </w:p>
    <w:p>
      <w:pPr>
        <w:pStyle w:val="ListLegal"/>
      </w:pPr>
      <w:r>
        <w:t>- запросить проверку существенного автоматизированного решения;</w:t>
      </w:r>
    </w:p>
    <w:p>
      <w:pPr>
        <w:pStyle w:val="ListLegal"/>
      </w:pPr>
      <w:r>
        <w:t>- обратиться в уполномоченный орган или суд.</w:t>
      </w:r>
    </w:p>
    <w:p>
      <w:r>
        <w:rPr>
          <w:rFonts w:ascii="Times New Roman" w:hAnsi="Times New Roman" w:eastAsia="Times New Roman"/>
          <w:sz w:val="28"/>
        </w:rPr>
        <w:t>15.2. Запрос направляется на [PRIVACY@ASK.KZ] либо по почтовому адресу Оператора. Оператор вправе запросить сведения, необходимые для идентификации заявителя и предотвращения раскрытия данных постороннему лицу.</w:t>
      </w:r>
    </w:p>
    <w:p>
      <w:r>
        <w:rPr>
          <w:rFonts w:ascii="Times New Roman" w:hAnsi="Times New Roman" w:eastAsia="Times New Roman"/>
          <w:sz w:val="28"/>
        </w:rPr>
        <w:t>15.3. После получения надлежащего отзыва согласия Оператор прекращает обработку в срок, установленный законодательством, если дальнейшая обработка не требуется законом, соглашением или для защиты прав. При невозможности удовлетворить запрос Оператор предоставляет мотивированный ответ.</w:t>
      </w:r>
    </w:p>
    <w:p>
      <w:pPr>
        <w:pStyle w:val="Heading1"/>
      </w:pPr>
      <w:r>
        <w:t>16. ДАННЫЕ НЕСОВЕРШЕННОЛЕТНИХ</w:t>
      </w:r>
    </w:p>
    <w:p>
      <w:r>
        <w:rPr>
          <w:rFonts w:ascii="Times New Roman" w:hAnsi="Times New Roman" w:eastAsia="Times New Roman"/>
          <w:sz w:val="28"/>
        </w:rPr>
        <w:t>16.1. Платформа не предназначена для самостоятельного заключения сделок лицами, не обладающими необходимой дееспособностью.</w:t>
      </w:r>
    </w:p>
    <w:p>
      <w:r>
        <w:rPr>
          <w:rFonts w:ascii="Times New Roman" w:hAnsi="Times New Roman" w:eastAsia="Times New Roman"/>
          <w:sz w:val="28"/>
        </w:rPr>
        <w:t>16.2. Если для обработки данных несовершеннолетнего требуется согласие законного представителя, Оператор вправе запросить подтверждение такого согласия или ограничить функции.</w:t>
      </w:r>
    </w:p>
    <w:p>
      <w:r>
        <w:rPr>
          <w:rFonts w:ascii="Times New Roman" w:hAnsi="Times New Roman" w:eastAsia="Times New Roman"/>
          <w:sz w:val="28"/>
        </w:rPr>
        <w:t>16.3. При выявлении неправомерно созданной учетной записи Оператор принимает меры по ограничению доступа и удалению данных с учетом требований закона и безопасности.</w:t>
      </w:r>
    </w:p>
    <w:p>
      <w:pPr>
        <w:pStyle w:val="Heading1"/>
      </w:pPr>
      <w:r>
        <w:t>17. ИЗМЕНЕНИЕ ПОЛИТИКИ</w:t>
      </w:r>
    </w:p>
    <w:p>
      <w:r>
        <w:rPr>
          <w:rFonts w:ascii="Times New Roman" w:hAnsi="Times New Roman" w:eastAsia="Times New Roman"/>
          <w:sz w:val="28"/>
        </w:rPr>
        <w:t>17.1. Оператор вправе изменять Политику при изменении законодательства, функций, состава данных, целей, поставщиков или мер защиты.</w:t>
      </w:r>
    </w:p>
    <w:p>
      <w:r>
        <w:rPr>
          <w:rFonts w:ascii="Times New Roman" w:hAnsi="Times New Roman" w:eastAsia="Times New Roman"/>
          <w:sz w:val="28"/>
        </w:rPr>
        <w:t>17.2. Актуальная редакция размещается на Платформе с указанием даты вступления в силу. О существенных изменениях Субъект уведомляется заранее, когда это требуется законом или объективно возможно.</w:t>
      </w:r>
    </w:p>
    <w:p>
      <w:r>
        <w:rPr>
          <w:rFonts w:ascii="Times New Roman" w:hAnsi="Times New Roman" w:eastAsia="Times New Roman"/>
          <w:sz w:val="28"/>
        </w:rPr>
        <w:t>17.3. Если изменение требует нового согласия, Оператор запрашивает его отдельно.</w:t>
      </w:r>
    </w:p>
    <w:p>
      <w:pPr>
        <w:pStyle w:val="Heading1"/>
      </w:pPr>
      <w:r>
        <w:t>18. КОНТАКТЫ</w:t>
      </w:r>
    </w:p>
    <w:p>
      <w:r>
        <w:rPr>
          <w:rFonts w:ascii="Times New Roman" w:hAnsi="Times New Roman" w:eastAsia="Times New Roman"/>
          <w:sz w:val="28"/>
        </w:rPr>
        <w:t>18.1. Вопросы о персональных данных, запросы Субъектов и отзыв согласия направляются на [PRIVACY@ASK.KZ].</w:t>
      </w:r>
    </w:p>
    <w:p>
      <w:r>
        <w:rPr>
          <w:rFonts w:ascii="Times New Roman" w:hAnsi="Times New Roman" w:eastAsia="Times New Roman"/>
          <w:sz w:val="28"/>
        </w:rPr>
        <w:t>18.2. Жалобы на контент и работу Платформы направляются на [SUPPORT@ASK.KZ]. Юридические обращения - на [LEGAL@ASK.KZ].</w:t>
      </w:r>
    </w:p>
    <w:p>
      <w:pPr>
        <w:pStyle w:val="Heading1"/>
      </w:pPr>
      <w:r>
        <w:t>РЕКВИЗИТЫ ОПЕРАТОРА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Полное наименование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[ПОЛНОЕ ЮРИДИЧЕСКОЕ НАИМЕНОВАНИЕ ОПЕРАТОРА]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БИН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[БИН ОПЕРАТОРА]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Юридический и почтовый адрес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[ЮРИДИЧЕСКИЙ И ПОЧТОВЫЙ АДРЕС]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Интернет-ресурс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[ДОМЕННОЕ ИМЯ ПЛАТФОРМЫ]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Юридические обращения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[LEGAL@ASK.KZ]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Поддержка и жалобы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[SUPPORT@ASK.KZ]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Обращения по персональным данным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[PRIVACY@ASK.KZ]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left"/>
    </w:pPr>
    <w:r>
      <w:rPr>
        <w:rFonts w:ascii="Times New Roman" w:hAnsi="Times New Roman" w:eastAsia="Times New Roman"/>
        <w:sz w:val="18"/>
      </w:rPr>
      <w:t>Ask. Политика конфиденциальности. Редакция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Legal">
    <w:name w:val="List Legal"/>
    <w:pPr>
      <w:spacing w:line="240" w:lineRule="auto" w:after="0"/>
      <w:ind w:left="709" w:hanging="340"/>
      <w:jc w:val="both"/>
    </w:pPr>
    <w:rPr>
      <w:rFonts w:ascii="Times New Roman" w:hAnsi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конфиденциальности и обработки персональных данных</dc:title>
  <dc:subject>Юридический документ платформы Ask</dc:subject>
  <dc:creator>[ПОЛНОЕ ЮРИДИЧЕСКОЕ НАИМЕНОВАНИЕ ОПЕРАТОРА]</dc:creator>
  <cp:keywords>Ask, Казахстан, юридические документы</cp:keywords>
  <dc:description>Редакция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