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001D" w14:textId="77777777" w:rsidR="00C36C31" w:rsidRDefault="00C36C31" w:rsidP="00B66333">
      <w:pPr>
        <w:spacing w:line="480" w:lineRule="auto"/>
        <w:rPr>
          <w:b/>
          <w:bCs/>
        </w:rPr>
      </w:pPr>
    </w:p>
    <w:p w14:paraId="0560C0F4" w14:textId="77777777" w:rsidR="00C36C31" w:rsidRDefault="00C36C31" w:rsidP="00B66333">
      <w:pPr>
        <w:spacing w:line="480" w:lineRule="auto"/>
        <w:rPr>
          <w:b/>
          <w:bCs/>
        </w:rPr>
      </w:pPr>
    </w:p>
    <w:p w14:paraId="4CEDFCE7" w14:textId="77777777" w:rsidR="00C36C31" w:rsidRDefault="00C36C31" w:rsidP="00B66333">
      <w:pPr>
        <w:spacing w:line="480" w:lineRule="auto"/>
        <w:rPr>
          <w:b/>
          <w:bCs/>
        </w:rPr>
      </w:pPr>
    </w:p>
    <w:p w14:paraId="3C3583E1" w14:textId="77777777" w:rsidR="00B66333" w:rsidRDefault="00B66333" w:rsidP="00B66333">
      <w:pPr>
        <w:spacing w:line="480" w:lineRule="auto"/>
        <w:jc w:val="center"/>
        <w:rPr>
          <w:b/>
          <w:bCs/>
        </w:rPr>
      </w:pPr>
    </w:p>
    <w:p w14:paraId="610C18E3" w14:textId="19D930E5" w:rsidR="00C36C31" w:rsidRPr="00A24137" w:rsidRDefault="00C36C31" w:rsidP="00B66333">
      <w:pPr>
        <w:spacing w:line="480" w:lineRule="auto"/>
        <w:jc w:val="center"/>
        <w:rPr>
          <w:b/>
          <w:bCs/>
        </w:rPr>
      </w:pPr>
      <w:r>
        <w:rPr>
          <w:b/>
          <w:bCs/>
        </w:rPr>
        <w:t>Delay Discounting as a Latent Variable</w:t>
      </w:r>
    </w:p>
    <w:p w14:paraId="0713AC4B" w14:textId="77777777" w:rsidR="00C36C31" w:rsidRDefault="00C36C31" w:rsidP="00B66333">
      <w:pPr>
        <w:spacing w:line="480" w:lineRule="auto"/>
        <w:rPr>
          <w:b/>
          <w:bCs/>
        </w:rPr>
      </w:pPr>
    </w:p>
    <w:p w14:paraId="64B3AB6B" w14:textId="467DDA5C" w:rsidR="00C36C31" w:rsidRDefault="00C36C31" w:rsidP="00B66333">
      <w:pPr>
        <w:spacing w:line="480" w:lineRule="auto"/>
        <w:jc w:val="center"/>
      </w:pPr>
      <w:r>
        <w:t xml:space="preserve">Md Allama </w:t>
      </w:r>
      <w:proofErr w:type="spellStart"/>
      <w:r>
        <w:t>Ikbal</w:t>
      </w:r>
      <w:proofErr w:type="spellEnd"/>
      <w:r>
        <w:t xml:space="preserve"> Sijan</w:t>
      </w:r>
    </w:p>
    <w:p w14:paraId="652ED02A" w14:textId="1BD54569" w:rsidR="00B66333" w:rsidRDefault="00B66333" w:rsidP="00B66333">
      <w:pPr>
        <w:spacing w:line="480" w:lineRule="auto"/>
        <w:jc w:val="center"/>
      </w:pPr>
      <w:r>
        <w:t>Department of Psychology, Montclair State University</w:t>
      </w:r>
    </w:p>
    <w:p w14:paraId="483D9725" w14:textId="621D6C73" w:rsidR="00A075CA" w:rsidRDefault="00B66333" w:rsidP="00B66333">
      <w:pPr>
        <w:spacing w:line="480" w:lineRule="auto"/>
        <w:jc w:val="center"/>
      </w:pPr>
      <w:r>
        <w:t>PSYC 739: Multivariate Statistics</w:t>
      </w:r>
    </w:p>
    <w:p w14:paraId="46CD1E48" w14:textId="4157BA56" w:rsidR="00B66333" w:rsidRDefault="00B66333" w:rsidP="00B66333">
      <w:pPr>
        <w:spacing w:line="480" w:lineRule="auto"/>
        <w:jc w:val="center"/>
      </w:pPr>
      <w:r>
        <w:t xml:space="preserve">Dr. Michael </w:t>
      </w:r>
      <w:proofErr w:type="spellStart"/>
      <w:r>
        <w:t>Bixter</w:t>
      </w:r>
      <w:proofErr w:type="spellEnd"/>
    </w:p>
    <w:p w14:paraId="5D944D5B" w14:textId="42813FC0" w:rsidR="00B66333" w:rsidRDefault="00B66333" w:rsidP="00B66333">
      <w:pPr>
        <w:spacing w:line="480" w:lineRule="auto"/>
        <w:jc w:val="center"/>
      </w:pPr>
      <w:r>
        <w:t xml:space="preserve">December </w:t>
      </w:r>
      <w:r w:rsidR="008B7313">
        <w:t>11</w:t>
      </w:r>
      <w:r>
        <w:t>, 2024</w:t>
      </w:r>
    </w:p>
    <w:p w14:paraId="1D6B855B" w14:textId="5634E68F" w:rsidR="00C36C31" w:rsidRDefault="00C36C31" w:rsidP="00C36C31">
      <w:pPr>
        <w:jc w:val="center"/>
        <w:rPr>
          <w:b/>
          <w:bCs/>
        </w:rPr>
      </w:pPr>
      <w:r>
        <w:rPr>
          <w:b/>
          <w:bCs/>
        </w:rPr>
        <w:br w:type="page"/>
      </w:r>
    </w:p>
    <w:p w14:paraId="0C758AF3" w14:textId="105D66D2" w:rsidR="00753245" w:rsidRPr="00740313" w:rsidRDefault="00C36C31" w:rsidP="00740313">
      <w:pPr>
        <w:spacing w:line="480" w:lineRule="auto"/>
        <w:jc w:val="center"/>
        <w:rPr>
          <w:b/>
          <w:bCs/>
        </w:rPr>
      </w:pPr>
      <w:r>
        <w:rPr>
          <w:b/>
          <w:bCs/>
        </w:rPr>
        <w:lastRenderedPageBreak/>
        <w:t>Delay Discounting as a Latent Variable</w:t>
      </w:r>
    </w:p>
    <w:p w14:paraId="0901C37E" w14:textId="6A3E4A8D" w:rsidR="00753245" w:rsidRDefault="00753245" w:rsidP="00740313">
      <w:pPr>
        <w:spacing w:line="480" w:lineRule="auto"/>
        <w:ind w:firstLine="720"/>
      </w:pPr>
      <w:r>
        <w:t>Delay discounting refers to the tendency for individuals to prioritize immediate rewards over those that are delayed or set in the future (Madden et al., 2023). Individuals who exhibit high delay discounting, meaning they heavily discount or devalue delayed rewards in favor of immediate gratification, are often prone to impulsive decision-making and maladaptive behaviors such as substance abuse, gambling, credit card debt, and poor academic performance (</w:t>
      </w:r>
      <w:proofErr w:type="spellStart"/>
      <w:r>
        <w:t>Wölfling</w:t>
      </w:r>
      <w:proofErr w:type="spellEnd"/>
      <w:r>
        <w:t xml:space="preserve"> et al., 2020).</w:t>
      </w:r>
    </w:p>
    <w:p w14:paraId="03BB9145" w14:textId="72BEDFE8" w:rsidR="00753245" w:rsidRDefault="00753245" w:rsidP="00740313">
      <w:pPr>
        <w:spacing w:line="480" w:lineRule="auto"/>
        <w:ind w:firstLine="720"/>
      </w:pPr>
      <w:r>
        <w:t>While prior research has consistently linked high delay discounting to a variety of significant behavioral outcomes, the relationships identified across studies are varied and, at times, inconsistent</w:t>
      </w:r>
      <w:r w:rsidR="003A6D92">
        <w:t xml:space="preserve"> (Bickel et al., 2001; Duckworth &amp; Seligman, 2005; Kirby et al., 1999)</w:t>
      </w:r>
      <w:r>
        <w:t xml:space="preserve">. One potential explanation for this inconsistency is the variation in how delay discounting is operationalized across studies. Traditionally, delay discounting has been measured using the Kirby Delay Discounting Task (DDT), a monetary choice questionnaire that presents participants with 27 hypothetical choices between smaller-sooner and larger-later rewards (Kirby &amp; </w:t>
      </w:r>
      <w:proofErr w:type="spellStart"/>
      <w:r>
        <w:t>Marakovic</w:t>
      </w:r>
      <w:proofErr w:type="spellEnd"/>
      <w:r>
        <w:t>, 1996). However, alternative approaches, such as titration tasks, matching tasks, and experiential discounting tasks, have also been employed. Additionally, studies differ in their use of monetary versus non-monetary rewards and hypothetical versus non-hypothetical rewards.</w:t>
      </w:r>
    </w:p>
    <w:p w14:paraId="7359F7AB" w14:textId="1FA0BB92" w:rsidR="00753245" w:rsidRDefault="00753245" w:rsidP="00740313">
      <w:pPr>
        <w:spacing w:line="480" w:lineRule="auto"/>
        <w:ind w:firstLine="720"/>
      </w:pPr>
      <w:r>
        <w:t xml:space="preserve">Despite the proliferation of methods used to measure delay discounting, there is limited research exploring the latent factors that may underlie the construct. Understanding these latent factors is critical for unifying the measurement approaches and providing greater clarity on the relationships between delay discounting and associated behavioral outcomes. To address this gap, the current study seeks to examine the underlying latent factor structure of delay </w:t>
      </w:r>
      <w:r>
        <w:lastRenderedPageBreak/>
        <w:t>discounting using confirmatory factor analysis (CFA). The study further aims to evaluate how these latent factors relate to previously cited behavioral outcomes of interest.</w:t>
      </w:r>
    </w:p>
    <w:p w14:paraId="7807E61B" w14:textId="7448A647" w:rsidR="00753245" w:rsidRDefault="00753245" w:rsidP="00740313">
      <w:pPr>
        <w:spacing w:line="480" w:lineRule="auto"/>
        <w:ind w:firstLine="720"/>
      </w:pPr>
      <w:r>
        <w:t>The specific hypotheses and research question guiding this study are as follows:</w:t>
      </w:r>
    </w:p>
    <w:p w14:paraId="621391D8" w14:textId="5E74DEE5" w:rsidR="00753245" w:rsidRDefault="00753245" w:rsidP="00740313">
      <w:pPr>
        <w:spacing w:line="480" w:lineRule="auto"/>
      </w:pPr>
      <w:r w:rsidRPr="00753245">
        <w:rPr>
          <w:b/>
          <w:bCs/>
          <w:i/>
          <w:iCs/>
        </w:rPr>
        <w:t>Hypothesis 1</w:t>
      </w:r>
      <w:r>
        <w:rPr>
          <w:b/>
          <w:bCs/>
          <w:i/>
          <w:iCs/>
        </w:rPr>
        <w:t>:</w:t>
      </w:r>
      <w:r>
        <w:t xml:space="preserve"> The delay discounting items will share enough common variance for a latent variable CFA to fit the data well.</w:t>
      </w:r>
    </w:p>
    <w:p w14:paraId="533459E3" w14:textId="77777777" w:rsidR="00753245" w:rsidRDefault="00753245" w:rsidP="00740313">
      <w:pPr>
        <w:spacing w:line="480" w:lineRule="auto"/>
      </w:pPr>
      <w:r w:rsidRPr="00753245">
        <w:rPr>
          <w:b/>
          <w:bCs/>
          <w:i/>
          <w:iCs/>
        </w:rPr>
        <w:t>Hypothesis 2:</w:t>
      </w:r>
      <w:r>
        <w:t xml:space="preserve"> Delay discounting will exhibit stronger correlations with associated constructs at the latent factor level compared to the observed level (e.g., scale scores).</w:t>
      </w:r>
    </w:p>
    <w:p w14:paraId="6F0F9C57" w14:textId="221FF49F" w:rsidR="00753245" w:rsidRDefault="00753245" w:rsidP="00740313">
      <w:pPr>
        <w:spacing w:line="480" w:lineRule="auto"/>
      </w:pPr>
      <w:r w:rsidRPr="00753245">
        <w:rPr>
          <w:b/>
          <w:bCs/>
          <w:i/>
          <w:iCs/>
        </w:rPr>
        <w:t>Research Question 1:</w:t>
      </w:r>
      <w:r>
        <w:t xml:space="preserve"> Will a one-factor or multi-factor model provide the best fit to the data?</w:t>
      </w:r>
    </w:p>
    <w:p w14:paraId="7C862702" w14:textId="3EF830EF" w:rsidR="00AD3CA5" w:rsidRPr="00740313" w:rsidRDefault="00AD3CA5" w:rsidP="00740313">
      <w:pPr>
        <w:spacing w:line="480" w:lineRule="auto"/>
        <w:ind w:firstLine="720"/>
      </w:pPr>
      <w:r>
        <w:t>This project specifically focuses on examining the latent factor structure underlying delay discounting and, therefore, addresses only Hypothesis 1 and Research Question 1.</w:t>
      </w:r>
    </w:p>
    <w:p w14:paraId="3AB3CF09" w14:textId="527A0B01" w:rsidR="003E0B2D" w:rsidRPr="00740313" w:rsidRDefault="00A24137" w:rsidP="00740313">
      <w:pPr>
        <w:spacing w:line="480" w:lineRule="auto"/>
        <w:jc w:val="center"/>
        <w:rPr>
          <w:b/>
          <w:bCs/>
        </w:rPr>
      </w:pPr>
      <w:r w:rsidRPr="00A24137">
        <w:rPr>
          <w:b/>
          <w:bCs/>
        </w:rPr>
        <w:t>Method</w:t>
      </w:r>
    </w:p>
    <w:p w14:paraId="423010A7" w14:textId="77777777" w:rsidR="003E0B2D" w:rsidRPr="003E0B2D" w:rsidRDefault="003E0B2D" w:rsidP="00740313">
      <w:pPr>
        <w:spacing w:line="480" w:lineRule="auto"/>
        <w:rPr>
          <w:b/>
          <w:bCs/>
        </w:rPr>
      </w:pPr>
      <w:r w:rsidRPr="003E0B2D">
        <w:rPr>
          <w:b/>
          <w:bCs/>
        </w:rPr>
        <w:t>Study Design and Participants</w:t>
      </w:r>
    </w:p>
    <w:p w14:paraId="7A75BF7B" w14:textId="2F04F876" w:rsidR="003E0B2D" w:rsidRDefault="003E0B2D" w:rsidP="00740313">
      <w:pPr>
        <w:spacing w:line="480" w:lineRule="auto"/>
        <w:ind w:firstLine="720"/>
      </w:pPr>
      <w:r>
        <w:t>This was an observational study. Thus, it did not involve experimental manipulations or group assignments. Participants were recruited from the undergraduate SONA participant pool at Montclair State University (MSU), resulting in a sample of 500 students.</w:t>
      </w:r>
    </w:p>
    <w:p w14:paraId="123FD722" w14:textId="77777777" w:rsidR="003E0B2D" w:rsidRPr="003E0B2D" w:rsidRDefault="003E0B2D" w:rsidP="00740313">
      <w:pPr>
        <w:spacing w:line="480" w:lineRule="auto"/>
        <w:rPr>
          <w:b/>
          <w:bCs/>
        </w:rPr>
      </w:pPr>
      <w:r w:rsidRPr="003E0B2D">
        <w:rPr>
          <w:b/>
          <w:bCs/>
        </w:rPr>
        <w:t>Procedure</w:t>
      </w:r>
    </w:p>
    <w:p w14:paraId="7D083220" w14:textId="6CBC8B33" w:rsidR="003E0B2D" w:rsidRDefault="003E0B2D" w:rsidP="00740313">
      <w:pPr>
        <w:spacing w:line="480" w:lineRule="auto"/>
        <w:ind w:firstLine="720"/>
      </w:pPr>
      <w:r>
        <w:t xml:space="preserve">Data were collected using the Qualtrics survey platform. Participants first completed 12 delay-discounting items, followed by a series of self-reported scales measuring related constructs, and concluded with demographic questions. The delay-discounting items were structured as matching tasks in which participants indicated the value of a hypothetical monetary reward that would make them indifferent to another specified reward. For example, participants might decide between receiving $40 immediately or $___ in one month. Six of the 12 items required delaying an immediate reward to a future date, as the example, while the remaining six </w:t>
      </w:r>
      <w:r>
        <w:lastRenderedPageBreak/>
        <w:t>involved expediting a future reward, such as choosing between receiving $___ now or $1500 in 12 months.</w:t>
      </w:r>
    </w:p>
    <w:p w14:paraId="59937F0C" w14:textId="1835168C" w:rsidR="003E0B2D" w:rsidRDefault="003E0B2D" w:rsidP="00740313">
      <w:pPr>
        <w:spacing w:line="480" w:lineRule="auto"/>
        <w:ind w:firstLine="720"/>
      </w:pPr>
      <w:r>
        <w:t>The self-reported measures included the Academic Procrastination Scale – Short Form (</w:t>
      </w:r>
      <w:proofErr w:type="spellStart"/>
      <w:r>
        <w:t>Yockey</w:t>
      </w:r>
      <w:proofErr w:type="spellEnd"/>
      <w:r>
        <w:t xml:space="preserve">, 2016), consisting of five items assessing tendencies to delay academic tasks. The Goal Setting Formative Questionnaire (Erickson, Soukup, Noonan, &amp; </w:t>
      </w:r>
      <w:proofErr w:type="spellStart"/>
      <w:r>
        <w:t>McGurn</w:t>
      </w:r>
      <w:proofErr w:type="spellEnd"/>
      <w:r>
        <w:t>, 2022) included 19 items evaluating goal-setting behaviors and attitudes. The Barratt Impulsiveness Scale – Revised (Barratt, 1995) contained 30 items measuring impulsivity across multiple dimensions. The Alcohol Use Disorders Identification Test (AUDIT; World Health Organization, 2001) included 10 items to screen for harmful patterns of alcohol consumption. The Discounting Inventory – Delay Items (</w:t>
      </w:r>
      <w:proofErr w:type="spellStart"/>
      <w:r>
        <w:t>Malesza</w:t>
      </w:r>
      <w:proofErr w:type="spellEnd"/>
      <w:r>
        <w:t xml:space="preserve"> &amp; </w:t>
      </w:r>
      <w:proofErr w:type="spellStart"/>
      <w:r>
        <w:t>Ostaszewski</w:t>
      </w:r>
      <w:proofErr w:type="spellEnd"/>
      <w:r>
        <w:t xml:space="preserve">, 2020) contained 12 items designed to further assess delay-discounting tendencies. Finally, demographic information, including age, ethnicity, race, and gender, was collected. </w:t>
      </w:r>
    </w:p>
    <w:p w14:paraId="43E1094A" w14:textId="47AEA571" w:rsidR="0060023E" w:rsidRPr="0060023E" w:rsidRDefault="00A24137" w:rsidP="00740313">
      <w:pPr>
        <w:spacing w:line="480" w:lineRule="auto"/>
        <w:rPr>
          <w:b/>
          <w:bCs/>
        </w:rPr>
      </w:pPr>
      <w:r w:rsidRPr="009A5DFA">
        <w:rPr>
          <w:b/>
          <w:bCs/>
        </w:rPr>
        <w:t>Data Analytic Plan</w:t>
      </w:r>
    </w:p>
    <w:p w14:paraId="6F43E993" w14:textId="370E6ADC" w:rsidR="00534A59" w:rsidRDefault="00534A59" w:rsidP="00740313">
      <w:pPr>
        <w:spacing w:line="480" w:lineRule="auto"/>
        <w:ind w:firstLine="720"/>
      </w:pPr>
      <w:r>
        <w:t xml:space="preserve">The data for this study were analyzed using R (R Core Team, 2023, Version 4.3.0). Several packages were utilized for the analysis, including </w:t>
      </w:r>
      <w:proofErr w:type="spellStart"/>
      <w:r>
        <w:t>tidyverse</w:t>
      </w:r>
      <w:proofErr w:type="spellEnd"/>
      <w:r>
        <w:t xml:space="preserve">, psych, </w:t>
      </w:r>
      <w:proofErr w:type="spellStart"/>
      <w:r>
        <w:t>lavaan</w:t>
      </w:r>
      <w:proofErr w:type="spellEnd"/>
      <w:r>
        <w:t xml:space="preserve">, haven, </w:t>
      </w:r>
      <w:proofErr w:type="spellStart"/>
      <w:r w:rsidR="00BA792A">
        <w:t>semTools</w:t>
      </w:r>
      <w:proofErr w:type="spellEnd"/>
      <w:r w:rsidR="00784322">
        <w:t>,</w:t>
      </w:r>
      <w:r w:rsidR="00BA792A">
        <w:t xml:space="preserve"> </w:t>
      </w:r>
      <w:r>
        <w:t xml:space="preserve">and </w:t>
      </w:r>
      <w:proofErr w:type="spellStart"/>
      <w:r>
        <w:t>stringr</w:t>
      </w:r>
      <w:proofErr w:type="spellEnd"/>
      <w:r>
        <w:t xml:space="preserve">. After importing the dataset into the R environment, an initial check revealed that 3 out of the 500 responses were unfinished. While further verification </w:t>
      </w:r>
      <w:r w:rsidR="00191892">
        <w:t>indicated</w:t>
      </w:r>
      <w:r>
        <w:t xml:space="preserve"> that all data for the discounting task columns required for the CFA were complete, a closer inspection of the dataset revealed that many values were effectively missing, although they were not marked as </w:t>
      </w:r>
      <w:r w:rsidR="0060023E">
        <w:t>missing (</w:t>
      </w:r>
      <w:r>
        <w:t>NAs</w:t>
      </w:r>
      <w:r w:rsidR="0060023E">
        <w:t>)</w:t>
      </w:r>
      <w:r>
        <w:t>. Additionally, the discounting task responses were stored as character types instead of numeric values. These issues necessitated a series of data</w:t>
      </w:r>
      <w:r w:rsidR="00191892">
        <w:t>-</w:t>
      </w:r>
      <w:r>
        <w:t>cleaning steps, as outlined below.</w:t>
      </w:r>
    </w:p>
    <w:p w14:paraId="7F613216" w14:textId="77777777" w:rsidR="00534A59" w:rsidRDefault="00534A59" w:rsidP="00740313">
      <w:pPr>
        <w:spacing w:line="480" w:lineRule="auto"/>
      </w:pPr>
    </w:p>
    <w:p w14:paraId="21A08A05" w14:textId="1B64A6D6" w:rsidR="00534A59" w:rsidRPr="00534A59" w:rsidRDefault="00534A59" w:rsidP="00740313">
      <w:pPr>
        <w:spacing w:line="480" w:lineRule="auto"/>
        <w:rPr>
          <w:b/>
          <w:bCs/>
          <w:i/>
          <w:iCs/>
        </w:rPr>
      </w:pPr>
      <w:r w:rsidRPr="00534A59">
        <w:rPr>
          <w:b/>
          <w:bCs/>
          <w:i/>
          <w:iCs/>
        </w:rPr>
        <w:lastRenderedPageBreak/>
        <w:t>Data Cleaning</w:t>
      </w:r>
    </w:p>
    <w:p w14:paraId="30905ADB" w14:textId="77777777" w:rsidR="00B77587" w:rsidRDefault="00B77587" w:rsidP="00740313">
      <w:pPr>
        <w:spacing w:line="480" w:lineRule="auto"/>
        <w:ind w:firstLine="720"/>
      </w:pPr>
      <w:r>
        <w:t>A total of nine responses included a ‘$’ symbol before their entries, which caused the column to be interpreted as character data. To resolve this, the ‘$’ symbol was removed from these responses. Additionally, some responses contained commas (e.g., in monetary values), which were also removed to ensure proper numeric formatting.</w:t>
      </w:r>
    </w:p>
    <w:p w14:paraId="3B9A00C4" w14:textId="120DBCD1" w:rsidR="00B77587" w:rsidRDefault="00B77587" w:rsidP="00740313">
      <w:pPr>
        <w:spacing w:line="480" w:lineRule="auto"/>
        <w:ind w:firstLine="720"/>
      </w:pPr>
      <w:r>
        <w:t>In a few cases, a period appeared at the end of the response instead of serving as a decimal point. If a period was found at the end of a response, it was removed, as leaving it in place would result in valid responses being coerced to NAs during conversion to numeric format. Furthermore, five participants included additional text in their responses, which could not be reliably converted for mathematical purposes; these entries were converted to NAs.</w:t>
      </w:r>
      <w:r w:rsidR="00322A41">
        <w:t xml:space="preserve"> </w:t>
      </w:r>
      <w:r>
        <w:t xml:space="preserve">Finally, any empty cells in the dataset were also converted to NAs. </w:t>
      </w:r>
    </w:p>
    <w:p w14:paraId="398086CB" w14:textId="4FA6C565" w:rsidR="00B77587" w:rsidRPr="00B77587" w:rsidRDefault="00D62A08" w:rsidP="00740313">
      <w:pPr>
        <w:spacing w:line="480" w:lineRule="auto"/>
        <w:rPr>
          <w:b/>
          <w:bCs/>
          <w:i/>
          <w:iCs/>
        </w:rPr>
      </w:pPr>
      <w:r>
        <w:rPr>
          <w:b/>
          <w:bCs/>
          <w:i/>
          <w:iCs/>
        </w:rPr>
        <w:t>Missing Data Analysis</w:t>
      </w:r>
    </w:p>
    <w:p w14:paraId="10F8FA4B" w14:textId="34114C75" w:rsidR="0060023E" w:rsidRPr="00740313" w:rsidRDefault="00322A41" w:rsidP="00740313">
      <w:pPr>
        <w:spacing w:line="480" w:lineRule="auto"/>
        <w:ind w:firstLine="720"/>
      </w:pPr>
      <w:r>
        <w:t xml:space="preserve">To ensure proper handling of missing data during the CFA, a missing value analysis was conducted to determine whether the missing data were random. A new variable was created to differentiate between complete cases (Complete = 1) and incomplete cases (Complete = 0). Bivariate tests </w:t>
      </w:r>
      <w:r w:rsidR="0060023E">
        <w:t xml:space="preserve">such as </w:t>
      </w:r>
      <w:proofErr w:type="gramStart"/>
      <w:r w:rsidR="0060023E">
        <w:t>Independent</w:t>
      </w:r>
      <w:proofErr w:type="gramEnd"/>
      <w:r w:rsidR="0060023E">
        <w:t xml:space="preserve"> samples t-tests and chi-square tests </w:t>
      </w:r>
      <w:r>
        <w:t xml:space="preserve">were then performed to assess whether there were significant differences </w:t>
      </w:r>
      <w:r w:rsidR="0060023E">
        <w:t>i</w:t>
      </w:r>
      <w:r>
        <w:t>n any demographic variables between the complete (n = 489) and incomplete cases (n = 11).</w:t>
      </w:r>
    </w:p>
    <w:p w14:paraId="5C200A9E" w14:textId="3352FC62" w:rsidR="00642C04" w:rsidRPr="00642C04" w:rsidRDefault="0078586E" w:rsidP="00740313">
      <w:pPr>
        <w:spacing w:line="480" w:lineRule="auto"/>
        <w:rPr>
          <w:b/>
          <w:bCs/>
          <w:i/>
          <w:iCs/>
        </w:rPr>
      </w:pPr>
      <w:r>
        <w:rPr>
          <w:b/>
          <w:bCs/>
          <w:i/>
          <w:iCs/>
        </w:rPr>
        <w:t>Discounting Rates</w:t>
      </w:r>
      <w:r w:rsidR="0060023E">
        <w:rPr>
          <w:b/>
          <w:bCs/>
          <w:i/>
          <w:iCs/>
        </w:rPr>
        <w:t xml:space="preserve"> Conversion</w:t>
      </w:r>
    </w:p>
    <w:p w14:paraId="245793A2" w14:textId="77777777" w:rsidR="0080052F" w:rsidRDefault="00642C04" w:rsidP="00740313">
      <w:pPr>
        <w:spacing w:line="480" w:lineRule="auto"/>
        <w:ind w:firstLine="720"/>
      </w:pPr>
      <w:r>
        <w:t>The monetary responses on each discounting trial were converted to discounting rates using the following formula</w:t>
      </w:r>
      <w:r w:rsidR="0080052F">
        <w:t xml:space="preserve">: </w:t>
      </w:r>
    </w:p>
    <w:p w14:paraId="784EFB40" w14:textId="78064A26" w:rsidR="00642C04" w:rsidRDefault="0080052F" w:rsidP="00740313">
      <w:pPr>
        <w:spacing w:line="480" w:lineRule="auto"/>
        <w:jc w:val="center"/>
      </w:pPr>
      <w:r>
        <w:t>r =</w:t>
      </w:r>
      <w:r w:rsidR="00642C04">
        <w:t xml:space="preserve">  </w:t>
      </w:r>
      <m:oMath>
        <m:f>
          <m:fPr>
            <m:ctrlPr>
              <w:rPr>
                <w:rFonts w:ascii="Cambria Math" w:hAnsi="Cambria Math"/>
                <w:i/>
              </w:rPr>
            </m:ctrlPr>
          </m:fPr>
          <m:num>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t+h</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den>
            </m:f>
            <m:r>
              <w:rPr>
                <w:rFonts w:ascii="Cambria Math" w:hAnsi="Cambria Math"/>
              </w:rPr>
              <m:t>)</m:t>
            </m:r>
          </m:num>
          <m:den>
            <m:r>
              <w:rPr>
                <w:rFonts w:ascii="Cambria Math" w:hAnsi="Cambria Math"/>
              </w:rPr>
              <m:t>(</m:t>
            </m:r>
            <m:f>
              <m:fPr>
                <m:ctrlPr>
                  <w:rPr>
                    <w:rFonts w:ascii="Cambria Math" w:hAnsi="Cambria Math"/>
                    <w:iCs/>
                  </w:rPr>
                </m:ctrlPr>
              </m:fPr>
              <m:num>
                <m:r>
                  <m:rPr>
                    <m:sty m:val="p"/>
                  </m:rPr>
                  <w:rPr>
                    <w:rFonts w:ascii="Cambria Math" w:hAnsi="Cambria Math"/>
                  </w:rPr>
                  <m:t>h</m:t>
                </m:r>
              </m:num>
              <m:den>
                <m:r>
                  <m:rPr>
                    <m:sty m:val="p"/>
                  </m:rPr>
                  <w:rPr>
                    <w:rFonts w:ascii="Cambria Math" w:hAnsi="Cambria Math"/>
                  </w:rPr>
                  <m:t>12</m:t>
                </m:r>
              </m:den>
            </m:f>
            <m:r>
              <w:rPr>
                <w:rFonts w:ascii="Cambria Math" w:hAnsi="Cambria Math"/>
              </w:rPr>
              <m:t>)</m:t>
            </m:r>
          </m:den>
        </m:f>
      </m:oMath>
    </w:p>
    <w:p w14:paraId="5700EABB" w14:textId="77777777" w:rsidR="0080052F" w:rsidRDefault="0080052F" w:rsidP="00740313">
      <w:pPr>
        <w:spacing w:line="480" w:lineRule="auto"/>
      </w:pPr>
    </w:p>
    <w:p w14:paraId="56994743" w14:textId="16AEF6A1" w:rsidR="00642C04" w:rsidRPr="00740313" w:rsidRDefault="00642C04" w:rsidP="00740313">
      <w:pPr>
        <w:spacing w:line="480" w:lineRule="auto"/>
        <w:rPr>
          <w:strike/>
        </w:rPr>
      </w:pPr>
      <w:proofErr w:type="spellStart"/>
      <w:r>
        <w:lastRenderedPageBreak/>
        <w:t>X</w:t>
      </w:r>
      <w:r>
        <w:softHyphen/>
      </w:r>
      <w:r>
        <w:rPr>
          <w:vertAlign w:val="subscript"/>
        </w:rPr>
        <w:t>t</w:t>
      </w:r>
      <w:proofErr w:type="spellEnd"/>
      <w:r>
        <w:t xml:space="preserve"> is the magnitude of the smaller-sooner reward, </w:t>
      </w:r>
      <w:proofErr w:type="spellStart"/>
      <w:r>
        <w:t>X</w:t>
      </w:r>
      <w:r>
        <w:rPr>
          <w:vertAlign w:val="subscript"/>
        </w:rPr>
        <w:t>t+h</w:t>
      </w:r>
      <w:proofErr w:type="spellEnd"/>
      <w:r>
        <w:t xml:space="preserve"> is the magnitude of the larger later reward and h is the additional delay associated with the larger later reward. </w:t>
      </w:r>
    </w:p>
    <w:p w14:paraId="41145945" w14:textId="77777777" w:rsidR="00185D1A" w:rsidRPr="00185D1A" w:rsidRDefault="00185D1A" w:rsidP="00740313">
      <w:pPr>
        <w:spacing w:line="480" w:lineRule="auto"/>
        <w:rPr>
          <w:b/>
          <w:bCs/>
          <w:i/>
          <w:iCs/>
        </w:rPr>
      </w:pPr>
      <w:r w:rsidRPr="00185D1A">
        <w:rPr>
          <w:b/>
          <w:bCs/>
          <w:i/>
          <w:iCs/>
        </w:rPr>
        <w:t>Outlier Detection</w:t>
      </w:r>
    </w:p>
    <w:p w14:paraId="0AB882BE" w14:textId="513834F6" w:rsidR="003E212F" w:rsidRPr="00740313" w:rsidRDefault="00185D1A" w:rsidP="00740313">
      <w:pPr>
        <w:spacing w:line="480" w:lineRule="auto"/>
        <w:ind w:firstLine="720"/>
      </w:pPr>
      <w:r w:rsidRPr="00185D1A">
        <w:t>Outliers were identified by converting discount rates to z-scores. Discount rates with z-scores greater than +3 or less than -3 were flagged as outliers</w:t>
      </w:r>
      <w:r>
        <w:t xml:space="preserve"> and converted to NAs</w:t>
      </w:r>
      <w:r w:rsidRPr="00185D1A">
        <w:t>. Additionally, all negative discount rates were converted to missing values (NAs). Negative discount rates are conceptually inconsistent with psychological and economic principles, often indicating that a participant either misunderstood the task or responded carelessly.</w:t>
      </w:r>
      <w:r w:rsidR="003E212F">
        <w:t xml:space="preserve"> </w:t>
      </w:r>
    </w:p>
    <w:p w14:paraId="3D80EF4C" w14:textId="5C33028D" w:rsidR="00306E4C" w:rsidRPr="00306E4C" w:rsidRDefault="00306E4C" w:rsidP="00740313">
      <w:pPr>
        <w:spacing w:line="480" w:lineRule="auto"/>
        <w:rPr>
          <w:b/>
          <w:bCs/>
          <w:i/>
          <w:iCs/>
        </w:rPr>
      </w:pPr>
      <w:r w:rsidRPr="00306E4C">
        <w:rPr>
          <w:b/>
          <w:bCs/>
          <w:i/>
          <w:iCs/>
        </w:rPr>
        <w:t>Multivariate Analysis</w:t>
      </w:r>
    </w:p>
    <w:p w14:paraId="52D6E941" w14:textId="74549D3A" w:rsidR="00AE2285" w:rsidRDefault="00AE2285" w:rsidP="00740313">
      <w:pPr>
        <w:spacing w:line="480" w:lineRule="auto"/>
        <w:ind w:firstLine="720"/>
      </w:pPr>
      <w:r w:rsidRPr="00AE2285">
        <w:t xml:space="preserve">Before conducting the CFA, assumptions were thoroughly tested. The sample size remained sufficient for analysis (n &gt; 200) even after removing outliers. As multivariate outliers are typically not an issue once univariate outliers have been addressed, no further tests for multivariate outliers were performed. </w:t>
      </w:r>
      <w:r>
        <w:t>Other</w:t>
      </w:r>
      <w:r w:rsidRPr="00AE2285">
        <w:t xml:space="preserve"> assumption checks included an evaluation of multicollinearity among variables and the assessment of linearity between the latent factors and observed variables.</w:t>
      </w:r>
    </w:p>
    <w:p w14:paraId="42D1B908" w14:textId="6D20AE6E" w:rsidR="00306E4C" w:rsidRDefault="00306E4C" w:rsidP="00740313">
      <w:pPr>
        <w:spacing w:line="480" w:lineRule="auto"/>
        <w:ind w:firstLine="720"/>
      </w:pPr>
      <w:r>
        <w:t>To address Hypothesis 1 and Research Question 1, three Confirmatory Factor Analysis (CFA) models were developed</w:t>
      </w:r>
      <w:r w:rsidR="00A26B38">
        <w:t xml:space="preserve"> using the </w:t>
      </w:r>
      <w:proofErr w:type="spellStart"/>
      <w:r w:rsidR="00A26B38">
        <w:t>lavaan</w:t>
      </w:r>
      <w:proofErr w:type="spellEnd"/>
      <w:r w:rsidR="00A26B38">
        <w:t xml:space="preserve"> package in </w:t>
      </w:r>
      <w:proofErr w:type="spellStart"/>
      <w:r w:rsidR="00A26B38">
        <w:t>Rstudio</w:t>
      </w:r>
      <w:proofErr w:type="spellEnd"/>
      <w:r>
        <w:t>. Missing data were imputed using the Full Information Maximum Likelihood (FIML) method, as the data were determined to be missing at random.</w:t>
      </w:r>
    </w:p>
    <w:p w14:paraId="5A815494" w14:textId="19D0B59D" w:rsidR="00306E4C" w:rsidRDefault="00306E4C" w:rsidP="00740313">
      <w:pPr>
        <w:spacing w:line="480" w:lineRule="auto"/>
        <w:ind w:firstLine="720"/>
      </w:pPr>
      <w:r>
        <w:t xml:space="preserve">The first model was a single-factor model, in which all individual discount rate items were loaded onto one latent factor. The second model was a two-factor model: items involving the delay of an immediate reward were loaded onto a latent factor labeled "defer," while items related to expediting a future reward were loaded onto a separate factor labeled "expedite." The </w:t>
      </w:r>
      <w:r>
        <w:lastRenderedPageBreak/>
        <w:t>third model was a four-factor model, which further distinguished between the magnitude of rewards. Specifically, for both defer and expedite items, three items involved smaller rewards (less than $100), and three involved larger rewards (greater than $800). This model included the latent factors "</w:t>
      </w:r>
      <w:proofErr w:type="spellStart"/>
      <w:r>
        <w:t>defer_small</w:t>
      </w:r>
      <w:proofErr w:type="spellEnd"/>
      <w:r>
        <w:t>," "</w:t>
      </w:r>
      <w:proofErr w:type="spellStart"/>
      <w:r>
        <w:t>defer_large</w:t>
      </w:r>
      <w:proofErr w:type="spellEnd"/>
      <w:r>
        <w:t>," "</w:t>
      </w:r>
      <w:proofErr w:type="spellStart"/>
      <w:r>
        <w:t>expedite_small</w:t>
      </w:r>
      <w:proofErr w:type="spellEnd"/>
      <w:r>
        <w:t>," and "</w:t>
      </w:r>
      <w:proofErr w:type="spellStart"/>
      <w:r>
        <w:t>expedite_large</w:t>
      </w:r>
      <w:proofErr w:type="spellEnd"/>
      <w:r>
        <w:t>."</w:t>
      </w:r>
    </w:p>
    <w:p w14:paraId="23F42BEE" w14:textId="76D4010D" w:rsidR="00306E4C" w:rsidRDefault="00306E4C" w:rsidP="00740313">
      <w:pPr>
        <w:spacing w:line="480" w:lineRule="auto"/>
        <w:ind w:firstLine="720"/>
      </w:pPr>
      <w:r>
        <w:t>Model fit was assessed using the Comparative Fit Index (CFI), Root Mean Square Error of Approximation (RMSEA), and Standardized Root Mean Square Residual (SRMR). While chi-square values were reported, they were not used for model evaluation because large sample sizes typically result in significant chi-square values, irrespective of the model’s quality.</w:t>
      </w:r>
      <w:r w:rsidR="00AE2285">
        <w:t xml:space="preserve"> </w:t>
      </w:r>
      <w:r>
        <w:t xml:space="preserve">Finally, nested model comparisons were conducted using likelihood ratio tests </w:t>
      </w:r>
      <w:r w:rsidR="00A26B38">
        <w:t xml:space="preserve">to </w:t>
      </w:r>
      <w:r>
        <w:t>evaluate relative model fit.</w:t>
      </w:r>
    </w:p>
    <w:p w14:paraId="5362F0D6" w14:textId="3B2080BE" w:rsidR="009A5DFA" w:rsidRPr="00A26B38" w:rsidRDefault="009A5DFA" w:rsidP="00740313">
      <w:pPr>
        <w:spacing w:line="480" w:lineRule="auto"/>
        <w:jc w:val="center"/>
        <w:rPr>
          <w:b/>
          <w:bCs/>
        </w:rPr>
      </w:pPr>
      <w:r w:rsidRPr="00A26B38">
        <w:rPr>
          <w:b/>
          <w:bCs/>
        </w:rPr>
        <w:t>Results</w:t>
      </w:r>
    </w:p>
    <w:p w14:paraId="67130775" w14:textId="5406AFB3" w:rsidR="0060023E" w:rsidRDefault="0060023E" w:rsidP="00740313">
      <w:pPr>
        <w:spacing w:line="480" w:lineRule="auto"/>
        <w:rPr>
          <w:b/>
          <w:bCs/>
        </w:rPr>
      </w:pPr>
      <w:r>
        <w:rPr>
          <w:b/>
          <w:bCs/>
        </w:rPr>
        <w:t>Preliminary Analyses</w:t>
      </w:r>
      <w:r w:rsidR="00784322">
        <w:rPr>
          <w:b/>
          <w:bCs/>
        </w:rPr>
        <w:t xml:space="preserve"> Findings</w:t>
      </w:r>
    </w:p>
    <w:p w14:paraId="040692D6" w14:textId="3E3958B1" w:rsidR="003E212F" w:rsidRDefault="0060023E" w:rsidP="00740313">
      <w:pPr>
        <w:spacing w:line="480" w:lineRule="auto"/>
        <w:ind w:firstLine="720"/>
      </w:pPr>
      <w:r>
        <w:t xml:space="preserve">The initial data-cleaning processes (removal of dollar signs, commas, text responses, and empty cells) collectively resulted in a total of 27 missing values (NAs) across the dataset. All the missing values resulted from 11 data points/participant responses. </w:t>
      </w:r>
      <w:r w:rsidR="00C45338">
        <w:t>The descriptive statistics of the relevant variables are provided in Table 1.</w:t>
      </w:r>
    </w:p>
    <w:p w14:paraId="04675D1A" w14:textId="0B3BC841" w:rsidR="0060023E" w:rsidRDefault="003E212F" w:rsidP="00740313">
      <w:pPr>
        <w:spacing w:line="480" w:lineRule="auto"/>
        <w:ind w:firstLine="720"/>
      </w:pPr>
      <w:r>
        <w:t xml:space="preserve">Following the initial cleaning, missing value analysis was conducted to determine whether the missing data were random. </w:t>
      </w:r>
      <w:r w:rsidR="0060023E">
        <w:t>Independent samples t-tests showed no significant difference in age between complete cases (</w:t>
      </w:r>
      <w:r w:rsidR="0060023E" w:rsidRPr="00322A41">
        <w:rPr>
          <w:i/>
          <w:iCs/>
        </w:rPr>
        <w:t>M</w:t>
      </w:r>
      <w:r w:rsidR="0060023E">
        <w:t xml:space="preserve"> = 20.14, </w:t>
      </w:r>
      <w:r w:rsidR="0060023E" w:rsidRPr="00322A41">
        <w:rPr>
          <w:i/>
          <w:iCs/>
        </w:rPr>
        <w:t>SD</w:t>
      </w:r>
      <w:r w:rsidR="0060023E">
        <w:t xml:space="preserve"> = 3.41) and incomplete cases (</w:t>
      </w:r>
      <w:r w:rsidR="0060023E" w:rsidRPr="00322A41">
        <w:rPr>
          <w:i/>
          <w:iCs/>
        </w:rPr>
        <w:t>M</w:t>
      </w:r>
      <w:r w:rsidR="0060023E">
        <w:t xml:space="preserve"> = 20.00, </w:t>
      </w:r>
      <w:r w:rsidR="0060023E" w:rsidRPr="00322A41">
        <w:rPr>
          <w:i/>
          <w:iCs/>
        </w:rPr>
        <w:t>SD</w:t>
      </w:r>
      <w:r w:rsidR="0060023E">
        <w:t xml:space="preserve"> = 2.23), </w:t>
      </w:r>
      <w:r w:rsidR="0060023E" w:rsidRPr="00322A41">
        <w:rPr>
          <w:i/>
          <w:iCs/>
        </w:rPr>
        <w:t>t</w:t>
      </w:r>
      <w:r w:rsidR="0060023E">
        <w:t xml:space="preserve"> (6.41) = -0.17, </w:t>
      </w:r>
      <w:r w:rsidR="0060023E" w:rsidRPr="00322A41">
        <w:rPr>
          <w:i/>
          <w:iCs/>
        </w:rPr>
        <w:t>p</w:t>
      </w:r>
      <w:r w:rsidR="0060023E">
        <w:t xml:space="preserve"> = 0.87. Similarly, chi-square tests found no significant associations between case completeness and gender (</w:t>
      </w:r>
      <w:r w:rsidR="0060023E" w:rsidRPr="00322A41">
        <w:rPr>
          <w:i/>
          <w:iCs/>
        </w:rPr>
        <w:t>χ</w:t>
      </w:r>
      <w:r w:rsidR="0060023E">
        <w:t xml:space="preserve">² (4, </w:t>
      </w:r>
      <w:r w:rsidR="0060023E" w:rsidRPr="00322A41">
        <w:rPr>
          <w:i/>
          <w:iCs/>
        </w:rPr>
        <w:t>N</w:t>
      </w:r>
      <w:r w:rsidR="0060023E">
        <w:t xml:space="preserve"> = 500) = 0.65, </w:t>
      </w:r>
      <w:r w:rsidR="0060023E" w:rsidRPr="00322A41">
        <w:rPr>
          <w:i/>
          <w:iCs/>
        </w:rPr>
        <w:t>p</w:t>
      </w:r>
      <w:r w:rsidR="0060023E">
        <w:t xml:space="preserve"> = 0.95) or race (</w:t>
      </w:r>
      <w:r w:rsidR="0060023E" w:rsidRPr="00322A41">
        <w:rPr>
          <w:i/>
          <w:iCs/>
        </w:rPr>
        <w:t>χ²</w:t>
      </w:r>
      <w:r w:rsidR="0060023E">
        <w:t xml:space="preserve"> (6, N = 500) = 5.81, </w:t>
      </w:r>
      <w:r w:rsidR="0060023E" w:rsidRPr="00322A41">
        <w:rPr>
          <w:i/>
          <w:iCs/>
        </w:rPr>
        <w:t>p</w:t>
      </w:r>
      <w:r w:rsidR="0060023E">
        <w:t xml:space="preserve"> = 0.44). These results suggest that the missing data were not systematically related to the demographic variables examined.</w:t>
      </w:r>
    </w:p>
    <w:p w14:paraId="0F7E150C" w14:textId="72FA2002" w:rsidR="003E212F" w:rsidRDefault="003E212F" w:rsidP="00740313">
      <w:pPr>
        <w:spacing w:line="480" w:lineRule="auto"/>
        <w:ind w:firstLine="720"/>
      </w:pPr>
    </w:p>
    <w:p w14:paraId="1A904660" w14:textId="390C59A4" w:rsidR="00AE2285" w:rsidRDefault="00AE2285" w:rsidP="00740313">
      <w:pPr>
        <w:spacing w:line="480" w:lineRule="auto"/>
        <w:ind w:firstLine="720"/>
      </w:pPr>
      <w:r>
        <w:t>Following the missing data analysis, monetary responses were converted to discount rates using the formula described earlier. Outliers were identified based on z-scores and converted to NAs. Negative discounting rates, which were also considered outliers, contributed to a total of 593 missing values, roughly corresponding to 41 responses out of 500. Despite this, sufficient data remained for conducting the CFA.</w:t>
      </w:r>
    </w:p>
    <w:p w14:paraId="2683CC45" w14:textId="2FE9585C" w:rsidR="00B4353F" w:rsidRDefault="00AE2285" w:rsidP="00740313">
      <w:pPr>
        <w:spacing w:line="480" w:lineRule="auto"/>
        <w:ind w:firstLine="720"/>
      </w:pPr>
      <w:r>
        <w:t xml:space="preserve">A test for multicollinearity revealed that three items—"expedite3," "expedite4," and "expedite6"—exhibited near-perfect correlations, indicating problematic multicollinearity (see Table </w:t>
      </w:r>
      <w:r w:rsidR="00C45338">
        <w:t>2</w:t>
      </w:r>
      <w:r>
        <w:t>). Linearity assumptions between the observed variables and latent factors were evaluated after developing specific models and calculating factor scores. All three models were found to meet the assumptions of linearity.</w:t>
      </w:r>
    </w:p>
    <w:p w14:paraId="28A1A833" w14:textId="51F49AF4" w:rsidR="003A2F07" w:rsidRPr="00740313" w:rsidRDefault="00044C50" w:rsidP="00740313">
      <w:pPr>
        <w:spacing w:line="480" w:lineRule="auto"/>
      </w:pPr>
      <w:r>
        <w:rPr>
          <w:b/>
          <w:bCs/>
        </w:rPr>
        <w:t xml:space="preserve">Multivariate </w:t>
      </w:r>
      <w:r w:rsidR="003A2F07">
        <w:rPr>
          <w:b/>
          <w:bCs/>
        </w:rPr>
        <w:t>Analyses</w:t>
      </w:r>
      <w:r w:rsidR="00784322">
        <w:rPr>
          <w:b/>
          <w:bCs/>
        </w:rPr>
        <w:t xml:space="preserve"> Findings</w:t>
      </w:r>
    </w:p>
    <w:p w14:paraId="49B8BEC0" w14:textId="1BCBB07A" w:rsidR="004D5C01" w:rsidRDefault="007323B1" w:rsidP="00740313">
      <w:pPr>
        <w:spacing w:line="480" w:lineRule="auto"/>
        <w:ind w:firstLine="720"/>
        <w:rPr>
          <w:color w:val="000000" w:themeColor="text1"/>
          <w:spacing w:val="3"/>
          <w:shd w:val="clear" w:color="auto" w:fill="FFFFFF"/>
        </w:rPr>
      </w:pPr>
      <w:r>
        <w:t xml:space="preserve">The sample size for all three models was 497, following the use of FIML method for missing data imputation. </w:t>
      </w:r>
      <w:r w:rsidR="004D5C01" w:rsidRPr="004D5C01">
        <w:rPr>
          <w:color w:val="000000" w:themeColor="text1"/>
          <w:spacing w:val="3"/>
          <w:shd w:val="clear" w:color="auto" w:fill="FFFFFF"/>
        </w:rPr>
        <w:t>Our first model was unidimensional</w:t>
      </w:r>
      <w:r w:rsidR="004D5C01">
        <w:rPr>
          <w:color w:val="000000" w:themeColor="text1"/>
          <w:spacing w:val="3"/>
          <w:shd w:val="clear" w:color="auto" w:fill="FFFFFF"/>
        </w:rPr>
        <w:t>,</w:t>
      </w:r>
      <w:r w:rsidR="004D5C01" w:rsidRPr="004D5C01">
        <w:rPr>
          <w:color w:val="000000" w:themeColor="text1"/>
          <w:spacing w:val="3"/>
          <w:shd w:val="clear" w:color="auto" w:fill="FFFFFF"/>
        </w:rPr>
        <w:t xml:space="preserve"> where each of the 12 items loaded onto a single factor </w:t>
      </w:r>
      <w:r w:rsidR="004D5C01">
        <w:rPr>
          <w:color w:val="000000" w:themeColor="text1"/>
          <w:spacing w:val="3"/>
          <w:shd w:val="clear" w:color="auto" w:fill="FFFFFF"/>
        </w:rPr>
        <w:t xml:space="preserve">called “discounting,” </w:t>
      </w:r>
      <w:r w:rsidR="004D5C01" w:rsidRPr="004D5C01">
        <w:rPr>
          <w:color w:val="000000" w:themeColor="text1"/>
          <w:spacing w:val="3"/>
          <w:shd w:val="clear" w:color="auto" w:fill="FFFFFF"/>
        </w:rPr>
        <w:t xml:space="preserve">representing overall </w:t>
      </w:r>
      <w:r w:rsidR="004D5C01">
        <w:rPr>
          <w:color w:val="000000" w:themeColor="text1"/>
          <w:spacing w:val="3"/>
          <w:shd w:val="clear" w:color="auto" w:fill="FFFFFF"/>
        </w:rPr>
        <w:t>discount rates</w:t>
      </w:r>
      <w:r w:rsidR="00C45338">
        <w:rPr>
          <w:color w:val="000000" w:themeColor="text1"/>
          <w:spacing w:val="3"/>
          <w:shd w:val="clear" w:color="auto" w:fill="FFFFFF"/>
        </w:rPr>
        <w:t xml:space="preserve"> (see Figure 1)</w:t>
      </w:r>
      <w:r w:rsidR="004D5C01" w:rsidRPr="004D5C01">
        <w:rPr>
          <w:color w:val="000000" w:themeColor="text1"/>
          <w:spacing w:val="3"/>
          <w:shd w:val="clear" w:color="auto" w:fill="FFFFFF"/>
        </w:rPr>
        <w:t>. The Chi-square index was statistically significant </w:t>
      </w:r>
      <w:r w:rsidR="004D5C01" w:rsidRPr="004D5C01">
        <w:rPr>
          <w:rStyle w:val="mjx-char"/>
          <w:color w:val="000000" w:themeColor="text1"/>
          <w:bdr w:val="none" w:sz="0" w:space="0" w:color="auto" w:frame="1"/>
          <w:shd w:val="clear" w:color="auto" w:fill="FFFFFF"/>
        </w:rPr>
        <w:t>(</w:t>
      </w:r>
      <w:r w:rsidR="004D5C01" w:rsidRPr="004D5C01">
        <w:rPr>
          <w:rStyle w:val="mjx-char"/>
          <w:i/>
          <w:iCs/>
          <w:color w:val="000000" w:themeColor="text1"/>
          <w:bdr w:val="none" w:sz="0" w:space="0" w:color="auto" w:frame="1"/>
          <w:shd w:val="clear" w:color="auto" w:fill="FFFFFF"/>
        </w:rPr>
        <w:t>χ2</w:t>
      </w:r>
      <w:r w:rsidR="004D5C01" w:rsidRPr="004D5C01">
        <w:rPr>
          <w:rStyle w:val="mjx-char"/>
          <w:color w:val="000000" w:themeColor="text1"/>
          <w:bdr w:val="none" w:sz="0" w:space="0" w:color="auto" w:frame="1"/>
          <w:shd w:val="clear" w:color="auto" w:fill="FFFFFF"/>
        </w:rPr>
        <w:t>(54)</w:t>
      </w:r>
      <w:r w:rsidR="004D5C01">
        <w:rPr>
          <w:rStyle w:val="mjx-char"/>
          <w:color w:val="000000" w:themeColor="text1"/>
          <w:bdr w:val="none" w:sz="0" w:space="0" w:color="auto" w:frame="1"/>
          <w:shd w:val="clear" w:color="auto" w:fill="FFFFFF"/>
        </w:rPr>
        <w:t xml:space="preserve"> </w:t>
      </w:r>
      <w:r w:rsidR="004D5C01" w:rsidRPr="004D5C01">
        <w:rPr>
          <w:rStyle w:val="mjx-char"/>
          <w:color w:val="000000" w:themeColor="text1"/>
          <w:bdr w:val="none" w:sz="0" w:space="0" w:color="auto" w:frame="1"/>
          <w:shd w:val="clear" w:color="auto" w:fill="FFFFFF"/>
        </w:rPr>
        <w:t>=</w:t>
      </w:r>
      <w:r w:rsidR="004D5C01">
        <w:rPr>
          <w:rStyle w:val="mjx-char"/>
          <w:color w:val="000000" w:themeColor="text1"/>
          <w:bdr w:val="none" w:sz="0" w:space="0" w:color="auto" w:frame="1"/>
          <w:shd w:val="clear" w:color="auto" w:fill="FFFFFF"/>
        </w:rPr>
        <w:t>1589.43</w:t>
      </w:r>
      <w:r w:rsidR="004D5C01" w:rsidRPr="004D5C01">
        <w:rPr>
          <w:rStyle w:val="mjx-char"/>
          <w:color w:val="000000" w:themeColor="text1"/>
          <w:bdr w:val="none" w:sz="0" w:space="0" w:color="auto" w:frame="1"/>
          <w:shd w:val="clear" w:color="auto" w:fill="FFFFFF"/>
        </w:rPr>
        <w:t>,</w:t>
      </w:r>
      <w:r w:rsidR="004D5C01">
        <w:rPr>
          <w:rStyle w:val="mjx-char"/>
          <w:color w:val="000000" w:themeColor="text1"/>
          <w:bdr w:val="none" w:sz="0" w:space="0" w:color="auto" w:frame="1"/>
          <w:shd w:val="clear" w:color="auto" w:fill="FFFFFF"/>
        </w:rPr>
        <w:t xml:space="preserve"> </w:t>
      </w:r>
      <w:r w:rsidR="004D5C01" w:rsidRPr="004D5C01">
        <w:rPr>
          <w:rStyle w:val="mjx-char"/>
          <w:i/>
          <w:iCs/>
          <w:color w:val="000000" w:themeColor="text1"/>
          <w:bdr w:val="none" w:sz="0" w:space="0" w:color="auto" w:frame="1"/>
          <w:shd w:val="clear" w:color="auto" w:fill="FFFFFF"/>
        </w:rPr>
        <w:t>p</w:t>
      </w:r>
      <w:r w:rsidR="004D5C01" w:rsidRPr="004D5C01">
        <w:rPr>
          <w:rStyle w:val="mjx-char"/>
          <w:color w:val="000000" w:themeColor="text1"/>
          <w:bdr w:val="none" w:sz="0" w:space="0" w:color="auto" w:frame="1"/>
          <w:shd w:val="clear" w:color="auto" w:fill="FFFFFF"/>
        </w:rPr>
        <w:t>&lt;.001</w:t>
      </w:r>
      <w:r w:rsidR="004D5C01">
        <w:rPr>
          <w:rStyle w:val="mjx-char"/>
          <w:color w:val="000000" w:themeColor="text1"/>
          <w:bdr w:val="none" w:sz="0" w:space="0" w:color="auto" w:frame="1"/>
          <w:shd w:val="clear" w:color="auto" w:fill="FFFFFF"/>
        </w:rPr>
        <w:t xml:space="preserve">), </w:t>
      </w:r>
      <w:r w:rsidR="004D5C01" w:rsidRPr="004D5C01">
        <w:rPr>
          <w:color w:val="000000" w:themeColor="text1"/>
          <w:spacing w:val="3"/>
          <w:shd w:val="clear" w:color="auto" w:fill="FFFFFF"/>
        </w:rPr>
        <w:t xml:space="preserve">indicating </w:t>
      </w:r>
      <w:r w:rsidR="004D5C01">
        <w:rPr>
          <w:color w:val="000000" w:themeColor="text1"/>
          <w:spacing w:val="3"/>
          <w:shd w:val="clear" w:color="auto" w:fill="FFFFFF"/>
        </w:rPr>
        <w:t xml:space="preserve">a </w:t>
      </w:r>
      <w:r w:rsidR="004D5C01" w:rsidRPr="004D5C01">
        <w:rPr>
          <w:color w:val="000000" w:themeColor="text1"/>
          <w:spacing w:val="3"/>
          <w:shd w:val="clear" w:color="auto" w:fill="FFFFFF"/>
        </w:rPr>
        <w:t>likely misfit. The CFI value of .</w:t>
      </w:r>
      <w:r w:rsidR="004D5C01">
        <w:rPr>
          <w:color w:val="000000" w:themeColor="text1"/>
          <w:spacing w:val="3"/>
          <w:shd w:val="clear" w:color="auto" w:fill="FFFFFF"/>
        </w:rPr>
        <w:t>72</w:t>
      </w:r>
      <w:r w:rsidR="004D5C01" w:rsidRPr="004D5C01">
        <w:rPr>
          <w:color w:val="000000" w:themeColor="text1"/>
          <w:spacing w:val="3"/>
          <w:shd w:val="clear" w:color="auto" w:fill="FFFFFF"/>
        </w:rPr>
        <w:t xml:space="preserve"> indicated poor fit. The RMSEA = .</w:t>
      </w:r>
      <w:r w:rsidR="004D5C01">
        <w:rPr>
          <w:color w:val="000000" w:themeColor="text1"/>
          <w:spacing w:val="3"/>
          <w:shd w:val="clear" w:color="auto" w:fill="FFFFFF"/>
        </w:rPr>
        <w:t>24</w:t>
      </w:r>
      <w:r w:rsidR="004D5C01" w:rsidRPr="004D5C01">
        <w:rPr>
          <w:color w:val="000000" w:themeColor="text1"/>
          <w:spacing w:val="3"/>
          <w:shd w:val="clear" w:color="auto" w:fill="FFFFFF"/>
        </w:rPr>
        <w:t xml:space="preserve"> (90% CI [.</w:t>
      </w:r>
      <w:r w:rsidR="004D5C01">
        <w:rPr>
          <w:color w:val="000000" w:themeColor="text1"/>
          <w:spacing w:val="3"/>
          <w:shd w:val="clear" w:color="auto" w:fill="FFFFFF"/>
        </w:rPr>
        <w:t>23</w:t>
      </w:r>
      <w:r w:rsidR="004D5C01" w:rsidRPr="004D5C01">
        <w:rPr>
          <w:color w:val="000000" w:themeColor="text1"/>
          <w:spacing w:val="3"/>
          <w:shd w:val="clear" w:color="auto" w:fill="FFFFFF"/>
        </w:rPr>
        <w:t>, .</w:t>
      </w:r>
      <w:r w:rsidR="004D5C01">
        <w:rPr>
          <w:color w:val="000000" w:themeColor="text1"/>
          <w:spacing w:val="3"/>
          <w:shd w:val="clear" w:color="auto" w:fill="FFFFFF"/>
        </w:rPr>
        <w:t>25</w:t>
      </w:r>
      <w:r w:rsidR="004D5C01" w:rsidRPr="004D5C01">
        <w:rPr>
          <w:color w:val="000000" w:themeColor="text1"/>
          <w:spacing w:val="3"/>
          <w:shd w:val="clear" w:color="auto" w:fill="FFFFFF"/>
        </w:rPr>
        <w:t xml:space="preserve">]) </w:t>
      </w:r>
      <w:r>
        <w:rPr>
          <w:color w:val="000000" w:themeColor="text1"/>
          <w:spacing w:val="3"/>
          <w:shd w:val="clear" w:color="auto" w:fill="FFFFFF"/>
        </w:rPr>
        <w:t>also suggests</w:t>
      </w:r>
      <w:r w:rsidR="004D5C01" w:rsidRPr="004D5C01">
        <w:rPr>
          <w:color w:val="000000" w:themeColor="text1"/>
          <w:spacing w:val="3"/>
          <w:shd w:val="clear" w:color="auto" w:fill="FFFFFF"/>
        </w:rPr>
        <w:t xml:space="preserve"> serious problems</w:t>
      </w:r>
      <w:r>
        <w:rPr>
          <w:color w:val="000000" w:themeColor="text1"/>
          <w:spacing w:val="3"/>
          <w:shd w:val="clear" w:color="auto" w:fill="FFFFFF"/>
        </w:rPr>
        <w:t xml:space="preserve"> with the one-factor model structure</w:t>
      </w:r>
      <w:r w:rsidR="004D5C01" w:rsidRPr="004D5C01">
        <w:rPr>
          <w:color w:val="000000" w:themeColor="text1"/>
          <w:spacing w:val="3"/>
          <w:shd w:val="clear" w:color="auto" w:fill="FFFFFF"/>
        </w:rPr>
        <w:t>. The SRMR value of .</w:t>
      </w:r>
      <w:r w:rsidR="004D5C01">
        <w:rPr>
          <w:color w:val="000000" w:themeColor="text1"/>
          <w:spacing w:val="3"/>
          <w:shd w:val="clear" w:color="auto" w:fill="FFFFFF"/>
        </w:rPr>
        <w:t>109</w:t>
      </w:r>
      <w:r w:rsidR="004D5C01" w:rsidRPr="004D5C01">
        <w:rPr>
          <w:color w:val="000000" w:themeColor="text1"/>
          <w:spacing w:val="3"/>
          <w:shd w:val="clear" w:color="auto" w:fill="FFFFFF"/>
        </w:rPr>
        <w:t xml:space="preserve"> was </w:t>
      </w:r>
      <w:r w:rsidR="004D5C01">
        <w:rPr>
          <w:color w:val="000000" w:themeColor="text1"/>
          <w:spacing w:val="3"/>
          <w:shd w:val="clear" w:color="auto" w:fill="FFFFFF"/>
        </w:rPr>
        <w:t>above</w:t>
      </w:r>
      <w:r w:rsidR="004D5C01" w:rsidRPr="004D5C01">
        <w:rPr>
          <w:color w:val="000000" w:themeColor="text1"/>
          <w:spacing w:val="3"/>
          <w:shd w:val="clear" w:color="auto" w:fill="FFFFFF"/>
        </w:rPr>
        <w:t xml:space="preserve"> the</w:t>
      </w:r>
      <w:r w:rsidR="004D5C01">
        <w:rPr>
          <w:color w:val="000000" w:themeColor="text1"/>
          <w:spacing w:val="3"/>
          <w:shd w:val="clear" w:color="auto" w:fill="FFFFFF"/>
        </w:rPr>
        <w:t xml:space="preserve"> cutoff value</w:t>
      </w:r>
      <w:r w:rsidR="004D5C01" w:rsidRPr="004D5C01">
        <w:rPr>
          <w:color w:val="000000" w:themeColor="text1"/>
          <w:spacing w:val="3"/>
          <w:shd w:val="clear" w:color="auto" w:fill="FFFFFF"/>
        </w:rPr>
        <w:t xml:space="preserve"> of .10</w:t>
      </w:r>
      <w:r w:rsidR="004D5C01">
        <w:rPr>
          <w:color w:val="000000" w:themeColor="text1"/>
          <w:spacing w:val="3"/>
          <w:shd w:val="clear" w:color="auto" w:fill="FFFFFF"/>
        </w:rPr>
        <w:t xml:space="preserve"> for a good fit</w:t>
      </w:r>
      <w:r w:rsidR="004D5C01" w:rsidRPr="004D5C01">
        <w:rPr>
          <w:color w:val="000000" w:themeColor="text1"/>
          <w:spacing w:val="3"/>
          <w:shd w:val="clear" w:color="auto" w:fill="FFFFFF"/>
        </w:rPr>
        <w:t>.</w:t>
      </w:r>
      <w:r w:rsidRPr="007323B1">
        <w:t xml:space="preserve"> </w:t>
      </w:r>
      <w:r w:rsidR="009C7CD0" w:rsidRPr="009C7CD0">
        <w:t xml:space="preserve">The Cronbach’s alpha, omega construct reliabilities, and average variance extracted values are all within acceptable ranges, with the </w:t>
      </w:r>
      <w:r w:rsidR="009C7CD0">
        <w:t>latent factor</w:t>
      </w:r>
      <w:r w:rsidR="009C7CD0" w:rsidRPr="009C7CD0">
        <w:t xml:space="preserve"> accounting for 60% of the total variance in the sample.</w:t>
      </w:r>
      <w:r w:rsidR="009C7CD0">
        <w:t xml:space="preserve"> </w:t>
      </w:r>
      <w:r w:rsidR="009C7CD0">
        <w:rPr>
          <w:color w:val="000000" w:themeColor="text1"/>
          <w:spacing w:val="3"/>
          <w:shd w:val="clear" w:color="auto" w:fill="FFFFFF"/>
        </w:rPr>
        <w:t>However,</w:t>
      </w:r>
      <w:r w:rsidRPr="007323B1">
        <w:rPr>
          <w:color w:val="000000" w:themeColor="text1"/>
          <w:spacing w:val="3"/>
          <w:shd w:val="clear" w:color="auto" w:fill="FFFFFF"/>
        </w:rPr>
        <w:t xml:space="preserve"> the fit indices indicate a poor model fit, failing to provide support for Hypothesis 1.</w:t>
      </w:r>
    </w:p>
    <w:p w14:paraId="11E2EC3B" w14:textId="498D4F27" w:rsidR="007323B1" w:rsidRDefault="007323B1" w:rsidP="00740313">
      <w:pPr>
        <w:spacing w:line="480" w:lineRule="auto"/>
        <w:ind w:firstLine="720"/>
        <w:rPr>
          <w:color w:val="000000" w:themeColor="text1"/>
          <w:spacing w:val="3"/>
          <w:shd w:val="clear" w:color="auto" w:fill="FFFFFF"/>
        </w:rPr>
      </w:pPr>
    </w:p>
    <w:p w14:paraId="7D6C3663" w14:textId="219B9707" w:rsidR="00B3727E" w:rsidRPr="000F1D71" w:rsidRDefault="007323B1" w:rsidP="000F1D71">
      <w:pPr>
        <w:spacing w:line="480" w:lineRule="auto"/>
        <w:ind w:firstLine="720"/>
      </w:pPr>
      <w:r>
        <w:rPr>
          <w:color w:val="000000" w:themeColor="text1"/>
          <w:spacing w:val="3"/>
          <w:shd w:val="clear" w:color="auto" w:fill="FFFFFF"/>
        </w:rPr>
        <w:lastRenderedPageBreak/>
        <w:t>The second model had two factors, where half the items were loaded onto the factor “defer</w:t>
      </w:r>
      <w:r w:rsidR="00C10F3B">
        <w:rPr>
          <w:color w:val="000000" w:themeColor="text1"/>
          <w:spacing w:val="3"/>
          <w:shd w:val="clear" w:color="auto" w:fill="FFFFFF"/>
        </w:rPr>
        <w:t>,</w:t>
      </w:r>
      <w:r>
        <w:rPr>
          <w:color w:val="000000" w:themeColor="text1"/>
          <w:spacing w:val="3"/>
          <w:shd w:val="clear" w:color="auto" w:fill="FFFFFF"/>
        </w:rPr>
        <w:t xml:space="preserve">” and the other half were loaded onto </w:t>
      </w:r>
      <w:r w:rsidR="009F3D3E">
        <w:rPr>
          <w:color w:val="000000" w:themeColor="text1"/>
          <w:spacing w:val="3"/>
          <w:shd w:val="clear" w:color="auto" w:fill="FFFFFF"/>
        </w:rPr>
        <w:t>the</w:t>
      </w:r>
      <w:r>
        <w:rPr>
          <w:color w:val="000000" w:themeColor="text1"/>
          <w:spacing w:val="3"/>
          <w:shd w:val="clear" w:color="auto" w:fill="FFFFFF"/>
        </w:rPr>
        <w:t xml:space="preserve"> factor “expedite”</w:t>
      </w:r>
      <w:r w:rsidR="00C45338" w:rsidRPr="00C45338">
        <w:rPr>
          <w:color w:val="000000" w:themeColor="text1"/>
          <w:spacing w:val="3"/>
          <w:shd w:val="clear" w:color="auto" w:fill="FFFFFF"/>
        </w:rPr>
        <w:t xml:space="preserve"> </w:t>
      </w:r>
      <w:r w:rsidR="00C45338">
        <w:rPr>
          <w:color w:val="000000" w:themeColor="text1"/>
          <w:spacing w:val="3"/>
          <w:shd w:val="clear" w:color="auto" w:fill="FFFFFF"/>
        </w:rPr>
        <w:t>(see Figure 2).</w:t>
      </w:r>
      <w:r>
        <w:rPr>
          <w:color w:val="000000" w:themeColor="text1"/>
          <w:spacing w:val="3"/>
          <w:shd w:val="clear" w:color="auto" w:fill="FFFFFF"/>
        </w:rPr>
        <w:t xml:space="preserve"> </w:t>
      </w:r>
      <w:r w:rsidR="009F3D3E" w:rsidRPr="004D5C01">
        <w:rPr>
          <w:color w:val="000000" w:themeColor="text1"/>
          <w:spacing w:val="3"/>
          <w:shd w:val="clear" w:color="auto" w:fill="FFFFFF"/>
        </w:rPr>
        <w:t>The Chi-square index was statistically significant </w:t>
      </w:r>
      <w:r w:rsidR="009F3D3E" w:rsidRPr="004D5C01">
        <w:rPr>
          <w:rStyle w:val="mjx-char"/>
          <w:color w:val="000000" w:themeColor="text1"/>
          <w:bdr w:val="none" w:sz="0" w:space="0" w:color="auto" w:frame="1"/>
          <w:shd w:val="clear" w:color="auto" w:fill="FFFFFF"/>
        </w:rPr>
        <w:t>(</w:t>
      </w:r>
      <w:r w:rsidR="009F3D3E" w:rsidRPr="004D5C01">
        <w:rPr>
          <w:rStyle w:val="mjx-char"/>
          <w:i/>
          <w:iCs/>
          <w:color w:val="000000" w:themeColor="text1"/>
          <w:bdr w:val="none" w:sz="0" w:space="0" w:color="auto" w:frame="1"/>
          <w:shd w:val="clear" w:color="auto" w:fill="FFFFFF"/>
        </w:rPr>
        <w:t>χ2</w:t>
      </w:r>
      <w:r w:rsidR="009F3D3E" w:rsidRPr="004D5C01">
        <w:rPr>
          <w:rStyle w:val="mjx-char"/>
          <w:color w:val="000000" w:themeColor="text1"/>
          <w:bdr w:val="none" w:sz="0" w:space="0" w:color="auto" w:frame="1"/>
          <w:shd w:val="clear" w:color="auto" w:fill="FFFFFF"/>
        </w:rPr>
        <w:t>(5</w:t>
      </w:r>
      <w:r w:rsidR="009F3D3E">
        <w:rPr>
          <w:rStyle w:val="mjx-char"/>
          <w:color w:val="000000" w:themeColor="text1"/>
          <w:bdr w:val="none" w:sz="0" w:space="0" w:color="auto" w:frame="1"/>
          <w:shd w:val="clear" w:color="auto" w:fill="FFFFFF"/>
        </w:rPr>
        <w:t>3</w:t>
      </w:r>
      <w:r w:rsidR="009F3D3E" w:rsidRPr="004D5C01">
        <w:rPr>
          <w:rStyle w:val="mjx-char"/>
          <w:color w:val="000000" w:themeColor="text1"/>
          <w:bdr w:val="none" w:sz="0" w:space="0" w:color="auto" w:frame="1"/>
          <w:shd w:val="clear" w:color="auto" w:fill="FFFFFF"/>
        </w:rPr>
        <w:t>)</w:t>
      </w:r>
      <w:r w:rsidR="009F3D3E">
        <w:rPr>
          <w:rStyle w:val="mjx-char"/>
          <w:color w:val="000000" w:themeColor="text1"/>
          <w:bdr w:val="none" w:sz="0" w:space="0" w:color="auto" w:frame="1"/>
          <w:shd w:val="clear" w:color="auto" w:fill="FFFFFF"/>
        </w:rPr>
        <w:t xml:space="preserve"> </w:t>
      </w:r>
      <w:r w:rsidR="009F3D3E" w:rsidRPr="004D5C01">
        <w:rPr>
          <w:rStyle w:val="mjx-char"/>
          <w:color w:val="000000" w:themeColor="text1"/>
          <w:bdr w:val="none" w:sz="0" w:space="0" w:color="auto" w:frame="1"/>
          <w:shd w:val="clear" w:color="auto" w:fill="FFFFFF"/>
        </w:rPr>
        <w:t>=</w:t>
      </w:r>
      <w:r w:rsidR="009F3D3E">
        <w:rPr>
          <w:rStyle w:val="mjx-char"/>
          <w:color w:val="000000" w:themeColor="text1"/>
          <w:bdr w:val="none" w:sz="0" w:space="0" w:color="auto" w:frame="1"/>
          <w:shd w:val="clear" w:color="auto" w:fill="FFFFFF"/>
        </w:rPr>
        <w:t xml:space="preserve"> 408.79</w:t>
      </w:r>
      <w:r w:rsidR="009F3D3E" w:rsidRPr="004D5C01">
        <w:rPr>
          <w:rStyle w:val="mjx-char"/>
          <w:color w:val="000000" w:themeColor="text1"/>
          <w:bdr w:val="none" w:sz="0" w:space="0" w:color="auto" w:frame="1"/>
          <w:shd w:val="clear" w:color="auto" w:fill="FFFFFF"/>
        </w:rPr>
        <w:t>,</w:t>
      </w:r>
      <w:r w:rsidR="009F3D3E">
        <w:rPr>
          <w:rStyle w:val="mjx-char"/>
          <w:color w:val="000000" w:themeColor="text1"/>
          <w:bdr w:val="none" w:sz="0" w:space="0" w:color="auto" w:frame="1"/>
          <w:shd w:val="clear" w:color="auto" w:fill="FFFFFF"/>
        </w:rPr>
        <w:t xml:space="preserve"> </w:t>
      </w:r>
      <w:r w:rsidR="009F3D3E" w:rsidRPr="004D5C01">
        <w:rPr>
          <w:rStyle w:val="mjx-char"/>
          <w:i/>
          <w:iCs/>
          <w:color w:val="000000" w:themeColor="text1"/>
          <w:bdr w:val="none" w:sz="0" w:space="0" w:color="auto" w:frame="1"/>
          <w:shd w:val="clear" w:color="auto" w:fill="FFFFFF"/>
        </w:rPr>
        <w:t>p</w:t>
      </w:r>
      <w:r w:rsidR="009F3D3E" w:rsidRPr="004D5C01">
        <w:rPr>
          <w:rStyle w:val="mjx-char"/>
          <w:color w:val="000000" w:themeColor="text1"/>
          <w:bdr w:val="none" w:sz="0" w:space="0" w:color="auto" w:frame="1"/>
          <w:shd w:val="clear" w:color="auto" w:fill="FFFFFF"/>
        </w:rPr>
        <w:t>&lt;.001</w:t>
      </w:r>
      <w:r w:rsidR="009F3D3E">
        <w:rPr>
          <w:rStyle w:val="mjx-char"/>
          <w:color w:val="000000" w:themeColor="text1"/>
          <w:bdr w:val="none" w:sz="0" w:space="0" w:color="auto" w:frame="1"/>
          <w:shd w:val="clear" w:color="auto" w:fill="FFFFFF"/>
        </w:rPr>
        <w:t>)</w:t>
      </w:r>
      <w:r w:rsidR="009F3D3E" w:rsidRPr="004D5C01">
        <w:rPr>
          <w:color w:val="000000" w:themeColor="text1"/>
          <w:spacing w:val="3"/>
          <w:shd w:val="clear" w:color="auto" w:fill="FFFFFF"/>
        </w:rPr>
        <w:t xml:space="preserve">. The CFI value of </w:t>
      </w:r>
      <w:r w:rsidR="00C10F3B">
        <w:rPr>
          <w:color w:val="000000" w:themeColor="text1"/>
          <w:spacing w:val="3"/>
          <w:shd w:val="clear" w:color="auto" w:fill="FFFFFF"/>
        </w:rPr>
        <w:t>.94</w:t>
      </w:r>
      <w:r w:rsidR="009F3D3E" w:rsidRPr="004D5C01">
        <w:rPr>
          <w:color w:val="000000" w:themeColor="text1"/>
          <w:spacing w:val="3"/>
          <w:shd w:val="clear" w:color="auto" w:fill="FFFFFF"/>
        </w:rPr>
        <w:t xml:space="preserve"> </w:t>
      </w:r>
      <w:r w:rsidR="00F91F20">
        <w:rPr>
          <w:color w:val="000000" w:themeColor="text1"/>
          <w:spacing w:val="3"/>
          <w:shd w:val="clear" w:color="auto" w:fill="FFFFFF"/>
        </w:rPr>
        <w:t>suggests</w:t>
      </w:r>
      <w:r w:rsidR="00C10F3B">
        <w:rPr>
          <w:color w:val="000000" w:themeColor="text1"/>
          <w:spacing w:val="3"/>
          <w:shd w:val="clear" w:color="auto" w:fill="FFFFFF"/>
        </w:rPr>
        <w:t xml:space="preserve"> an acceptable fit</w:t>
      </w:r>
      <w:r w:rsidR="009F3D3E" w:rsidRPr="004D5C01">
        <w:rPr>
          <w:color w:val="000000" w:themeColor="text1"/>
          <w:spacing w:val="3"/>
          <w:shd w:val="clear" w:color="auto" w:fill="FFFFFF"/>
        </w:rPr>
        <w:t>. The RMSEA = .</w:t>
      </w:r>
      <w:r w:rsidR="00C10F3B">
        <w:rPr>
          <w:color w:val="000000" w:themeColor="text1"/>
          <w:spacing w:val="3"/>
          <w:shd w:val="clear" w:color="auto" w:fill="FFFFFF"/>
        </w:rPr>
        <w:t>12</w:t>
      </w:r>
      <w:r w:rsidR="009F3D3E" w:rsidRPr="004D5C01">
        <w:rPr>
          <w:color w:val="000000" w:themeColor="text1"/>
          <w:spacing w:val="3"/>
          <w:shd w:val="clear" w:color="auto" w:fill="FFFFFF"/>
        </w:rPr>
        <w:t xml:space="preserve"> (90% CI [.</w:t>
      </w:r>
      <w:r w:rsidR="00C10F3B">
        <w:rPr>
          <w:color w:val="000000" w:themeColor="text1"/>
          <w:spacing w:val="3"/>
          <w:shd w:val="clear" w:color="auto" w:fill="FFFFFF"/>
        </w:rPr>
        <w:t>11</w:t>
      </w:r>
      <w:r w:rsidR="009F3D3E" w:rsidRPr="004D5C01">
        <w:rPr>
          <w:color w:val="000000" w:themeColor="text1"/>
          <w:spacing w:val="3"/>
          <w:shd w:val="clear" w:color="auto" w:fill="FFFFFF"/>
        </w:rPr>
        <w:t>, .</w:t>
      </w:r>
      <w:r w:rsidR="00C10F3B">
        <w:rPr>
          <w:color w:val="000000" w:themeColor="text1"/>
          <w:spacing w:val="3"/>
          <w:shd w:val="clear" w:color="auto" w:fill="FFFFFF"/>
        </w:rPr>
        <w:t>13</w:t>
      </w:r>
      <w:r w:rsidR="009F3D3E" w:rsidRPr="004D5C01">
        <w:rPr>
          <w:color w:val="000000" w:themeColor="text1"/>
          <w:spacing w:val="3"/>
          <w:shd w:val="clear" w:color="auto" w:fill="FFFFFF"/>
        </w:rPr>
        <w:t xml:space="preserve">]) </w:t>
      </w:r>
      <w:r w:rsidR="00F91F20">
        <w:rPr>
          <w:color w:val="000000" w:themeColor="text1"/>
          <w:spacing w:val="3"/>
          <w:shd w:val="clear" w:color="auto" w:fill="FFFFFF"/>
        </w:rPr>
        <w:t>was</w:t>
      </w:r>
      <w:r w:rsidR="00C10F3B">
        <w:rPr>
          <w:color w:val="000000" w:themeColor="text1"/>
          <w:spacing w:val="3"/>
          <w:shd w:val="clear" w:color="auto" w:fill="FFFFFF"/>
        </w:rPr>
        <w:t xml:space="preserve"> higher than the recommended .10 suggesting a marginally poor fit of the model</w:t>
      </w:r>
      <w:r w:rsidR="009F3D3E" w:rsidRPr="004D5C01">
        <w:rPr>
          <w:color w:val="000000" w:themeColor="text1"/>
          <w:spacing w:val="3"/>
          <w:shd w:val="clear" w:color="auto" w:fill="FFFFFF"/>
        </w:rPr>
        <w:t>. The SRMR value of .</w:t>
      </w:r>
      <w:r w:rsidR="00C10F3B">
        <w:rPr>
          <w:color w:val="000000" w:themeColor="text1"/>
          <w:spacing w:val="3"/>
          <w:shd w:val="clear" w:color="auto" w:fill="FFFFFF"/>
        </w:rPr>
        <w:t>04</w:t>
      </w:r>
      <w:r w:rsidR="009F3D3E" w:rsidRPr="004D5C01">
        <w:rPr>
          <w:color w:val="000000" w:themeColor="text1"/>
          <w:spacing w:val="3"/>
          <w:shd w:val="clear" w:color="auto" w:fill="FFFFFF"/>
        </w:rPr>
        <w:t xml:space="preserve"> </w:t>
      </w:r>
      <w:r w:rsidR="00F91F20">
        <w:rPr>
          <w:color w:val="000000" w:themeColor="text1"/>
          <w:spacing w:val="3"/>
          <w:shd w:val="clear" w:color="auto" w:fill="FFFFFF"/>
        </w:rPr>
        <w:t xml:space="preserve">suggests an excellent model fit. </w:t>
      </w:r>
      <w:r w:rsidR="00B3727E" w:rsidRPr="00F91F20">
        <w:rPr>
          <w:color w:val="000000" w:themeColor="text1"/>
          <w:spacing w:val="3"/>
          <w:shd w:val="clear" w:color="auto" w:fill="FFFFFF"/>
        </w:rPr>
        <w:t>Taken together, these fit indices indicate that the two-factor model provides an acceptable fit to the data.</w:t>
      </w:r>
      <w:r w:rsidR="00B3727E">
        <w:rPr>
          <w:color w:val="000000" w:themeColor="text1"/>
          <w:spacing w:val="3"/>
          <w:shd w:val="clear" w:color="auto" w:fill="FFFFFF"/>
        </w:rPr>
        <w:t xml:space="preserve"> </w:t>
      </w:r>
      <w:r w:rsidR="00B3727E">
        <w:t>Additionally,</w:t>
      </w:r>
      <w:r w:rsidR="00B3727E" w:rsidRPr="009C7CD0">
        <w:t xml:space="preserve"> Cronbach’s alpha, omega construct reliabilities, and average variance extracted values are all within acceptable ranges,</w:t>
      </w:r>
      <w:r w:rsidR="00B3727E">
        <w:t xml:space="preserve"> </w:t>
      </w:r>
      <w:r w:rsidR="00B3727E" w:rsidRPr="009C7CD0">
        <w:t xml:space="preserve">with the </w:t>
      </w:r>
      <w:r w:rsidR="00B3727E">
        <w:t>first latent factor</w:t>
      </w:r>
      <w:r w:rsidR="00B3727E" w:rsidRPr="009C7CD0">
        <w:t xml:space="preserve"> </w:t>
      </w:r>
      <w:r w:rsidR="00B3727E">
        <w:t xml:space="preserve">“defer” </w:t>
      </w:r>
      <w:r w:rsidR="00B3727E" w:rsidRPr="009C7CD0">
        <w:t>accounting for 6</w:t>
      </w:r>
      <w:r w:rsidR="00B3727E">
        <w:t>8</w:t>
      </w:r>
      <w:r w:rsidR="00B3727E" w:rsidRPr="009C7CD0">
        <w:t xml:space="preserve">% of the total variance </w:t>
      </w:r>
      <w:r w:rsidR="00B3727E">
        <w:t>and the second latent factor “expedite” accounting for 69% of the total variance in their loaded items</w:t>
      </w:r>
      <w:r w:rsidR="00B3727E" w:rsidRPr="009C7CD0">
        <w:t>.</w:t>
      </w:r>
      <w:r w:rsidR="00B3727E">
        <w:t xml:space="preserve"> </w:t>
      </w:r>
    </w:p>
    <w:p w14:paraId="0DE1AF55" w14:textId="68FDB95D" w:rsidR="0022261D" w:rsidRPr="000F1D71" w:rsidRDefault="00F91F20" w:rsidP="000F1D71">
      <w:pPr>
        <w:spacing w:line="480" w:lineRule="auto"/>
        <w:ind w:firstLine="720"/>
      </w:pPr>
      <w:r>
        <w:rPr>
          <w:color w:val="000000" w:themeColor="text1"/>
          <w:spacing w:val="3"/>
          <w:shd w:val="clear" w:color="auto" w:fill="FFFFFF"/>
        </w:rPr>
        <w:t>The third model was a four-factor model that had the following factors “</w:t>
      </w:r>
      <w:proofErr w:type="spellStart"/>
      <w:r w:rsidRPr="00F91F20">
        <w:rPr>
          <w:color w:val="000000" w:themeColor="text1"/>
          <w:spacing w:val="3"/>
          <w:shd w:val="clear" w:color="auto" w:fill="FFFFFF"/>
        </w:rPr>
        <w:t>defer_small</w:t>
      </w:r>
      <w:proofErr w:type="spellEnd"/>
      <w:r>
        <w:rPr>
          <w:color w:val="000000" w:themeColor="text1"/>
          <w:spacing w:val="3"/>
          <w:shd w:val="clear" w:color="auto" w:fill="FFFFFF"/>
        </w:rPr>
        <w:t>”</w:t>
      </w:r>
      <w:r w:rsidRPr="00F91F20">
        <w:rPr>
          <w:color w:val="000000" w:themeColor="text1"/>
          <w:spacing w:val="3"/>
          <w:shd w:val="clear" w:color="auto" w:fill="FFFFFF"/>
        </w:rPr>
        <w:t xml:space="preserve">, </w:t>
      </w:r>
      <w:r>
        <w:rPr>
          <w:color w:val="000000" w:themeColor="text1"/>
          <w:spacing w:val="3"/>
          <w:shd w:val="clear" w:color="auto" w:fill="FFFFFF"/>
        </w:rPr>
        <w:t>“</w:t>
      </w:r>
      <w:proofErr w:type="spellStart"/>
      <w:r w:rsidRPr="00F91F20">
        <w:rPr>
          <w:color w:val="000000" w:themeColor="text1"/>
          <w:spacing w:val="3"/>
          <w:shd w:val="clear" w:color="auto" w:fill="FFFFFF"/>
        </w:rPr>
        <w:t>defer_large</w:t>
      </w:r>
      <w:proofErr w:type="spellEnd"/>
      <w:r>
        <w:rPr>
          <w:color w:val="000000" w:themeColor="text1"/>
          <w:spacing w:val="3"/>
          <w:shd w:val="clear" w:color="auto" w:fill="FFFFFF"/>
        </w:rPr>
        <w:t>”</w:t>
      </w:r>
      <w:r w:rsidRPr="00F91F20">
        <w:rPr>
          <w:color w:val="000000" w:themeColor="text1"/>
          <w:spacing w:val="3"/>
          <w:shd w:val="clear" w:color="auto" w:fill="FFFFFF"/>
        </w:rPr>
        <w:t xml:space="preserve">, </w:t>
      </w:r>
      <w:r>
        <w:rPr>
          <w:color w:val="000000" w:themeColor="text1"/>
          <w:spacing w:val="3"/>
          <w:shd w:val="clear" w:color="auto" w:fill="FFFFFF"/>
        </w:rPr>
        <w:t>“</w:t>
      </w:r>
      <w:proofErr w:type="spellStart"/>
      <w:r w:rsidRPr="00F91F20">
        <w:rPr>
          <w:color w:val="000000" w:themeColor="text1"/>
          <w:spacing w:val="3"/>
          <w:shd w:val="clear" w:color="auto" w:fill="FFFFFF"/>
        </w:rPr>
        <w:t>expedite_small</w:t>
      </w:r>
      <w:proofErr w:type="spellEnd"/>
      <w:r>
        <w:rPr>
          <w:color w:val="000000" w:themeColor="text1"/>
          <w:spacing w:val="3"/>
          <w:shd w:val="clear" w:color="auto" w:fill="FFFFFF"/>
        </w:rPr>
        <w:t>”</w:t>
      </w:r>
      <w:r w:rsidRPr="00F91F20">
        <w:rPr>
          <w:color w:val="000000" w:themeColor="text1"/>
          <w:spacing w:val="3"/>
          <w:shd w:val="clear" w:color="auto" w:fill="FFFFFF"/>
        </w:rPr>
        <w:t xml:space="preserve">, and </w:t>
      </w:r>
      <w:r>
        <w:rPr>
          <w:color w:val="000000" w:themeColor="text1"/>
          <w:spacing w:val="3"/>
          <w:shd w:val="clear" w:color="auto" w:fill="FFFFFF"/>
        </w:rPr>
        <w:t>“</w:t>
      </w:r>
      <w:proofErr w:type="spellStart"/>
      <w:r w:rsidRPr="00F91F20">
        <w:rPr>
          <w:color w:val="000000" w:themeColor="text1"/>
          <w:spacing w:val="3"/>
          <w:shd w:val="clear" w:color="auto" w:fill="FFFFFF"/>
        </w:rPr>
        <w:t>expedite_large</w:t>
      </w:r>
      <w:proofErr w:type="spellEnd"/>
      <w:r>
        <w:rPr>
          <w:color w:val="000000" w:themeColor="text1"/>
          <w:spacing w:val="3"/>
          <w:shd w:val="clear" w:color="auto" w:fill="FFFFFF"/>
        </w:rPr>
        <w:t>” and each factor had three items loading onto them</w:t>
      </w:r>
      <w:r w:rsidR="00C45338">
        <w:rPr>
          <w:color w:val="000000" w:themeColor="text1"/>
          <w:spacing w:val="3"/>
          <w:shd w:val="clear" w:color="auto" w:fill="FFFFFF"/>
        </w:rPr>
        <w:t xml:space="preserve"> (see Figure 3)</w:t>
      </w:r>
      <w:r>
        <w:rPr>
          <w:color w:val="000000" w:themeColor="text1"/>
          <w:spacing w:val="3"/>
          <w:shd w:val="clear" w:color="auto" w:fill="FFFFFF"/>
        </w:rPr>
        <w:t xml:space="preserve">. </w:t>
      </w:r>
      <w:r w:rsidRPr="004D5C01">
        <w:rPr>
          <w:color w:val="000000" w:themeColor="text1"/>
          <w:spacing w:val="3"/>
          <w:shd w:val="clear" w:color="auto" w:fill="FFFFFF"/>
        </w:rPr>
        <w:t>The Chi-square index was statistically significant </w:t>
      </w:r>
      <w:r w:rsidRPr="004D5C01">
        <w:rPr>
          <w:rStyle w:val="mjx-char"/>
          <w:color w:val="000000" w:themeColor="text1"/>
          <w:bdr w:val="none" w:sz="0" w:space="0" w:color="auto" w:frame="1"/>
          <w:shd w:val="clear" w:color="auto" w:fill="FFFFFF"/>
        </w:rPr>
        <w:t>(</w:t>
      </w:r>
      <w:r w:rsidRPr="004D5C01">
        <w:rPr>
          <w:rStyle w:val="mjx-char"/>
          <w:i/>
          <w:iCs/>
          <w:color w:val="000000" w:themeColor="text1"/>
          <w:bdr w:val="none" w:sz="0" w:space="0" w:color="auto" w:frame="1"/>
          <w:shd w:val="clear" w:color="auto" w:fill="FFFFFF"/>
        </w:rPr>
        <w:t>χ2</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48</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 xml:space="preserve"> </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 xml:space="preserve"> 263.24</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 xml:space="preserve"> </w:t>
      </w:r>
      <w:r w:rsidRPr="004D5C01">
        <w:rPr>
          <w:rStyle w:val="mjx-char"/>
          <w:i/>
          <w:iCs/>
          <w:color w:val="000000" w:themeColor="text1"/>
          <w:bdr w:val="none" w:sz="0" w:space="0" w:color="auto" w:frame="1"/>
          <w:shd w:val="clear" w:color="auto" w:fill="FFFFFF"/>
        </w:rPr>
        <w:t>p</w:t>
      </w:r>
      <w:r w:rsidRPr="004D5C01">
        <w:rPr>
          <w:rStyle w:val="mjx-char"/>
          <w:color w:val="000000" w:themeColor="text1"/>
          <w:bdr w:val="none" w:sz="0" w:space="0" w:color="auto" w:frame="1"/>
          <w:shd w:val="clear" w:color="auto" w:fill="FFFFFF"/>
        </w:rPr>
        <w:t>&lt;.001</w:t>
      </w:r>
      <w:r>
        <w:rPr>
          <w:rStyle w:val="mjx-char"/>
          <w:color w:val="000000" w:themeColor="text1"/>
          <w:bdr w:val="none" w:sz="0" w:space="0" w:color="auto" w:frame="1"/>
          <w:shd w:val="clear" w:color="auto" w:fill="FFFFFF"/>
        </w:rPr>
        <w:t>)</w:t>
      </w:r>
      <w:r>
        <w:t xml:space="preserve">. </w:t>
      </w:r>
      <w:r w:rsidR="004D5C01">
        <w:rPr>
          <w:color w:val="000000" w:themeColor="text1"/>
          <w:spacing w:val="3"/>
          <w:shd w:val="clear" w:color="auto" w:fill="FFFFFF"/>
        </w:rPr>
        <w:t xml:space="preserve">However, as mentioned previously, </w:t>
      </w:r>
      <w:r w:rsidR="004D5C01">
        <w:t>large sample sizes typically result in significant chi-square values, irrespective of the model’s quality.</w:t>
      </w:r>
      <w:r>
        <w:t xml:space="preserve"> </w:t>
      </w:r>
      <w:r w:rsidRPr="004D5C01">
        <w:rPr>
          <w:color w:val="000000" w:themeColor="text1"/>
          <w:spacing w:val="3"/>
          <w:shd w:val="clear" w:color="auto" w:fill="FFFFFF"/>
        </w:rPr>
        <w:t xml:space="preserve">The CFI value of </w:t>
      </w:r>
      <w:r>
        <w:rPr>
          <w:color w:val="000000" w:themeColor="text1"/>
          <w:spacing w:val="3"/>
          <w:shd w:val="clear" w:color="auto" w:fill="FFFFFF"/>
        </w:rPr>
        <w:t>.96</w:t>
      </w:r>
      <w:r w:rsidRPr="004D5C01">
        <w:rPr>
          <w:color w:val="000000" w:themeColor="text1"/>
          <w:spacing w:val="3"/>
          <w:shd w:val="clear" w:color="auto" w:fill="FFFFFF"/>
        </w:rPr>
        <w:t xml:space="preserve"> </w:t>
      </w:r>
      <w:r>
        <w:rPr>
          <w:color w:val="000000" w:themeColor="text1"/>
          <w:spacing w:val="3"/>
          <w:shd w:val="clear" w:color="auto" w:fill="FFFFFF"/>
        </w:rPr>
        <w:t>suggests an excellent fit</w:t>
      </w:r>
      <w:r w:rsidR="00F96F91">
        <w:rPr>
          <w:color w:val="000000" w:themeColor="text1"/>
          <w:spacing w:val="3"/>
          <w:shd w:val="clear" w:color="auto" w:fill="FFFFFF"/>
        </w:rPr>
        <w:t xml:space="preserve"> to the data as it exceeds the recommended value of .95</w:t>
      </w:r>
      <w:r w:rsidRPr="004D5C01">
        <w:rPr>
          <w:color w:val="000000" w:themeColor="text1"/>
          <w:spacing w:val="3"/>
          <w:shd w:val="clear" w:color="auto" w:fill="FFFFFF"/>
        </w:rPr>
        <w:t>. The RMSEA = .</w:t>
      </w:r>
      <w:r w:rsidR="00F96F91">
        <w:rPr>
          <w:color w:val="000000" w:themeColor="text1"/>
          <w:spacing w:val="3"/>
          <w:shd w:val="clear" w:color="auto" w:fill="FFFFFF"/>
        </w:rPr>
        <w:t>095</w:t>
      </w:r>
      <w:r w:rsidRPr="004D5C01">
        <w:rPr>
          <w:color w:val="000000" w:themeColor="text1"/>
          <w:spacing w:val="3"/>
          <w:shd w:val="clear" w:color="auto" w:fill="FFFFFF"/>
        </w:rPr>
        <w:t xml:space="preserve"> (90% CI [.</w:t>
      </w:r>
      <w:r w:rsidR="00F96F91">
        <w:rPr>
          <w:color w:val="000000" w:themeColor="text1"/>
          <w:spacing w:val="3"/>
          <w:shd w:val="clear" w:color="auto" w:fill="FFFFFF"/>
        </w:rPr>
        <w:t>084</w:t>
      </w:r>
      <w:r w:rsidRPr="004D5C01">
        <w:rPr>
          <w:color w:val="000000" w:themeColor="text1"/>
          <w:spacing w:val="3"/>
          <w:shd w:val="clear" w:color="auto" w:fill="FFFFFF"/>
        </w:rPr>
        <w:t>, .</w:t>
      </w:r>
      <w:r>
        <w:rPr>
          <w:color w:val="000000" w:themeColor="text1"/>
          <w:spacing w:val="3"/>
          <w:shd w:val="clear" w:color="auto" w:fill="FFFFFF"/>
        </w:rPr>
        <w:t>1</w:t>
      </w:r>
      <w:r w:rsidR="00F96F91">
        <w:rPr>
          <w:color w:val="000000" w:themeColor="text1"/>
          <w:spacing w:val="3"/>
          <w:shd w:val="clear" w:color="auto" w:fill="FFFFFF"/>
        </w:rPr>
        <w:t>06</w:t>
      </w:r>
      <w:r w:rsidRPr="004D5C01">
        <w:rPr>
          <w:color w:val="000000" w:themeColor="text1"/>
          <w:spacing w:val="3"/>
          <w:shd w:val="clear" w:color="auto" w:fill="FFFFFF"/>
        </w:rPr>
        <w:t xml:space="preserve">]) </w:t>
      </w:r>
      <w:r w:rsidR="00F96F91">
        <w:rPr>
          <w:color w:val="000000" w:themeColor="text1"/>
          <w:spacing w:val="3"/>
          <w:shd w:val="clear" w:color="auto" w:fill="FFFFFF"/>
        </w:rPr>
        <w:t>is lower</w:t>
      </w:r>
      <w:r>
        <w:rPr>
          <w:color w:val="000000" w:themeColor="text1"/>
          <w:spacing w:val="3"/>
          <w:shd w:val="clear" w:color="auto" w:fill="FFFFFF"/>
        </w:rPr>
        <w:t xml:space="preserve"> than the recommended .10 suggesting </w:t>
      </w:r>
      <w:r w:rsidR="00F96F91">
        <w:rPr>
          <w:color w:val="000000" w:themeColor="text1"/>
          <w:spacing w:val="3"/>
          <w:shd w:val="clear" w:color="auto" w:fill="FFFFFF"/>
        </w:rPr>
        <w:t>an acceptable fit</w:t>
      </w:r>
      <w:r>
        <w:rPr>
          <w:color w:val="000000" w:themeColor="text1"/>
          <w:spacing w:val="3"/>
          <w:shd w:val="clear" w:color="auto" w:fill="FFFFFF"/>
        </w:rPr>
        <w:t xml:space="preserve"> </w:t>
      </w:r>
      <w:r w:rsidR="00F96F91">
        <w:rPr>
          <w:color w:val="000000" w:themeColor="text1"/>
          <w:spacing w:val="3"/>
          <w:shd w:val="clear" w:color="auto" w:fill="FFFFFF"/>
        </w:rPr>
        <w:t>to</w:t>
      </w:r>
      <w:r>
        <w:rPr>
          <w:color w:val="000000" w:themeColor="text1"/>
          <w:spacing w:val="3"/>
          <w:shd w:val="clear" w:color="auto" w:fill="FFFFFF"/>
        </w:rPr>
        <w:t xml:space="preserve"> the model</w:t>
      </w:r>
      <w:r w:rsidRPr="004D5C01">
        <w:rPr>
          <w:color w:val="000000" w:themeColor="text1"/>
          <w:spacing w:val="3"/>
          <w:shd w:val="clear" w:color="auto" w:fill="FFFFFF"/>
        </w:rPr>
        <w:t>. The SRMR value of .</w:t>
      </w:r>
      <w:r>
        <w:rPr>
          <w:color w:val="000000" w:themeColor="text1"/>
          <w:spacing w:val="3"/>
          <w:shd w:val="clear" w:color="auto" w:fill="FFFFFF"/>
        </w:rPr>
        <w:t>0</w:t>
      </w:r>
      <w:r w:rsidR="00F96F91">
        <w:rPr>
          <w:color w:val="000000" w:themeColor="text1"/>
          <w:spacing w:val="3"/>
          <w:shd w:val="clear" w:color="auto" w:fill="FFFFFF"/>
        </w:rPr>
        <w:t>35</w:t>
      </w:r>
      <w:r w:rsidRPr="004D5C01">
        <w:rPr>
          <w:color w:val="000000" w:themeColor="text1"/>
          <w:spacing w:val="3"/>
          <w:shd w:val="clear" w:color="auto" w:fill="FFFFFF"/>
        </w:rPr>
        <w:t xml:space="preserve"> </w:t>
      </w:r>
      <w:r>
        <w:rPr>
          <w:color w:val="000000" w:themeColor="text1"/>
          <w:spacing w:val="3"/>
          <w:shd w:val="clear" w:color="auto" w:fill="FFFFFF"/>
        </w:rPr>
        <w:t xml:space="preserve">suggests an excellent model fit. </w:t>
      </w:r>
      <w:r w:rsidRPr="00F91F20">
        <w:rPr>
          <w:color w:val="000000" w:themeColor="text1"/>
          <w:spacing w:val="3"/>
          <w:shd w:val="clear" w:color="auto" w:fill="FFFFFF"/>
        </w:rPr>
        <w:t xml:space="preserve">Taken together, these fit indices indicate that the </w:t>
      </w:r>
      <w:r w:rsidR="00F96F91">
        <w:rPr>
          <w:color w:val="000000" w:themeColor="text1"/>
          <w:spacing w:val="3"/>
          <w:shd w:val="clear" w:color="auto" w:fill="FFFFFF"/>
        </w:rPr>
        <w:t>four</w:t>
      </w:r>
      <w:r w:rsidRPr="00F91F20">
        <w:rPr>
          <w:color w:val="000000" w:themeColor="text1"/>
          <w:spacing w:val="3"/>
          <w:shd w:val="clear" w:color="auto" w:fill="FFFFFF"/>
        </w:rPr>
        <w:t xml:space="preserve">-factor model provides an </w:t>
      </w:r>
      <w:r w:rsidR="00F96F91">
        <w:rPr>
          <w:color w:val="000000" w:themeColor="text1"/>
          <w:spacing w:val="3"/>
          <w:shd w:val="clear" w:color="auto" w:fill="FFFFFF"/>
        </w:rPr>
        <w:t>excellent</w:t>
      </w:r>
      <w:r w:rsidRPr="00F91F20">
        <w:rPr>
          <w:color w:val="000000" w:themeColor="text1"/>
          <w:spacing w:val="3"/>
          <w:shd w:val="clear" w:color="auto" w:fill="FFFFFF"/>
        </w:rPr>
        <w:t xml:space="preserve"> fit to the data.</w:t>
      </w:r>
      <w:r w:rsidR="00B3727E" w:rsidRPr="00B3727E">
        <w:t xml:space="preserve"> </w:t>
      </w:r>
      <w:r w:rsidR="00CB007C" w:rsidRPr="00CB007C">
        <w:t>Additionally, omega construct reliabilities and average variance extracted (AVE) values fall within acceptable ranges, with the first latent factor, "</w:t>
      </w:r>
      <w:proofErr w:type="spellStart"/>
      <w:r w:rsidR="00CB007C" w:rsidRPr="00CB007C">
        <w:t>defer_small</w:t>
      </w:r>
      <w:proofErr w:type="spellEnd"/>
      <w:r w:rsidR="00CB007C" w:rsidRPr="00CB007C">
        <w:t>," accounting for 65% of the total variance, the second latent factor, "</w:t>
      </w:r>
      <w:proofErr w:type="spellStart"/>
      <w:r w:rsidR="00CB007C" w:rsidRPr="00CB007C">
        <w:t>defer_large</w:t>
      </w:r>
      <w:proofErr w:type="spellEnd"/>
      <w:r w:rsidR="00CB007C" w:rsidRPr="00CB007C">
        <w:t>," explaining 72%, the third latent factor, "</w:t>
      </w:r>
      <w:proofErr w:type="spellStart"/>
      <w:r w:rsidR="00CB007C" w:rsidRPr="00CB007C">
        <w:t>expedite_small</w:t>
      </w:r>
      <w:proofErr w:type="spellEnd"/>
      <w:r w:rsidR="00CB007C" w:rsidRPr="00CB007C">
        <w:t>," explaining 67%, and the fourth latent factor, "</w:t>
      </w:r>
      <w:proofErr w:type="spellStart"/>
      <w:r w:rsidR="00CB007C" w:rsidRPr="00CB007C">
        <w:t>expedite_large</w:t>
      </w:r>
      <w:proofErr w:type="spellEnd"/>
      <w:r w:rsidR="00CB007C" w:rsidRPr="00CB007C">
        <w:t xml:space="preserve">," explaining 70% of the variance in their </w:t>
      </w:r>
      <w:r w:rsidR="00CB007C" w:rsidRPr="00CB007C">
        <w:lastRenderedPageBreak/>
        <w:t xml:space="preserve">respective loaded items. However, Cronbach’s alpha values were below the acceptable range, ranging from .47 to .53. This is likely due to </w:t>
      </w:r>
      <w:r w:rsidR="00CB007C">
        <w:t>only</w:t>
      </w:r>
      <w:r w:rsidR="00CB007C" w:rsidRPr="00CB007C">
        <w:t xml:space="preserve"> three items </w:t>
      </w:r>
      <w:r w:rsidR="00CB007C">
        <w:t>being loaded</w:t>
      </w:r>
      <w:r w:rsidR="00CB007C" w:rsidRPr="00CB007C">
        <w:t xml:space="preserve"> onto each latent factor.</w:t>
      </w:r>
    </w:p>
    <w:p w14:paraId="0331040A" w14:textId="68BD0C1C" w:rsidR="003A6D92" w:rsidRPr="000F1D71" w:rsidRDefault="00281098" w:rsidP="000F1D71">
      <w:pPr>
        <w:spacing w:line="480" w:lineRule="auto"/>
        <w:ind w:firstLine="720"/>
        <w:rPr>
          <w:color w:val="000000" w:themeColor="text1"/>
          <w:spacing w:val="3"/>
          <w:shd w:val="clear" w:color="auto" w:fill="FFFFFF"/>
        </w:rPr>
      </w:pPr>
      <w:r w:rsidRPr="00281098">
        <w:rPr>
          <w:color w:val="000000" w:themeColor="text1"/>
          <w:spacing w:val="3"/>
          <w:shd w:val="clear" w:color="auto" w:fill="FFFFFF"/>
        </w:rPr>
        <w:t xml:space="preserve">The likelihood ratio test between the single-factor model and the two-factor model revealed a significant difference, </w:t>
      </w:r>
      <w:r w:rsidRPr="00281098">
        <w:rPr>
          <w:i/>
          <w:iCs/>
          <w:color w:val="000000" w:themeColor="text1"/>
          <w:spacing w:val="3"/>
          <w:shd w:val="clear" w:color="auto" w:fill="FFFFFF"/>
        </w:rPr>
        <w:t>χ</w:t>
      </w:r>
      <w:proofErr w:type="gramStart"/>
      <w:r w:rsidRPr="00281098">
        <w:rPr>
          <w:i/>
          <w:iCs/>
          <w:color w:val="000000" w:themeColor="text1"/>
          <w:spacing w:val="3"/>
          <w:shd w:val="clear" w:color="auto" w:fill="FFFFFF"/>
        </w:rPr>
        <w:t>²(</w:t>
      </w:r>
      <w:proofErr w:type="gramEnd"/>
      <w:r w:rsidRPr="00281098">
        <w:rPr>
          <w:color w:val="000000" w:themeColor="text1"/>
          <w:spacing w:val="3"/>
          <w:shd w:val="clear" w:color="auto" w:fill="FFFFFF"/>
        </w:rPr>
        <w:t>1) = 1180.6,</w:t>
      </w:r>
      <w:r w:rsidRPr="00281098">
        <w:rPr>
          <w:i/>
          <w:iCs/>
          <w:color w:val="000000" w:themeColor="text1"/>
          <w:spacing w:val="3"/>
          <w:shd w:val="clear" w:color="auto" w:fill="FFFFFF"/>
        </w:rPr>
        <w:t xml:space="preserve"> p</w:t>
      </w:r>
      <w:r w:rsidRPr="00281098">
        <w:rPr>
          <w:color w:val="000000" w:themeColor="text1"/>
          <w:spacing w:val="3"/>
          <w:shd w:val="clear" w:color="auto" w:fill="FFFFFF"/>
        </w:rPr>
        <w:t xml:space="preserve"> &lt; .001. This indicates that the two models are statistically different, with the two-factor model providing a better fit.</w:t>
      </w:r>
      <w:r w:rsidR="003403D8">
        <w:rPr>
          <w:color w:val="000000" w:themeColor="text1"/>
          <w:spacing w:val="3"/>
          <w:shd w:val="clear" w:color="auto" w:fill="FFFFFF"/>
        </w:rPr>
        <w:t xml:space="preserve"> </w:t>
      </w:r>
      <w:r w:rsidR="003403D8" w:rsidRPr="00281098">
        <w:rPr>
          <w:color w:val="000000" w:themeColor="text1"/>
          <w:spacing w:val="3"/>
          <w:shd w:val="clear" w:color="auto" w:fill="FFFFFF"/>
        </w:rPr>
        <w:t>The likelihood ratio test between the two-factor model</w:t>
      </w:r>
      <w:r w:rsidR="003403D8">
        <w:rPr>
          <w:color w:val="000000" w:themeColor="text1"/>
          <w:spacing w:val="3"/>
          <w:shd w:val="clear" w:color="auto" w:fill="FFFFFF"/>
        </w:rPr>
        <w:t xml:space="preserve"> and the four-factor model</w:t>
      </w:r>
      <w:r w:rsidR="003403D8" w:rsidRPr="00281098">
        <w:rPr>
          <w:color w:val="000000" w:themeColor="text1"/>
          <w:spacing w:val="3"/>
          <w:shd w:val="clear" w:color="auto" w:fill="FFFFFF"/>
        </w:rPr>
        <w:t xml:space="preserve"> revealed a significant difference, </w:t>
      </w:r>
      <w:r w:rsidR="003403D8" w:rsidRPr="00281098">
        <w:rPr>
          <w:i/>
          <w:iCs/>
          <w:color w:val="000000" w:themeColor="text1"/>
          <w:spacing w:val="3"/>
          <w:shd w:val="clear" w:color="auto" w:fill="FFFFFF"/>
        </w:rPr>
        <w:t>χ</w:t>
      </w:r>
      <w:proofErr w:type="gramStart"/>
      <w:r w:rsidR="003403D8" w:rsidRPr="00281098">
        <w:rPr>
          <w:i/>
          <w:iCs/>
          <w:color w:val="000000" w:themeColor="text1"/>
          <w:spacing w:val="3"/>
          <w:shd w:val="clear" w:color="auto" w:fill="FFFFFF"/>
        </w:rPr>
        <w:t>²(</w:t>
      </w:r>
      <w:proofErr w:type="gramEnd"/>
      <w:r w:rsidR="003403D8">
        <w:rPr>
          <w:color w:val="000000" w:themeColor="text1"/>
          <w:spacing w:val="3"/>
          <w:shd w:val="clear" w:color="auto" w:fill="FFFFFF"/>
        </w:rPr>
        <w:t>5</w:t>
      </w:r>
      <w:r w:rsidR="003403D8" w:rsidRPr="00281098">
        <w:rPr>
          <w:color w:val="000000" w:themeColor="text1"/>
          <w:spacing w:val="3"/>
          <w:shd w:val="clear" w:color="auto" w:fill="FFFFFF"/>
        </w:rPr>
        <w:t xml:space="preserve">) = </w:t>
      </w:r>
      <w:r w:rsidR="003403D8" w:rsidRPr="00BC42AB">
        <w:rPr>
          <w:color w:val="000000" w:themeColor="text1"/>
        </w:rPr>
        <w:t>145.55</w:t>
      </w:r>
      <w:r w:rsidR="003403D8" w:rsidRPr="00281098">
        <w:rPr>
          <w:color w:val="000000" w:themeColor="text1"/>
          <w:spacing w:val="3"/>
          <w:shd w:val="clear" w:color="auto" w:fill="FFFFFF"/>
        </w:rPr>
        <w:t>,</w:t>
      </w:r>
      <w:r w:rsidR="003403D8" w:rsidRPr="00281098">
        <w:rPr>
          <w:i/>
          <w:iCs/>
          <w:color w:val="000000" w:themeColor="text1"/>
          <w:spacing w:val="3"/>
          <w:shd w:val="clear" w:color="auto" w:fill="FFFFFF"/>
        </w:rPr>
        <w:t xml:space="preserve"> p</w:t>
      </w:r>
      <w:r w:rsidR="003403D8" w:rsidRPr="00281098">
        <w:rPr>
          <w:color w:val="000000" w:themeColor="text1"/>
          <w:spacing w:val="3"/>
          <w:shd w:val="clear" w:color="auto" w:fill="FFFFFF"/>
        </w:rPr>
        <w:t xml:space="preserve"> &lt; .001. This indicates that the two models are statistically different, with the </w:t>
      </w:r>
      <w:r w:rsidR="003403D8">
        <w:rPr>
          <w:color w:val="000000" w:themeColor="text1"/>
          <w:spacing w:val="3"/>
          <w:shd w:val="clear" w:color="auto" w:fill="FFFFFF"/>
        </w:rPr>
        <w:t>four</w:t>
      </w:r>
      <w:r w:rsidR="003403D8" w:rsidRPr="00281098">
        <w:rPr>
          <w:color w:val="000000" w:themeColor="text1"/>
          <w:spacing w:val="3"/>
          <w:shd w:val="clear" w:color="auto" w:fill="FFFFFF"/>
        </w:rPr>
        <w:t xml:space="preserve">-factor model providing </w:t>
      </w:r>
      <w:r w:rsidR="003403D8">
        <w:rPr>
          <w:color w:val="000000" w:themeColor="text1"/>
          <w:spacing w:val="3"/>
          <w:shd w:val="clear" w:color="auto" w:fill="FFFFFF"/>
        </w:rPr>
        <w:t xml:space="preserve">even </w:t>
      </w:r>
      <w:r w:rsidR="003403D8" w:rsidRPr="00281098">
        <w:rPr>
          <w:color w:val="000000" w:themeColor="text1"/>
          <w:spacing w:val="3"/>
          <w:shd w:val="clear" w:color="auto" w:fill="FFFFFF"/>
        </w:rPr>
        <w:t>a better fit</w:t>
      </w:r>
      <w:r w:rsidR="003403D8">
        <w:rPr>
          <w:color w:val="000000" w:themeColor="text1"/>
          <w:spacing w:val="3"/>
          <w:shd w:val="clear" w:color="auto" w:fill="FFFFFF"/>
        </w:rPr>
        <w:t xml:space="preserve"> than the two-factor model</w:t>
      </w:r>
      <w:r w:rsidR="00FE14CF">
        <w:rPr>
          <w:color w:val="000000" w:themeColor="text1"/>
          <w:spacing w:val="3"/>
          <w:shd w:val="clear" w:color="auto" w:fill="FFFFFF"/>
        </w:rPr>
        <w:t xml:space="preserve"> (see Table </w:t>
      </w:r>
      <w:r w:rsidR="00C45338">
        <w:rPr>
          <w:color w:val="000000" w:themeColor="text1"/>
          <w:spacing w:val="3"/>
          <w:shd w:val="clear" w:color="auto" w:fill="FFFFFF"/>
        </w:rPr>
        <w:t>3</w:t>
      </w:r>
      <w:r w:rsidR="00FE14CF">
        <w:rPr>
          <w:color w:val="000000" w:themeColor="text1"/>
          <w:spacing w:val="3"/>
          <w:shd w:val="clear" w:color="auto" w:fill="FFFFFF"/>
        </w:rPr>
        <w:t>)</w:t>
      </w:r>
      <w:r w:rsidR="003403D8" w:rsidRPr="00281098">
        <w:rPr>
          <w:color w:val="000000" w:themeColor="text1"/>
          <w:spacing w:val="3"/>
          <w:shd w:val="clear" w:color="auto" w:fill="FFFFFF"/>
        </w:rPr>
        <w:t>.</w:t>
      </w:r>
    </w:p>
    <w:p w14:paraId="35B7D41F" w14:textId="6F6EA807" w:rsidR="00C85953" w:rsidRPr="003A6D92" w:rsidRDefault="00C85953" w:rsidP="00740313">
      <w:pPr>
        <w:spacing w:line="480" w:lineRule="auto"/>
        <w:jc w:val="center"/>
        <w:rPr>
          <w:i/>
          <w:iCs/>
        </w:rPr>
      </w:pPr>
      <w:r>
        <w:rPr>
          <w:rStyle w:val="Strong"/>
        </w:rPr>
        <w:t>Discussion</w:t>
      </w:r>
    </w:p>
    <w:p w14:paraId="6851796F" w14:textId="77777777" w:rsidR="00C85953" w:rsidRDefault="00C85953" w:rsidP="000F1D71">
      <w:pPr>
        <w:pStyle w:val="NormalWeb"/>
        <w:spacing w:before="0" w:beforeAutospacing="0" w:after="0" w:afterAutospacing="0" w:line="480" w:lineRule="auto"/>
        <w:ind w:firstLine="720"/>
      </w:pPr>
      <w:r>
        <w:t>The results of the CFA analyses did not support Hypothesis 1, as the delay discounting items lacked sufficient common variance for a unidimensional latent variable model to fit the data effectively. The two-factor CFA model, which separated items into “defer” and “expedite” factors, demonstrated a significant improvement over the single-factor model. Fit indices and the likelihood ratio test indicated an acceptable model fit. However, the four-factor model, comprising "</w:t>
      </w:r>
      <w:proofErr w:type="spellStart"/>
      <w:r>
        <w:t>defer_small</w:t>
      </w:r>
      <w:proofErr w:type="spellEnd"/>
      <w:r>
        <w:t>," "</w:t>
      </w:r>
      <w:proofErr w:type="spellStart"/>
      <w:r>
        <w:t>defer_large</w:t>
      </w:r>
      <w:proofErr w:type="spellEnd"/>
      <w:r>
        <w:t>," "</w:t>
      </w:r>
      <w:proofErr w:type="spellStart"/>
      <w:r>
        <w:t>expedite_small</w:t>
      </w:r>
      <w:proofErr w:type="spellEnd"/>
      <w:r>
        <w:t>," and "</w:t>
      </w:r>
      <w:proofErr w:type="spellStart"/>
      <w:r>
        <w:t>expedite_large</w:t>
      </w:r>
      <w:proofErr w:type="spellEnd"/>
      <w:r>
        <w:t>," provided the best fit to the data. These findings suggest that a multifactor structure with four distinct factors is the most accurate representation of the data, offering a better recreation of the covariance matrix.</w:t>
      </w:r>
    </w:p>
    <w:p w14:paraId="18AC7ECE" w14:textId="77777777" w:rsidR="00C85953" w:rsidRDefault="00C85953" w:rsidP="000F1D71">
      <w:pPr>
        <w:pStyle w:val="NormalWeb"/>
        <w:spacing w:before="0" w:beforeAutospacing="0" w:after="0" w:afterAutospacing="0" w:line="480" w:lineRule="auto"/>
        <w:ind w:firstLine="720"/>
      </w:pPr>
      <w:r>
        <w:t xml:space="preserve">These results have several important implications. First, they highlight that the processes of delaying an immediate reward and expediting a future reward represent distinct latent factors within delay discounting. Moreover, the magnitude of the reward—whether small or large—further differentiates these factors, resulting in the observed four-factor model. This study makes a significant contribution to the delay discounting and decision-making literature by offering a </w:t>
      </w:r>
      <w:r>
        <w:lastRenderedPageBreak/>
        <w:t xml:space="preserve">nuanced understanding of the underlying constructs of delay discounting. Future research could explore how these latent factors relate to behaviors historically associated with delay discounting, potentially addressing inconsistencies in the </w:t>
      </w:r>
      <w:proofErr w:type="gramStart"/>
      <w:r>
        <w:t>literature</w:t>
      </w:r>
      <w:proofErr w:type="gramEnd"/>
      <w:r>
        <w:t xml:space="preserve"> and clarifying how construct operationalization contributes to these discrepancies.</w:t>
      </w:r>
    </w:p>
    <w:p w14:paraId="2C895265" w14:textId="3893AE24" w:rsidR="00C85953" w:rsidRDefault="00C85953" w:rsidP="00373928">
      <w:pPr>
        <w:pStyle w:val="NormalWeb"/>
        <w:spacing w:before="0" w:beforeAutospacing="0" w:after="0" w:afterAutospacing="0" w:line="480" w:lineRule="auto"/>
        <w:ind w:firstLine="720"/>
      </w:pPr>
      <w:r>
        <w:t>The four-factor model also has practical implications for research and application. For example, it could inform strategies related to consumer decision-making and policy interventions. Interventions aimed at encouraging delayed gratification or expedited rewards might be more effective if tailored to specific factors, such as the magnitude and timing of the reward. Similarly, organizations could use these insights to refine reward structures or marketing strategies, aligning them with distinct reward-related behaviors.</w:t>
      </w:r>
    </w:p>
    <w:p w14:paraId="2B2AB0F4" w14:textId="77777777" w:rsidR="00C85953" w:rsidRDefault="00C85953" w:rsidP="00373928">
      <w:pPr>
        <w:pStyle w:val="NormalWeb"/>
        <w:spacing w:before="0" w:beforeAutospacing="0" w:after="0" w:afterAutospacing="0" w:line="480" w:lineRule="auto"/>
      </w:pPr>
      <w:r>
        <w:rPr>
          <w:rStyle w:val="Strong"/>
        </w:rPr>
        <w:t>Limitations and Future Directions</w:t>
      </w:r>
    </w:p>
    <w:p w14:paraId="1FD34654" w14:textId="4DA7F85A" w:rsidR="00C85953" w:rsidRDefault="00C85953" w:rsidP="00373928">
      <w:pPr>
        <w:pStyle w:val="NormalWeb"/>
        <w:spacing w:before="0" w:beforeAutospacing="0" w:after="0" w:afterAutospacing="0" w:line="480" w:lineRule="auto"/>
        <w:ind w:firstLine="720"/>
      </w:pPr>
      <w:r>
        <w:t>Despite its contributions, this study has several limitations. One notable issue was multicollinearity among three items, which could have been addressed by combining them or retaining only one. However, due to the limited number of items (12), removing two would have left fewer than three items in two of the four factors, compromising the model structure. Another limitation was the relatively low Cronbach’s alpha values for the four-factor model, suggesting limited internal consistency. This is likely attributable to the small number of items per factor (three items), which may have affected the reliability of the constructs. Future studies should include a larger number of items and experiment with models incorporating additional latent factors.</w:t>
      </w:r>
    </w:p>
    <w:p w14:paraId="34846516" w14:textId="0143BC0F" w:rsidR="00302C6A" w:rsidRDefault="00C85953" w:rsidP="00373928">
      <w:pPr>
        <w:pStyle w:val="NormalWeb"/>
        <w:spacing w:before="0" w:beforeAutospacing="0" w:after="0" w:afterAutospacing="0" w:line="480" w:lineRule="auto"/>
        <w:ind w:firstLine="720"/>
      </w:pPr>
      <w:r>
        <w:t xml:space="preserve">Additionally, this study did not examine potential covariates that could influence the relationships between the "defer" and "expedite" factors. Future research could explore how demographic variables, personality traits, or situational contexts interact with these latent factors </w:t>
      </w:r>
      <w:r>
        <w:lastRenderedPageBreak/>
        <w:t>to shape decision-making behavior. Researchers might also investigate alternative dimensions of discounting behavior or test configurations with more factors to further refine the model. Lastly, validation of the four-factor model across diverse populations and contexts would enhance its generalizability and robustness, ensuring its utility in various applications.</w:t>
      </w:r>
    </w:p>
    <w:p w14:paraId="2BCFF242" w14:textId="638D9BAD" w:rsidR="00302C6A" w:rsidRDefault="00302C6A" w:rsidP="00373928">
      <w:pPr>
        <w:spacing w:line="480" w:lineRule="auto"/>
      </w:pPr>
    </w:p>
    <w:p w14:paraId="4A9A238C" w14:textId="16529AB0" w:rsidR="00302C6A" w:rsidRDefault="00302C6A" w:rsidP="00740313">
      <w:pPr>
        <w:spacing w:line="480" w:lineRule="auto"/>
      </w:pPr>
      <w:r>
        <w:br w:type="page"/>
      </w:r>
    </w:p>
    <w:p w14:paraId="543C8675" w14:textId="68AE6D3A" w:rsidR="00C36C31" w:rsidRPr="00373928" w:rsidRDefault="00784322" w:rsidP="00373928">
      <w:pPr>
        <w:spacing w:line="480" w:lineRule="auto"/>
        <w:jc w:val="center"/>
        <w:rPr>
          <w:b/>
          <w:bCs/>
          <w:color w:val="222222"/>
          <w:shd w:val="clear" w:color="auto" w:fill="FFFFFF"/>
        </w:rPr>
      </w:pPr>
      <w:r w:rsidRPr="00C36C31">
        <w:rPr>
          <w:b/>
          <w:bCs/>
          <w:color w:val="222222"/>
          <w:shd w:val="clear" w:color="auto" w:fill="FFFFFF"/>
        </w:rPr>
        <w:lastRenderedPageBreak/>
        <w:t>Reference</w:t>
      </w:r>
      <w:r w:rsidR="00C36C31" w:rsidRPr="00C36C31">
        <w:rPr>
          <w:b/>
          <w:bCs/>
          <w:color w:val="222222"/>
          <w:shd w:val="clear" w:color="auto" w:fill="FFFFFF"/>
        </w:rPr>
        <w:t>s</w:t>
      </w:r>
    </w:p>
    <w:p w14:paraId="39D99C39" w14:textId="77777777" w:rsidR="003A6D92" w:rsidRDefault="00BA792A" w:rsidP="00740313">
      <w:pPr>
        <w:spacing w:line="480" w:lineRule="auto"/>
        <w:rPr>
          <w:color w:val="222222"/>
          <w:shd w:val="clear" w:color="auto" w:fill="FFFFFF"/>
        </w:rPr>
      </w:pPr>
      <w:proofErr w:type="spellStart"/>
      <w:r w:rsidRPr="00784322">
        <w:rPr>
          <w:color w:val="222222"/>
          <w:shd w:val="clear" w:color="auto" w:fill="FFFFFF"/>
        </w:rPr>
        <w:t>Babor</w:t>
      </w:r>
      <w:proofErr w:type="spellEnd"/>
      <w:r w:rsidRPr="00784322">
        <w:rPr>
          <w:color w:val="222222"/>
          <w:shd w:val="clear" w:color="auto" w:fill="FFFFFF"/>
        </w:rPr>
        <w:t xml:space="preserve">, T. F., Higgins-Biddle, J. C., Saunders, J. B., Monteiro, M. G., &amp; World Health </w:t>
      </w:r>
    </w:p>
    <w:p w14:paraId="7160AE08" w14:textId="06A14076" w:rsidR="00BA792A" w:rsidRPr="00373928" w:rsidRDefault="00BA792A" w:rsidP="00373928">
      <w:pPr>
        <w:spacing w:line="480" w:lineRule="auto"/>
        <w:ind w:left="720"/>
      </w:pPr>
      <w:r w:rsidRPr="00784322">
        <w:rPr>
          <w:color w:val="222222"/>
          <w:shd w:val="clear" w:color="auto" w:fill="FFFFFF"/>
        </w:rPr>
        <w:t>Organization. (2001). </w:t>
      </w:r>
      <w:r w:rsidRPr="00784322">
        <w:rPr>
          <w:i/>
          <w:iCs/>
          <w:color w:val="222222"/>
          <w:shd w:val="clear" w:color="auto" w:fill="FFFFFF"/>
        </w:rPr>
        <w:t>AUDIT: the alcohol use disorders identification test: guidelines for use in primary health care</w:t>
      </w:r>
      <w:r w:rsidRPr="00784322">
        <w:rPr>
          <w:color w:val="222222"/>
          <w:shd w:val="clear" w:color="auto" w:fill="FFFFFF"/>
        </w:rPr>
        <w:t> (No. WHO/MSD/MSB/01.6 a). World Health Organization.</w:t>
      </w:r>
    </w:p>
    <w:p w14:paraId="51730973" w14:textId="7332A20A" w:rsidR="003A6D92" w:rsidRPr="00373928" w:rsidRDefault="003A6D92" w:rsidP="00373928">
      <w:pPr>
        <w:spacing w:line="480" w:lineRule="auto"/>
        <w:ind w:left="720" w:hanging="720"/>
      </w:pPr>
      <w:r w:rsidRPr="003A6D92">
        <w:rPr>
          <w:color w:val="222222"/>
          <w:shd w:val="clear" w:color="auto" w:fill="FFFFFF"/>
        </w:rPr>
        <w:t xml:space="preserve">Bickel, W. K., &amp; </w:t>
      </w:r>
      <w:proofErr w:type="spellStart"/>
      <w:r w:rsidRPr="003A6D92">
        <w:rPr>
          <w:color w:val="222222"/>
          <w:shd w:val="clear" w:color="auto" w:fill="FFFFFF"/>
        </w:rPr>
        <w:t>Marsch</w:t>
      </w:r>
      <w:proofErr w:type="spellEnd"/>
      <w:r w:rsidRPr="003A6D92">
        <w:rPr>
          <w:color w:val="222222"/>
          <w:shd w:val="clear" w:color="auto" w:fill="FFFFFF"/>
        </w:rPr>
        <w:t>, L. A. (2001). Toward a behavioral economic understanding of drug dependence: delay discounting processes. </w:t>
      </w:r>
      <w:r w:rsidRPr="003A6D92">
        <w:rPr>
          <w:i/>
          <w:iCs/>
          <w:color w:val="222222"/>
          <w:shd w:val="clear" w:color="auto" w:fill="FFFFFF"/>
        </w:rPr>
        <w:t>Addiction</w:t>
      </w:r>
      <w:r w:rsidRPr="003A6D92">
        <w:rPr>
          <w:color w:val="222222"/>
          <w:shd w:val="clear" w:color="auto" w:fill="FFFFFF"/>
        </w:rPr>
        <w:t>, </w:t>
      </w:r>
      <w:r w:rsidRPr="003A6D92">
        <w:rPr>
          <w:i/>
          <w:iCs/>
          <w:color w:val="222222"/>
          <w:shd w:val="clear" w:color="auto" w:fill="FFFFFF"/>
        </w:rPr>
        <w:t>96</w:t>
      </w:r>
      <w:r w:rsidRPr="003A6D92">
        <w:rPr>
          <w:color w:val="222222"/>
          <w:shd w:val="clear" w:color="auto" w:fill="FFFFFF"/>
        </w:rPr>
        <w:t>(1), 73-86.</w:t>
      </w:r>
    </w:p>
    <w:p w14:paraId="4D461673" w14:textId="77777777" w:rsidR="003A6D92" w:rsidRDefault="003A6D92" w:rsidP="00740313">
      <w:pPr>
        <w:spacing w:line="480" w:lineRule="auto"/>
      </w:pPr>
      <w:r>
        <w:t xml:space="preserve">Duckworth, A. L., &amp; Seligman, M. E. (2005). Self-discipline outdoes IQ in predicting academic </w:t>
      </w:r>
    </w:p>
    <w:p w14:paraId="4806DD9A" w14:textId="787F5C28" w:rsidR="003A6D92" w:rsidRPr="00373928" w:rsidRDefault="003A6D92" w:rsidP="00373928">
      <w:pPr>
        <w:spacing w:line="480" w:lineRule="auto"/>
        <w:ind w:left="720"/>
      </w:pPr>
      <w:r>
        <w:t xml:space="preserve">performance of adolescents. </w:t>
      </w:r>
      <w:r>
        <w:rPr>
          <w:rStyle w:val="Emphasis"/>
        </w:rPr>
        <w:t>Psychological Science, 16(12),</w:t>
      </w:r>
      <w:r>
        <w:t xml:space="preserve"> 939–944. https://doi.org/10.1111/j.1467-9280.2005.01641.x</w:t>
      </w:r>
    </w:p>
    <w:p w14:paraId="177598A2" w14:textId="77777777" w:rsidR="003A6D92" w:rsidRDefault="00BA792A" w:rsidP="00740313">
      <w:pPr>
        <w:spacing w:line="480" w:lineRule="auto"/>
        <w:rPr>
          <w:i/>
          <w:iCs/>
          <w:color w:val="222222"/>
          <w:shd w:val="clear" w:color="auto" w:fill="FFFFFF"/>
        </w:rPr>
      </w:pPr>
      <w:proofErr w:type="spellStart"/>
      <w:r w:rsidRPr="00784322">
        <w:rPr>
          <w:color w:val="222222"/>
          <w:shd w:val="clear" w:color="auto" w:fill="FFFFFF"/>
        </w:rPr>
        <w:t>Gaumer</w:t>
      </w:r>
      <w:proofErr w:type="spellEnd"/>
      <w:r w:rsidRPr="00784322">
        <w:rPr>
          <w:color w:val="222222"/>
          <w:shd w:val="clear" w:color="auto" w:fill="FFFFFF"/>
        </w:rPr>
        <w:t xml:space="preserve"> Erickson, A. S., &amp; Noonan, P. M. (2018). Goal setting formative questionnaire. </w:t>
      </w:r>
      <w:r w:rsidRPr="00784322">
        <w:rPr>
          <w:i/>
          <w:iCs/>
          <w:color w:val="222222"/>
          <w:shd w:val="clear" w:color="auto" w:fill="FFFFFF"/>
        </w:rPr>
        <w:t xml:space="preserve">The </w:t>
      </w:r>
    </w:p>
    <w:p w14:paraId="526FDBF1" w14:textId="48FF548E" w:rsidR="00BA792A" w:rsidRPr="00373928" w:rsidRDefault="00BA792A" w:rsidP="00373928">
      <w:pPr>
        <w:spacing w:line="480" w:lineRule="auto"/>
        <w:ind w:left="720"/>
      </w:pPr>
      <w:r w:rsidRPr="00784322">
        <w:rPr>
          <w:i/>
          <w:iCs/>
          <w:color w:val="222222"/>
          <w:shd w:val="clear" w:color="auto" w:fill="FFFFFF"/>
        </w:rPr>
        <w:t>skills that matter: Teaching interpersonal and intrapersonal competencies in any classroom</w:t>
      </w:r>
      <w:r w:rsidRPr="00784322">
        <w:rPr>
          <w:color w:val="222222"/>
          <w:shd w:val="clear" w:color="auto" w:fill="FFFFFF"/>
        </w:rPr>
        <w:t>, </w:t>
      </w:r>
      <w:r w:rsidRPr="00784322">
        <w:rPr>
          <w:i/>
          <w:iCs/>
          <w:color w:val="222222"/>
          <w:shd w:val="clear" w:color="auto" w:fill="FFFFFF"/>
        </w:rPr>
        <w:t>179</w:t>
      </w:r>
      <w:r w:rsidRPr="00784322">
        <w:rPr>
          <w:color w:val="222222"/>
          <w:shd w:val="clear" w:color="auto" w:fill="FFFFFF"/>
        </w:rPr>
        <w:t>.</w:t>
      </w:r>
    </w:p>
    <w:p w14:paraId="1B63F8D8" w14:textId="77777777" w:rsidR="003A6D92" w:rsidRDefault="00CE5687" w:rsidP="00740313">
      <w:pPr>
        <w:spacing w:line="480" w:lineRule="auto"/>
        <w:rPr>
          <w:color w:val="222222"/>
          <w:shd w:val="clear" w:color="auto" w:fill="FFFFFF"/>
        </w:rPr>
      </w:pPr>
      <w:r w:rsidRPr="00784322">
        <w:rPr>
          <w:color w:val="222222"/>
          <w:shd w:val="clear" w:color="auto" w:fill="FFFFFF"/>
        </w:rPr>
        <w:t xml:space="preserve">Kirby, K. N., &amp; </w:t>
      </w:r>
      <w:proofErr w:type="spellStart"/>
      <w:r w:rsidRPr="00784322">
        <w:rPr>
          <w:color w:val="222222"/>
          <w:shd w:val="clear" w:color="auto" w:fill="FFFFFF"/>
        </w:rPr>
        <w:t>Maraković</w:t>
      </w:r>
      <w:proofErr w:type="spellEnd"/>
      <w:r w:rsidRPr="00784322">
        <w:rPr>
          <w:color w:val="222222"/>
          <w:shd w:val="clear" w:color="auto" w:fill="FFFFFF"/>
        </w:rPr>
        <w:t xml:space="preserve">, N. N. (1996). Delay-discounting probabilistic rewards: Rates </w:t>
      </w:r>
    </w:p>
    <w:p w14:paraId="1C83AFC0" w14:textId="065BA654" w:rsidR="00CE5687" w:rsidRPr="00373928" w:rsidRDefault="00CE5687" w:rsidP="00373928">
      <w:pPr>
        <w:spacing w:line="480" w:lineRule="auto"/>
        <w:ind w:firstLine="720"/>
      </w:pPr>
      <w:r w:rsidRPr="00784322">
        <w:rPr>
          <w:color w:val="222222"/>
          <w:shd w:val="clear" w:color="auto" w:fill="FFFFFF"/>
        </w:rPr>
        <w:t>decrease as amounts increase. </w:t>
      </w:r>
      <w:r w:rsidRPr="00784322">
        <w:rPr>
          <w:i/>
          <w:iCs/>
          <w:color w:val="222222"/>
          <w:shd w:val="clear" w:color="auto" w:fill="FFFFFF"/>
        </w:rPr>
        <w:t xml:space="preserve">Psychonomic </w:t>
      </w:r>
      <w:r w:rsidR="003A6D92">
        <w:rPr>
          <w:i/>
          <w:iCs/>
          <w:color w:val="222222"/>
          <w:shd w:val="clear" w:color="auto" w:fill="FFFFFF"/>
        </w:rPr>
        <w:t>B</w:t>
      </w:r>
      <w:r w:rsidRPr="00784322">
        <w:rPr>
          <w:i/>
          <w:iCs/>
          <w:color w:val="222222"/>
          <w:shd w:val="clear" w:color="auto" w:fill="FFFFFF"/>
        </w:rPr>
        <w:t xml:space="preserve">ulletin &amp; </w:t>
      </w:r>
      <w:r w:rsidR="003A6D92">
        <w:rPr>
          <w:i/>
          <w:iCs/>
          <w:color w:val="222222"/>
          <w:shd w:val="clear" w:color="auto" w:fill="FFFFFF"/>
        </w:rPr>
        <w:t>R</w:t>
      </w:r>
      <w:r w:rsidRPr="00784322">
        <w:rPr>
          <w:i/>
          <w:iCs/>
          <w:color w:val="222222"/>
          <w:shd w:val="clear" w:color="auto" w:fill="FFFFFF"/>
        </w:rPr>
        <w:t>eview</w:t>
      </w:r>
      <w:r w:rsidRPr="00784322">
        <w:rPr>
          <w:color w:val="222222"/>
          <w:shd w:val="clear" w:color="auto" w:fill="FFFFFF"/>
        </w:rPr>
        <w:t>, </w:t>
      </w:r>
      <w:r w:rsidRPr="00784322">
        <w:rPr>
          <w:i/>
          <w:iCs/>
          <w:color w:val="222222"/>
          <w:shd w:val="clear" w:color="auto" w:fill="FFFFFF"/>
        </w:rPr>
        <w:t>3</w:t>
      </w:r>
      <w:r w:rsidRPr="00784322">
        <w:rPr>
          <w:color w:val="222222"/>
          <w:shd w:val="clear" w:color="auto" w:fill="FFFFFF"/>
        </w:rPr>
        <w:t>, 100-104.</w:t>
      </w:r>
    </w:p>
    <w:p w14:paraId="7DA4DCAA" w14:textId="77777777" w:rsidR="003A6D92" w:rsidRDefault="003A6D92" w:rsidP="00740313">
      <w:pPr>
        <w:spacing w:line="480" w:lineRule="auto"/>
      </w:pPr>
      <w:r>
        <w:t xml:space="preserve">Kirby, K. N., Petry, N. M., &amp; Bickel, W. K. (1999). Heroin addicts have higher discount rates for </w:t>
      </w:r>
    </w:p>
    <w:p w14:paraId="674D7C7D" w14:textId="050896B9" w:rsidR="003A6D92" w:rsidRPr="00373928" w:rsidRDefault="003A6D92" w:rsidP="00373928">
      <w:pPr>
        <w:spacing w:line="480" w:lineRule="auto"/>
        <w:ind w:left="720"/>
      </w:pPr>
      <w:r>
        <w:t xml:space="preserve">delayed rewards than non-drug-using controls. </w:t>
      </w:r>
      <w:r>
        <w:rPr>
          <w:rStyle w:val="Emphasis"/>
        </w:rPr>
        <w:t>Journal of Experimental Psychology: General, 128(1),</w:t>
      </w:r>
      <w:r>
        <w:t xml:space="preserve"> 78–87. https://doi.org/10.1037/0096-3445.128.1.78</w:t>
      </w:r>
    </w:p>
    <w:p w14:paraId="024A3EFD" w14:textId="77777777" w:rsidR="003A6D92" w:rsidRDefault="00302C6A" w:rsidP="00740313">
      <w:pPr>
        <w:spacing w:line="480" w:lineRule="auto"/>
        <w:rPr>
          <w:color w:val="222222"/>
          <w:shd w:val="clear" w:color="auto" w:fill="FFFFFF"/>
        </w:rPr>
      </w:pPr>
      <w:r w:rsidRPr="00784322">
        <w:rPr>
          <w:color w:val="222222"/>
          <w:shd w:val="clear" w:color="auto" w:fill="FFFFFF"/>
        </w:rPr>
        <w:t xml:space="preserve">Madden, G. J., </w:t>
      </w:r>
      <w:proofErr w:type="spellStart"/>
      <w:r w:rsidRPr="00784322">
        <w:rPr>
          <w:color w:val="222222"/>
          <w:shd w:val="clear" w:color="auto" w:fill="FFFFFF"/>
        </w:rPr>
        <w:t>Begotka</w:t>
      </w:r>
      <w:proofErr w:type="spellEnd"/>
      <w:r w:rsidRPr="00784322">
        <w:rPr>
          <w:color w:val="222222"/>
          <w:shd w:val="clear" w:color="auto" w:fill="FFFFFF"/>
        </w:rPr>
        <w:t xml:space="preserve">, A. M., </w:t>
      </w:r>
      <w:proofErr w:type="spellStart"/>
      <w:r w:rsidRPr="00784322">
        <w:rPr>
          <w:color w:val="222222"/>
          <w:shd w:val="clear" w:color="auto" w:fill="FFFFFF"/>
        </w:rPr>
        <w:t>Raiff</w:t>
      </w:r>
      <w:proofErr w:type="spellEnd"/>
      <w:r w:rsidRPr="00784322">
        <w:rPr>
          <w:color w:val="222222"/>
          <w:shd w:val="clear" w:color="auto" w:fill="FFFFFF"/>
        </w:rPr>
        <w:t xml:space="preserve">, B. R., &amp; </w:t>
      </w:r>
      <w:proofErr w:type="spellStart"/>
      <w:r w:rsidRPr="00784322">
        <w:rPr>
          <w:color w:val="222222"/>
          <w:shd w:val="clear" w:color="auto" w:fill="FFFFFF"/>
        </w:rPr>
        <w:t>Kastern</w:t>
      </w:r>
      <w:proofErr w:type="spellEnd"/>
      <w:r w:rsidRPr="00784322">
        <w:rPr>
          <w:color w:val="222222"/>
          <w:shd w:val="clear" w:color="auto" w:fill="FFFFFF"/>
        </w:rPr>
        <w:t xml:space="preserve">, L. L. (2003). Delay discounting of real </w:t>
      </w:r>
    </w:p>
    <w:p w14:paraId="2F975759" w14:textId="358ADF25" w:rsidR="008E4AF7" w:rsidRPr="00373928" w:rsidRDefault="00302C6A" w:rsidP="00373928">
      <w:pPr>
        <w:spacing w:line="480" w:lineRule="auto"/>
        <w:ind w:firstLine="720"/>
      </w:pPr>
      <w:r w:rsidRPr="00784322">
        <w:rPr>
          <w:color w:val="222222"/>
          <w:shd w:val="clear" w:color="auto" w:fill="FFFFFF"/>
        </w:rPr>
        <w:t>and hypothetical rewards. </w:t>
      </w:r>
      <w:r w:rsidRPr="00784322">
        <w:rPr>
          <w:i/>
          <w:iCs/>
          <w:color w:val="222222"/>
          <w:shd w:val="clear" w:color="auto" w:fill="FFFFFF"/>
        </w:rPr>
        <w:t>Experimental and clinical psychopharmacology</w:t>
      </w:r>
      <w:r w:rsidRPr="00784322">
        <w:rPr>
          <w:color w:val="222222"/>
          <w:shd w:val="clear" w:color="auto" w:fill="FFFFFF"/>
        </w:rPr>
        <w:t>, </w:t>
      </w:r>
      <w:r w:rsidRPr="00784322">
        <w:rPr>
          <w:i/>
          <w:iCs/>
          <w:color w:val="222222"/>
          <w:shd w:val="clear" w:color="auto" w:fill="FFFFFF"/>
        </w:rPr>
        <w:t>11</w:t>
      </w:r>
      <w:r w:rsidRPr="00784322">
        <w:rPr>
          <w:color w:val="222222"/>
          <w:shd w:val="clear" w:color="auto" w:fill="FFFFFF"/>
        </w:rPr>
        <w:t>(2), 139.</w:t>
      </w:r>
    </w:p>
    <w:p w14:paraId="5BCC766F" w14:textId="77777777" w:rsidR="003A6D92" w:rsidRDefault="00BA792A" w:rsidP="00740313">
      <w:pPr>
        <w:spacing w:line="480" w:lineRule="auto"/>
        <w:rPr>
          <w:color w:val="222222"/>
          <w:shd w:val="clear" w:color="auto" w:fill="FFFFFF"/>
        </w:rPr>
      </w:pPr>
      <w:proofErr w:type="spellStart"/>
      <w:r w:rsidRPr="00784322">
        <w:rPr>
          <w:color w:val="222222"/>
          <w:shd w:val="clear" w:color="auto" w:fill="FFFFFF"/>
        </w:rPr>
        <w:t>Malesza</w:t>
      </w:r>
      <w:proofErr w:type="spellEnd"/>
      <w:r w:rsidRPr="00784322">
        <w:rPr>
          <w:color w:val="222222"/>
          <w:shd w:val="clear" w:color="auto" w:fill="FFFFFF"/>
        </w:rPr>
        <w:t xml:space="preserve">, M., &amp; </w:t>
      </w:r>
      <w:proofErr w:type="spellStart"/>
      <w:r w:rsidRPr="00784322">
        <w:rPr>
          <w:color w:val="222222"/>
          <w:shd w:val="clear" w:color="auto" w:fill="FFFFFF"/>
        </w:rPr>
        <w:t>Ostaszewski</w:t>
      </w:r>
      <w:proofErr w:type="spellEnd"/>
      <w:r w:rsidRPr="00784322">
        <w:rPr>
          <w:color w:val="222222"/>
          <w:shd w:val="clear" w:color="auto" w:fill="FFFFFF"/>
        </w:rPr>
        <w:t xml:space="preserve">, P. (2020). Assessing individual differences in discounting: </w:t>
      </w:r>
    </w:p>
    <w:p w14:paraId="35A9ACE7" w14:textId="755F1599" w:rsidR="00BA792A" w:rsidRPr="00784322" w:rsidRDefault="00BA792A" w:rsidP="00740313">
      <w:pPr>
        <w:spacing w:line="480" w:lineRule="auto"/>
        <w:ind w:left="720"/>
      </w:pPr>
      <w:r w:rsidRPr="00784322">
        <w:rPr>
          <w:color w:val="222222"/>
          <w:shd w:val="clear" w:color="auto" w:fill="FFFFFF"/>
        </w:rPr>
        <w:t>Construction and initial validation of the discounting inventory. </w:t>
      </w:r>
      <w:r w:rsidRPr="00784322">
        <w:rPr>
          <w:i/>
          <w:iCs/>
          <w:color w:val="222222"/>
          <w:shd w:val="clear" w:color="auto" w:fill="FFFFFF"/>
        </w:rPr>
        <w:t>Current Psychology</w:t>
      </w:r>
      <w:r w:rsidRPr="00784322">
        <w:rPr>
          <w:color w:val="222222"/>
          <w:shd w:val="clear" w:color="auto" w:fill="FFFFFF"/>
        </w:rPr>
        <w:t>, </w:t>
      </w:r>
      <w:r w:rsidRPr="00784322">
        <w:rPr>
          <w:i/>
          <w:iCs/>
          <w:color w:val="222222"/>
          <w:shd w:val="clear" w:color="auto" w:fill="FFFFFF"/>
        </w:rPr>
        <w:t>39</w:t>
      </w:r>
      <w:r w:rsidRPr="00784322">
        <w:rPr>
          <w:color w:val="222222"/>
          <w:shd w:val="clear" w:color="auto" w:fill="FFFFFF"/>
        </w:rPr>
        <w:t>, 207-219.</w:t>
      </w:r>
    </w:p>
    <w:p w14:paraId="268D08B2" w14:textId="77777777" w:rsidR="00BA792A" w:rsidRPr="00784322" w:rsidRDefault="00BA792A" w:rsidP="00740313">
      <w:pPr>
        <w:spacing w:line="480" w:lineRule="auto"/>
        <w:rPr>
          <w:color w:val="222222"/>
          <w:shd w:val="clear" w:color="auto" w:fill="FFFFFF"/>
        </w:rPr>
      </w:pPr>
    </w:p>
    <w:p w14:paraId="67E2F764" w14:textId="77777777" w:rsidR="003A6D92" w:rsidRDefault="00BA792A" w:rsidP="00740313">
      <w:pPr>
        <w:spacing w:line="480" w:lineRule="auto"/>
        <w:rPr>
          <w:color w:val="222222"/>
          <w:shd w:val="clear" w:color="auto" w:fill="FFFFFF"/>
        </w:rPr>
      </w:pPr>
      <w:r w:rsidRPr="00784322">
        <w:rPr>
          <w:color w:val="222222"/>
          <w:shd w:val="clear" w:color="auto" w:fill="FFFFFF"/>
        </w:rPr>
        <w:lastRenderedPageBreak/>
        <w:t xml:space="preserve">Patton, J. H., Stanford, M. S., &amp; Barratt, E. S. (1995). Factor structure of the Barratt </w:t>
      </w:r>
    </w:p>
    <w:p w14:paraId="0D33D0D8" w14:textId="2B9F612A" w:rsidR="00BA792A" w:rsidRPr="00373928" w:rsidRDefault="00BA792A" w:rsidP="00373928">
      <w:pPr>
        <w:spacing w:line="480" w:lineRule="auto"/>
        <w:ind w:firstLine="720"/>
      </w:pPr>
      <w:r w:rsidRPr="00784322">
        <w:rPr>
          <w:color w:val="222222"/>
          <w:shd w:val="clear" w:color="auto" w:fill="FFFFFF"/>
        </w:rPr>
        <w:t>impulsiveness scale. </w:t>
      </w:r>
      <w:r w:rsidRPr="00784322">
        <w:rPr>
          <w:i/>
          <w:iCs/>
          <w:color w:val="222222"/>
          <w:shd w:val="clear" w:color="auto" w:fill="FFFFFF"/>
        </w:rPr>
        <w:t xml:space="preserve">Journal of </w:t>
      </w:r>
      <w:r w:rsidR="003A6D92">
        <w:rPr>
          <w:i/>
          <w:iCs/>
          <w:color w:val="222222"/>
          <w:shd w:val="clear" w:color="auto" w:fill="FFFFFF"/>
        </w:rPr>
        <w:t>C</w:t>
      </w:r>
      <w:r w:rsidRPr="00784322">
        <w:rPr>
          <w:i/>
          <w:iCs/>
          <w:color w:val="222222"/>
          <w:shd w:val="clear" w:color="auto" w:fill="FFFFFF"/>
        </w:rPr>
        <w:t xml:space="preserve">linical </w:t>
      </w:r>
      <w:r w:rsidR="003A6D92">
        <w:rPr>
          <w:i/>
          <w:iCs/>
          <w:color w:val="222222"/>
          <w:shd w:val="clear" w:color="auto" w:fill="FFFFFF"/>
        </w:rPr>
        <w:t>P</w:t>
      </w:r>
      <w:r w:rsidRPr="00784322">
        <w:rPr>
          <w:i/>
          <w:iCs/>
          <w:color w:val="222222"/>
          <w:shd w:val="clear" w:color="auto" w:fill="FFFFFF"/>
        </w:rPr>
        <w:t>sychology</w:t>
      </w:r>
      <w:r w:rsidRPr="00784322">
        <w:rPr>
          <w:color w:val="222222"/>
          <w:shd w:val="clear" w:color="auto" w:fill="FFFFFF"/>
        </w:rPr>
        <w:t>, </w:t>
      </w:r>
      <w:r w:rsidRPr="00784322">
        <w:rPr>
          <w:i/>
          <w:iCs/>
          <w:color w:val="222222"/>
          <w:shd w:val="clear" w:color="auto" w:fill="FFFFFF"/>
        </w:rPr>
        <w:t>51</w:t>
      </w:r>
      <w:r w:rsidRPr="00784322">
        <w:rPr>
          <w:color w:val="222222"/>
          <w:shd w:val="clear" w:color="auto" w:fill="FFFFFF"/>
        </w:rPr>
        <w:t>(6), 768-774.</w:t>
      </w:r>
    </w:p>
    <w:p w14:paraId="2169F128" w14:textId="77777777" w:rsidR="003A6D92" w:rsidRDefault="00784322" w:rsidP="00740313">
      <w:pPr>
        <w:spacing w:line="480" w:lineRule="auto"/>
      </w:pPr>
      <w:r w:rsidRPr="00784322">
        <w:t xml:space="preserve">R Core Team. (2023). </w:t>
      </w:r>
      <w:r w:rsidRPr="00784322">
        <w:rPr>
          <w:i/>
          <w:iCs/>
        </w:rPr>
        <w:t>R: A language and environment for statistical computing</w:t>
      </w:r>
      <w:r w:rsidRPr="00784322">
        <w:t xml:space="preserve"> (Version 4.3.0) </w:t>
      </w:r>
    </w:p>
    <w:p w14:paraId="62468D02" w14:textId="1C5F501E" w:rsidR="00784322" w:rsidRPr="00373928" w:rsidRDefault="00784322" w:rsidP="00373928">
      <w:pPr>
        <w:spacing w:line="480" w:lineRule="auto"/>
        <w:ind w:left="720"/>
      </w:pPr>
      <w:r w:rsidRPr="00784322">
        <w:t xml:space="preserve">[Computer software]. R Foundation for Statistical Computing. </w:t>
      </w:r>
      <w:hyperlink r:id="rId8" w:history="1">
        <w:r w:rsidR="003A6D92" w:rsidRPr="00784322">
          <w:rPr>
            <w:rStyle w:val="Hyperlink"/>
          </w:rPr>
          <w:t>https://www.R-project.org/</w:t>
        </w:r>
      </w:hyperlink>
    </w:p>
    <w:p w14:paraId="3B1F2EF2" w14:textId="77777777" w:rsidR="003A6D92" w:rsidRDefault="008E4AF7" w:rsidP="00740313">
      <w:pPr>
        <w:spacing w:line="480" w:lineRule="auto"/>
        <w:rPr>
          <w:color w:val="222222"/>
          <w:shd w:val="clear" w:color="auto" w:fill="FFFFFF"/>
        </w:rPr>
      </w:pPr>
      <w:proofErr w:type="spellStart"/>
      <w:r w:rsidRPr="00784322">
        <w:rPr>
          <w:color w:val="222222"/>
          <w:shd w:val="clear" w:color="auto" w:fill="FFFFFF"/>
        </w:rPr>
        <w:t>Wölfling</w:t>
      </w:r>
      <w:proofErr w:type="spellEnd"/>
      <w:r w:rsidRPr="00784322">
        <w:rPr>
          <w:color w:val="222222"/>
          <w:shd w:val="clear" w:color="auto" w:fill="FFFFFF"/>
        </w:rPr>
        <w:t xml:space="preserve">, K., </w:t>
      </w:r>
      <w:proofErr w:type="spellStart"/>
      <w:r w:rsidRPr="00784322">
        <w:rPr>
          <w:color w:val="222222"/>
          <w:shd w:val="clear" w:color="auto" w:fill="FFFFFF"/>
        </w:rPr>
        <w:t>Duven</w:t>
      </w:r>
      <w:proofErr w:type="spellEnd"/>
      <w:r w:rsidRPr="00784322">
        <w:rPr>
          <w:color w:val="222222"/>
          <w:shd w:val="clear" w:color="auto" w:fill="FFFFFF"/>
        </w:rPr>
        <w:t xml:space="preserve">, E., </w:t>
      </w:r>
      <w:proofErr w:type="spellStart"/>
      <w:r w:rsidRPr="00784322">
        <w:rPr>
          <w:color w:val="222222"/>
          <w:shd w:val="clear" w:color="auto" w:fill="FFFFFF"/>
        </w:rPr>
        <w:t>Wejbera</w:t>
      </w:r>
      <w:proofErr w:type="spellEnd"/>
      <w:r w:rsidRPr="00784322">
        <w:rPr>
          <w:color w:val="222222"/>
          <w:shd w:val="clear" w:color="auto" w:fill="FFFFFF"/>
        </w:rPr>
        <w:t xml:space="preserve">, M., </w:t>
      </w:r>
      <w:proofErr w:type="spellStart"/>
      <w:r w:rsidRPr="00784322">
        <w:rPr>
          <w:color w:val="222222"/>
          <w:shd w:val="clear" w:color="auto" w:fill="FFFFFF"/>
        </w:rPr>
        <w:t>Beutel</w:t>
      </w:r>
      <w:proofErr w:type="spellEnd"/>
      <w:r w:rsidRPr="00784322">
        <w:rPr>
          <w:color w:val="222222"/>
          <w:shd w:val="clear" w:color="auto" w:fill="FFFFFF"/>
        </w:rPr>
        <w:t xml:space="preserve">, M. E., &amp; Müller, K. W. (2020). Discounting </w:t>
      </w:r>
    </w:p>
    <w:p w14:paraId="6FB3E883" w14:textId="0F9149CC" w:rsidR="00BA792A" w:rsidRPr="00373928" w:rsidRDefault="008E4AF7" w:rsidP="00373928">
      <w:pPr>
        <w:spacing w:line="480" w:lineRule="auto"/>
        <w:ind w:left="720"/>
      </w:pPr>
      <w:r w:rsidRPr="00784322">
        <w:rPr>
          <w:color w:val="222222"/>
          <w:shd w:val="clear" w:color="auto" w:fill="FFFFFF"/>
        </w:rPr>
        <w:t>delayed monetary rewards and decision making in behavioral addictions–A comparison between patients with gambling disorder and internet gaming disorder. </w:t>
      </w:r>
      <w:r w:rsidRPr="00784322">
        <w:rPr>
          <w:i/>
          <w:iCs/>
          <w:color w:val="222222"/>
          <w:shd w:val="clear" w:color="auto" w:fill="FFFFFF"/>
        </w:rPr>
        <w:t>Addictive Behaviors</w:t>
      </w:r>
      <w:r w:rsidRPr="00784322">
        <w:rPr>
          <w:color w:val="222222"/>
          <w:shd w:val="clear" w:color="auto" w:fill="FFFFFF"/>
        </w:rPr>
        <w:t>, </w:t>
      </w:r>
      <w:r w:rsidRPr="00784322">
        <w:rPr>
          <w:i/>
          <w:iCs/>
          <w:color w:val="222222"/>
          <w:shd w:val="clear" w:color="auto" w:fill="FFFFFF"/>
        </w:rPr>
        <w:t>108</w:t>
      </w:r>
      <w:r w:rsidRPr="00784322">
        <w:rPr>
          <w:color w:val="222222"/>
          <w:shd w:val="clear" w:color="auto" w:fill="FFFFFF"/>
        </w:rPr>
        <w:t>, 106446.</w:t>
      </w:r>
    </w:p>
    <w:p w14:paraId="445B9652" w14:textId="77777777" w:rsidR="003A6D92" w:rsidRDefault="00BA792A" w:rsidP="00740313">
      <w:pPr>
        <w:spacing w:line="480" w:lineRule="auto"/>
        <w:rPr>
          <w:color w:val="222222"/>
          <w:shd w:val="clear" w:color="auto" w:fill="FFFFFF"/>
        </w:rPr>
      </w:pPr>
      <w:proofErr w:type="spellStart"/>
      <w:r w:rsidRPr="00784322">
        <w:rPr>
          <w:color w:val="222222"/>
          <w:shd w:val="clear" w:color="auto" w:fill="FFFFFF"/>
        </w:rPr>
        <w:t>Yockey</w:t>
      </w:r>
      <w:proofErr w:type="spellEnd"/>
      <w:r w:rsidRPr="00784322">
        <w:rPr>
          <w:color w:val="222222"/>
          <w:shd w:val="clear" w:color="auto" w:fill="FFFFFF"/>
        </w:rPr>
        <w:t xml:space="preserve">, R. D. (2016). Validation of the short form of the academic procrastination </w:t>
      </w:r>
    </w:p>
    <w:p w14:paraId="44BB1FCF" w14:textId="40619481" w:rsidR="000D2600" w:rsidRDefault="00BA792A" w:rsidP="00740313">
      <w:pPr>
        <w:spacing w:line="480" w:lineRule="auto"/>
        <w:ind w:firstLine="720"/>
        <w:rPr>
          <w:color w:val="222222"/>
          <w:shd w:val="clear" w:color="auto" w:fill="FFFFFF"/>
        </w:rPr>
      </w:pPr>
      <w:r w:rsidRPr="00784322">
        <w:rPr>
          <w:color w:val="222222"/>
          <w:shd w:val="clear" w:color="auto" w:fill="FFFFFF"/>
        </w:rPr>
        <w:t>scale. </w:t>
      </w:r>
      <w:r w:rsidRPr="00784322">
        <w:rPr>
          <w:i/>
          <w:iCs/>
          <w:color w:val="222222"/>
          <w:shd w:val="clear" w:color="auto" w:fill="FFFFFF"/>
        </w:rPr>
        <w:t xml:space="preserve">Psychological </w:t>
      </w:r>
      <w:r w:rsidR="003A6D92">
        <w:rPr>
          <w:i/>
          <w:iCs/>
          <w:color w:val="222222"/>
          <w:shd w:val="clear" w:color="auto" w:fill="FFFFFF"/>
        </w:rPr>
        <w:t>R</w:t>
      </w:r>
      <w:r w:rsidRPr="00784322">
        <w:rPr>
          <w:i/>
          <w:iCs/>
          <w:color w:val="222222"/>
          <w:shd w:val="clear" w:color="auto" w:fill="FFFFFF"/>
        </w:rPr>
        <w:t>eports</w:t>
      </w:r>
      <w:r w:rsidRPr="00784322">
        <w:rPr>
          <w:color w:val="222222"/>
          <w:shd w:val="clear" w:color="auto" w:fill="FFFFFF"/>
        </w:rPr>
        <w:t>, </w:t>
      </w:r>
      <w:r w:rsidRPr="00784322">
        <w:rPr>
          <w:i/>
          <w:iCs/>
          <w:color w:val="222222"/>
          <w:shd w:val="clear" w:color="auto" w:fill="FFFFFF"/>
        </w:rPr>
        <w:t>118</w:t>
      </w:r>
      <w:r w:rsidRPr="00784322">
        <w:rPr>
          <w:color w:val="222222"/>
          <w:shd w:val="clear" w:color="auto" w:fill="FFFFFF"/>
        </w:rPr>
        <w:t>(1), 171-179.</w:t>
      </w:r>
    </w:p>
    <w:p w14:paraId="43BCF7C6" w14:textId="64FBA999" w:rsidR="00FD49ED" w:rsidRPr="00FD49ED" w:rsidRDefault="000D2600" w:rsidP="00FD49ED">
      <w:pPr>
        <w:spacing w:line="480" w:lineRule="auto"/>
        <w:rPr>
          <w:color w:val="222222"/>
          <w:shd w:val="clear" w:color="auto" w:fill="FFFFFF"/>
        </w:rPr>
      </w:pPr>
      <w:r>
        <w:rPr>
          <w:color w:val="222222"/>
          <w:shd w:val="clear" w:color="auto" w:fill="FFFFFF"/>
        </w:rPr>
        <w:br w:type="page"/>
      </w:r>
    </w:p>
    <w:p w14:paraId="5154F868" w14:textId="327814A6" w:rsidR="00C45338" w:rsidRPr="00373928" w:rsidRDefault="00C45338" w:rsidP="000D2600">
      <w:pPr>
        <w:spacing w:line="360" w:lineRule="auto"/>
        <w:rPr>
          <w:b/>
          <w:bCs/>
        </w:rPr>
      </w:pPr>
      <w:r w:rsidRPr="00373928">
        <w:rPr>
          <w:b/>
          <w:bCs/>
        </w:rPr>
        <w:lastRenderedPageBreak/>
        <w:t xml:space="preserve">Table </w:t>
      </w:r>
      <w:r w:rsidR="00373928" w:rsidRPr="00373928">
        <w:rPr>
          <w:b/>
          <w:bCs/>
        </w:rPr>
        <w:t>1</w:t>
      </w:r>
    </w:p>
    <w:p w14:paraId="4C35F2A0" w14:textId="373397D8" w:rsidR="000D2600" w:rsidRPr="008A4DCF" w:rsidRDefault="000D2600" w:rsidP="000D2600">
      <w:pPr>
        <w:spacing w:line="360" w:lineRule="auto"/>
        <w:rPr>
          <w:i/>
          <w:iCs/>
        </w:rPr>
      </w:pPr>
      <w:r>
        <w:rPr>
          <w:i/>
          <w:iCs/>
        </w:rPr>
        <w:t xml:space="preserve">Descriptive Statistics for </w:t>
      </w:r>
      <w:r w:rsidR="002A0CCC">
        <w:rPr>
          <w:i/>
          <w:iCs/>
        </w:rPr>
        <w:t>Relevant Variables</w:t>
      </w:r>
      <w:r w:rsidRPr="008A4DCF">
        <w:rPr>
          <w:i/>
          <w:iCs/>
        </w:rPr>
        <w:t xml:space="preserve"> </w:t>
      </w:r>
    </w:p>
    <w:tbl>
      <w:tblPr>
        <w:tblStyle w:val="TableGrid"/>
        <w:tblW w:w="0" w:type="auto"/>
        <w:tblLook w:val="04A0" w:firstRow="1" w:lastRow="0" w:firstColumn="1" w:lastColumn="0" w:noHBand="0" w:noVBand="1"/>
      </w:tblPr>
      <w:tblGrid>
        <w:gridCol w:w="5940"/>
        <w:gridCol w:w="1710"/>
        <w:gridCol w:w="1700"/>
      </w:tblGrid>
      <w:tr w:rsidR="000D2600" w14:paraId="2F66E22F" w14:textId="77777777" w:rsidTr="002A0CCC">
        <w:tc>
          <w:tcPr>
            <w:tcW w:w="5940" w:type="dxa"/>
            <w:tcBorders>
              <w:left w:val="nil"/>
              <w:bottom w:val="single" w:sz="4" w:space="0" w:color="auto"/>
              <w:right w:val="nil"/>
            </w:tcBorders>
          </w:tcPr>
          <w:p w14:paraId="4CA9CD06" w14:textId="1D877140" w:rsidR="000D2600" w:rsidRDefault="002A0CCC" w:rsidP="009540B0">
            <w:pPr>
              <w:spacing w:line="360" w:lineRule="auto"/>
              <w:jc w:val="center"/>
            </w:pPr>
            <w:r>
              <w:t>Variables</w:t>
            </w:r>
          </w:p>
        </w:tc>
        <w:tc>
          <w:tcPr>
            <w:tcW w:w="1710" w:type="dxa"/>
            <w:tcBorders>
              <w:left w:val="nil"/>
              <w:bottom w:val="single" w:sz="4" w:space="0" w:color="auto"/>
              <w:right w:val="nil"/>
            </w:tcBorders>
          </w:tcPr>
          <w:p w14:paraId="292B4469" w14:textId="77777777" w:rsidR="000D2600" w:rsidRPr="008A4DCF" w:rsidRDefault="000D2600" w:rsidP="009540B0">
            <w:pPr>
              <w:spacing w:line="360" w:lineRule="auto"/>
              <w:rPr>
                <w:i/>
                <w:iCs/>
              </w:rPr>
            </w:pPr>
            <w:r w:rsidRPr="008A4DCF">
              <w:rPr>
                <w:i/>
                <w:iCs/>
              </w:rPr>
              <w:t>M</w:t>
            </w:r>
          </w:p>
        </w:tc>
        <w:tc>
          <w:tcPr>
            <w:tcW w:w="1700" w:type="dxa"/>
            <w:tcBorders>
              <w:left w:val="nil"/>
              <w:bottom w:val="single" w:sz="4" w:space="0" w:color="auto"/>
              <w:right w:val="nil"/>
            </w:tcBorders>
          </w:tcPr>
          <w:p w14:paraId="7BEC32D4" w14:textId="77777777" w:rsidR="000D2600" w:rsidRDefault="000D2600" w:rsidP="009540B0">
            <w:pPr>
              <w:spacing w:line="360" w:lineRule="auto"/>
            </w:pPr>
            <w:r w:rsidRPr="008A4DCF">
              <w:rPr>
                <w:i/>
                <w:iCs/>
              </w:rPr>
              <w:t>SD</w:t>
            </w:r>
          </w:p>
        </w:tc>
      </w:tr>
      <w:tr w:rsidR="00B05819" w:rsidRPr="00594B00" w14:paraId="6697AA36" w14:textId="77777777" w:rsidTr="002A0CCC">
        <w:tc>
          <w:tcPr>
            <w:tcW w:w="5940" w:type="dxa"/>
            <w:tcBorders>
              <w:top w:val="single" w:sz="4" w:space="0" w:color="auto"/>
              <w:left w:val="nil"/>
              <w:bottom w:val="nil"/>
              <w:right w:val="nil"/>
            </w:tcBorders>
          </w:tcPr>
          <w:p w14:paraId="5F7A04E8" w14:textId="08D7B39F" w:rsidR="00B05819" w:rsidRDefault="002A0CCC" w:rsidP="00B05819">
            <w:pPr>
              <w:spacing w:line="360" w:lineRule="auto"/>
            </w:pPr>
            <w:r>
              <w:t>Discounting Items</w:t>
            </w:r>
          </w:p>
        </w:tc>
        <w:tc>
          <w:tcPr>
            <w:tcW w:w="1710" w:type="dxa"/>
            <w:tcBorders>
              <w:top w:val="single" w:sz="4" w:space="0" w:color="auto"/>
              <w:left w:val="nil"/>
              <w:bottom w:val="nil"/>
              <w:right w:val="nil"/>
            </w:tcBorders>
          </w:tcPr>
          <w:p w14:paraId="671B121E" w14:textId="77777777" w:rsidR="00B05819" w:rsidRDefault="00B05819" w:rsidP="00B05819">
            <w:pPr>
              <w:spacing w:line="360" w:lineRule="auto"/>
            </w:pPr>
          </w:p>
        </w:tc>
        <w:tc>
          <w:tcPr>
            <w:tcW w:w="1700" w:type="dxa"/>
            <w:tcBorders>
              <w:top w:val="single" w:sz="4" w:space="0" w:color="auto"/>
              <w:left w:val="nil"/>
              <w:bottom w:val="nil"/>
              <w:right w:val="nil"/>
            </w:tcBorders>
          </w:tcPr>
          <w:p w14:paraId="149300F0" w14:textId="77777777" w:rsidR="00B05819" w:rsidRDefault="00B05819" w:rsidP="00B05819">
            <w:pPr>
              <w:spacing w:line="360" w:lineRule="auto"/>
            </w:pPr>
          </w:p>
        </w:tc>
      </w:tr>
      <w:tr w:rsidR="00B05819" w:rsidRPr="00594B00" w14:paraId="1E55411D" w14:textId="77777777" w:rsidTr="002A0CCC">
        <w:tc>
          <w:tcPr>
            <w:tcW w:w="5940" w:type="dxa"/>
            <w:tcBorders>
              <w:top w:val="nil"/>
              <w:left w:val="nil"/>
              <w:bottom w:val="nil"/>
              <w:right w:val="nil"/>
            </w:tcBorders>
          </w:tcPr>
          <w:p w14:paraId="6A5CA19D" w14:textId="40FB9D99" w:rsidR="00B05819" w:rsidRDefault="002A0CCC" w:rsidP="009540B0">
            <w:pPr>
              <w:spacing w:line="360" w:lineRule="auto"/>
            </w:pPr>
            <w:r>
              <w:t xml:space="preserve">   </w:t>
            </w:r>
            <w:r w:rsidR="00B05819">
              <w:t>Defer1</w:t>
            </w:r>
          </w:p>
        </w:tc>
        <w:tc>
          <w:tcPr>
            <w:tcW w:w="1710" w:type="dxa"/>
            <w:tcBorders>
              <w:top w:val="nil"/>
              <w:left w:val="nil"/>
              <w:bottom w:val="nil"/>
              <w:right w:val="nil"/>
            </w:tcBorders>
          </w:tcPr>
          <w:p w14:paraId="7EB1061B" w14:textId="57CB6B9D" w:rsidR="00B05819" w:rsidRDefault="002A0CCC" w:rsidP="009540B0">
            <w:pPr>
              <w:spacing w:line="360" w:lineRule="auto"/>
            </w:pPr>
            <w:r>
              <w:t>308.07</w:t>
            </w:r>
          </w:p>
        </w:tc>
        <w:tc>
          <w:tcPr>
            <w:tcW w:w="1700" w:type="dxa"/>
            <w:tcBorders>
              <w:top w:val="nil"/>
              <w:left w:val="nil"/>
              <w:bottom w:val="nil"/>
              <w:right w:val="nil"/>
            </w:tcBorders>
          </w:tcPr>
          <w:p w14:paraId="68444699" w14:textId="257ADE7F" w:rsidR="00B05819" w:rsidRDefault="002A0CCC" w:rsidP="009540B0">
            <w:pPr>
              <w:spacing w:line="360" w:lineRule="auto"/>
            </w:pPr>
            <w:r w:rsidRPr="002A0CCC">
              <w:t>496.22</w:t>
            </w:r>
          </w:p>
        </w:tc>
      </w:tr>
      <w:tr w:rsidR="00B05819" w:rsidRPr="00594B00" w14:paraId="39E69D6F" w14:textId="77777777" w:rsidTr="002A0CCC">
        <w:tc>
          <w:tcPr>
            <w:tcW w:w="5940" w:type="dxa"/>
            <w:tcBorders>
              <w:top w:val="nil"/>
              <w:left w:val="nil"/>
              <w:bottom w:val="nil"/>
              <w:right w:val="nil"/>
            </w:tcBorders>
          </w:tcPr>
          <w:p w14:paraId="47AFADBB" w14:textId="62488F61" w:rsidR="00B05819" w:rsidRDefault="002A0CCC" w:rsidP="009540B0">
            <w:pPr>
              <w:spacing w:line="360" w:lineRule="auto"/>
            </w:pPr>
            <w:r>
              <w:t xml:space="preserve">   </w:t>
            </w:r>
            <w:r w:rsidR="00B05819">
              <w:t>Defer2</w:t>
            </w:r>
          </w:p>
        </w:tc>
        <w:tc>
          <w:tcPr>
            <w:tcW w:w="1710" w:type="dxa"/>
            <w:tcBorders>
              <w:top w:val="nil"/>
              <w:left w:val="nil"/>
              <w:bottom w:val="nil"/>
              <w:right w:val="nil"/>
            </w:tcBorders>
          </w:tcPr>
          <w:p w14:paraId="39A8C19D" w14:textId="2BC502CB" w:rsidR="00B05819" w:rsidRDefault="002A0CCC" w:rsidP="009540B0">
            <w:pPr>
              <w:spacing w:line="360" w:lineRule="auto"/>
            </w:pPr>
            <w:r w:rsidRPr="002A0CCC">
              <w:t>2104527.86</w:t>
            </w:r>
          </w:p>
        </w:tc>
        <w:tc>
          <w:tcPr>
            <w:tcW w:w="1700" w:type="dxa"/>
            <w:tcBorders>
              <w:top w:val="nil"/>
              <w:left w:val="nil"/>
              <w:bottom w:val="nil"/>
              <w:right w:val="nil"/>
            </w:tcBorders>
          </w:tcPr>
          <w:p w14:paraId="1A188658" w14:textId="62FE2BC8" w:rsidR="00B05819" w:rsidRDefault="002A0CCC" w:rsidP="009540B0">
            <w:pPr>
              <w:spacing w:line="360" w:lineRule="auto"/>
            </w:pPr>
            <w:r w:rsidRPr="002A0CCC">
              <w:t>44809830.83</w:t>
            </w:r>
          </w:p>
        </w:tc>
      </w:tr>
      <w:tr w:rsidR="00B05819" w:rsidRPr="00594B00" w14:paraId="65DC85CE" w14:textId="77777777" w:rsidTr="002A0CCC">
        <w:tc>
          <w:tcPr>
            <w:tcW w:w="5940" w:type="dxa"/>
            <w:tcBorders>
              <w:top w:val="nil"/>
              <w:left w:val="nil"/>
              <w:bottom w:val="nil"/>
              <w:right w:val="nil"/>
            </w:tcBorders>
          </w:tcPr>
          <w:p w14:paraId="5F327F64" w14:textId="14B15BED" w:rsidR="00B05819" w:rsidRDefault="002A0CCC" w:rsidP="009540B0">
            <w:pPr>
              <w:spacing w:line="360" w:lineRule="auto"/>
            </w:pPr>
            <w:r>
              <w:t xml:space="preserve">   </w:t>
            </w:r>
            <w:r w:rsidR="00B05819">
              <w:t>Defer3</w:t>
            </w:r>
          </w:p>
        </w:tc>
        <w:tc>
          <w:tcPr>
            <w:tcW w:w="1710" w:type="dxa"/>
            <w:tcBorders>
              <w:top w:val="nil"/>
              <w:left w:val="nil"/>
              <w:bottom w:val="nil"/>
              <w:right w:val="nil"/>
            </w:tcBorders>
          </w:tcPr>
          <w:p w14:paraId="2F4E17E4" w14:textId="3DD74441" w:rsidR="00B05819" w:rsidRDefault="002A0CCC" w:rsidP="009540B0">
            <w:pPr>
              <w:spacing w:line="360" w:lineRule="auto"/>
            </w:pPr>
            <w:r>
              <w:t>3573.86</w:t>
            </w:r>
          </w:p>
        </w:tc>
        <w:tc>
          <w:tcPr>
            <w:tcW w:w="1700" w:type="dxa"/>
            <w:tcBorders>
              <w:top w:val="nil"/>
              <w:left w:val="nil"/>
              <w:bottom w:val="nil"/>
              <w:right w:val="nil"/>
            </w:tcBorders>
          </w:tcPr>
          <w:p w14:paraId="61F74345" w14:textId="28CBC0DD" w:rsidR="00B05819" w:rsidRDefault="002A0CCC" w:rsidP="009540B0">
            <w:pPr>
              <w:spacing w:line="360" w:lineRule="auto"/>
            </w:pPr>
            <w:r w:rsidRPr="002A0CCC">
              <w:t>21950.61</w:t>
            </w:r>
            <w:r w:rsidRPr="002A0CCC">
              <w:tab/>
            </w:r>
          </w:p>
        </w:tc>
      </w:tr>
      <w:tr w:rsidR="00B05819" w:rsidRPr="00594B00" w14:paraId="7B760CC5" w14:textId="77777777" w:rsidTr="002A0CCC">
        <w:tc>
          <w:tcPr>
            <w:tcW w:w="5940" w:type="dxa"/>
            <w:tcBorders>
              <w:top w:val="nil"/>
              <w:left w:val="nil"/>
              <w:bottom w:val="nil"/>
              <w:right w:val="nil"/>
            </w:tcBorders>
          </w:tcPr>
          <w:p w14:paraId="58062493" w14:textId="732044D9" w:rsidR="00B05819" w:rsidRDefault="002A0CCC" w:rsidP="009540B0">
            <w:pPr>
              <w:spacing w:line="360" w:lineRule="auto"/>
            </w:pPr>
            <w:r>
              <w:t xml:space="preserve">   </w:t>
            </w:r>
            <w:r w:rsidR="00B05819">
              <w:t>Defer4</w:t>
            </w:r>
          </w:p>
        </w:tc>
        <w:tc>
          <w:tcPr>
            <w:tcW w:w="1710" w:type="dxa"/>
            <w:tcBorders>
              <w:top w:val="nil"/>
              <w:left w:val="nil"/>
              <w:bottom w:val="nil"/>
              <w:right w:val="nil"/>
            </w:tcBorders>
          </w:tcPr>
          <w:p w14:paraId="7EB5F517" w14:textId="472EEABE" w:rsidR="00B05819" w:rsidRDefault="002A0CCC" w:rsidP="009540B0">
            <w:pPr>
              <w:spacing w:line="360" w:lineRule="auto"/>
            </w:pPr>
            <w:r>
              <w:t>4250.79</w:t>
            </w:r>
          </w:p>
        </w:tc>
        <w:tc>
          <w:tcPr>
            <w:tcW w:w="1700" w:type="dxa"/>
            <w:tcBorders>
              <w:top w:val="nil"/>
              <w:left w:val="nil"/>
              <w:bottom w:val="nil"/>
              <w:right w:val="nil"/>
            </w:tcBorders>
          </w:tcPr>
          <w:p w14:paraId="25885D75" w14:textId="58135CBB" w:rsidR="00B05819" w:rsidRDefault="002A0CCC" w:rsidP="009540B0">
            <w:pPr>
              <w:spacing w:line="360" w:lineRule="auto"/>
            </w:pPr>
            <w:r w:rsidRPr="002A0CCC">
              <w:t>7690.31</w:t>
            </w:r>
          </w:p>
        </w:tc>
      </w:tr>
      <w:tr w:rsidR="00B05819" w:rsidRPr="00594B00" w14:paraId="1A768EA5" w14:textId="77777777" w:rsidTr="002A0CCC">
        <w:tc>
          <w:tcPr>
            <w:tcW w:w="5940" w:type="dxa"/>
            <w:tcBorders>
              <w:top w:val="nil"/>
              <w:left w:val="nil"/>
              <w:bottom w:val="nil"/>
              <w:right w:val="nil"/>
            </w:tcBorders>
          </w:tcPr>
          <w:p w14:paraId="7AD4D567" w14:textId="37FE2A0D" w:rsidR="00B05819" w:rsidRDefault="002A0CCC" w:rsidP="009540B0">
            <w:pPr>
              <w:spacing w:line="360" w:lineRule="auto"/>
            </w:pPr>
            <w:r>
              <w:t xml:space="preserve">   </w:t>
            </w:r>
            <w:r w:rsidR="00B05819">
              <w:t>Defer5</w:t>
            </w:r>
          </w:p>
        </w:tc>
        <w:tc>
          <w:tcPr>
            <w:tcW w:w="1710" w:type="dxa"/>
            <w:tcBorders>
              <w:top w:val="nil"/>
              <w:left w:val="nil"/>
              <w:bottom w:val="nil"/>
              <w:right w:val="nil"/>
            </w:tcBorders>
          </w:tcPr>
          <w:p w14:paraId="520BC9BA" w14:textId="4BD5F9E4" w:rsidR="00B05819" w:rsidRDefault="002A0CCC" w:rsidP="009540B0">
            <w:pPr>
              <w:spacing w:line="360" w:lineRule="auto"/>
            </w:pPr>
            <w:r>
              <w:t>26356.55</w:t>
            </w:r>
          </w:p>
        </w:tc>
        <w:tc>
          <w:tcPr>
            <w:tcW w:w="1700" w:type="dxa"/>
            <w:tcBorders>
              <w:top w:val="nil"/>
              <w:left w:val="nil"/>
              <w:bottom w:val="nil"/>
              <w:right w:val="nil"/>
            </w:tcBorders>
          </w:tcPr>
          <w:p w14:paraId="2946C168" w14:textId="32AD7B09" w:rsidR="00B05819" w:rsidRDefault="002A0CCC" w:rsidP="009540B0">
            <w:pPr>
              <w:spacing w:line="360" w:lineRule="auto"/>
            </w:pPr>
            <w:r w:rsidRPr="002A0CCC">
              <w:t>63312.86</w:t>
            </w:r>
          </w:p>
        </w:tc>
      </w:tr>
      <w:tr w:rsidR="00B05819" w:rsidRPr="00594B00" w14:paraId="6C07CC78" w14:textId="77777777" w:rsidTr="002A0CCC">
        <w:tc>
          <w:tcPr>
            <w:tcW w:w="5940" w:type="dxa"/>
            <w:tcBorders>
              <w:top w:val="nil"/>
              <w:left w:val="nil"/>
              <w:bottom w:val="nil"/>
              <w:right w:val="nil"/>
            </w:tcBorders>
          </w:tcPr>
          <w:p w14:paraId="514B1DF1" w14:textId="2C9FF9E2" w:rsidR="00B05819" w:rsidRDefault="002A0CCC" w:rsidP="009540B0">
            <w:pPr>
              <w:spacing w:line="360" w:lineRule="auto"/>
            </w:pPr>
            <w:r>
              <w:t xml:space="preserve">   </w:t>
            </w:r>
            <w:r w:rsidR="00B05819">
              <w:t>Defer6</w:t>
            </w:r>
          </w:p>
        </w:tc>
        <w:tc>
          <w:tcPr>
            <w:tcW w:w="1710" w:type="dxa"/>
            <w:tcBorders>
              <w:top w:val="nil"/>
              <w:left w:val="nil"/>
              <w:bottom w:val="nil"/>
              <w:right w:val="nil"/>
            </w:tcBorders>
          </w:tcPr>
          <w:p w14:paraId="49C883C3" w14:textId="38B9FD84" w:rsidR="00B05819" w:rsidRDefault="002A0CCC" w:rsidP="009540B0">
            <w:pPr>
              <w:spacing w:line="360" w:lineRule="auto"/>
            </w:pPr>
            <w:r>
              <w:t>11060.97</w:t>
            </w:r>
          </w:p>
        </w:tc>
        <w:tc>
          <w:tcPr>
            <w:tcW w:w="1700" w:type="dxa"/>
            <w:tcBorders>
              <w:top w:val="nil"/>
              <w:left w:val="nil"/>
              <w:bottom w:val="nil"/>
              <w:right w:val="nil"/>
            </w:tcBorders>
          </w:tcPr>
          <w:p w14:paraId="2C73A82F" w14:textId="336C0AD2" w:rsidR="00B05819" w:rsidRDefault="002A0CCC" w:rsidP="009540B0">
            <w:pPr>
              <w:spacing w:line="360" w:lineRule="auto"/>
            </w:pPr>
            <w:r w:rsidRPr="002A0CCC">
              <w:t>87610.38</w:t>
            </w:r>
          </w:p>
        </w:tc>
      </w:tr>
      <w:tr w:rsidR="00B05819" w:rsidRPr="00594B00" w14:paraId="3D9919DB" w14:textId="77777777" w:rsidTr="002A0CCC">
        <w:tc>
          <w:tcPr>
            <w:tcW w:w="5940" w:type="dxa"/>
            <w:tcBorders>
              <w:top w:val="nil"/>
              <w:left w:val="nil"/>
              <w:bottom w:val="nil"/>
              <w:right w:val="nil"/>
            </w:tcBorders>
          </w:tcPr>
          <w:p w14:paraId="023BF6AF" w14:textId="10421FAE" w:rsidR="00B05819" w:rsidRDefault="002A0CCC" w:rsidP="009540B0">
            <w:pPr>
              <w:spacing w:line="360" w:lineRule="auto"/>
            </w:pPr>
            <w:r>
              <w:t xml:space="preserve">   </w:t>
            </w:r>
            <w:r w:rsidR="00B05819">
              <w:t>Expedite1</w:t>
            </w:r>
          </w:p>
        </w:tc>
        <w:tc>
          <w:tcPr>
            <w:tcW w:w="1710" w:type="dxa"/>
            <w:tcBorders>
              <w:top w:val="nil"/>
              <w:left w:val="nil"/>
              <w:bottom w:val="nil"/>
              <w:right w:val="nil"/>
            </w:tcBorders>
          </w:tcPr>
          <w:p w14:paraId="51733804" w14:textId="46C88768" w:rsidR="00B05819" w:rsidRDefault="002A0CCC" w:rsidP="009540B0">
            <w:pPr>
              <w:spacing w:line="360" w:lineRule="auto"/>
            </w:pPr>
            <w:r>
              <w:t>525.42</w:t>
            </w:r>
          </w:p>
        </w:tc>
        <w:tc>
          <w:tcPr>
            <w:tcW w:w="1700" w:type="dxa"/>
            <w:tcBorders>
              <w:top w:val="nil"/>
              <w:left w:val="nil"/>
              <w:bottom w:val="nil"/>
              <w:right w:val="nil"/>
            </w:tcBorders>
          </w:tcPr>
          <w:p w14:paraId="4C38E43F" w14:textId="4B7DEF37" w:rsidR="00B05819" w:rsidRDefault="002A0CCC" w:rsidP="009540B0">
            <w:pPr>
              <w:spacing w:line="360" w:lineRule="auto"/>
            </w:pPr>
            <w:r w:rsidRPr="002A0CCC">
              <w:t>10502.36</w:t>
            </w:r>
          </w:p>
        </w:tc>
      </w:tr>
      <w:tr w:rsidR="00B05819" w:rsidRPr="00594B00" w14:paraId="187DF3D3" w14:textId="77777777" w:rsidTr="002A0CCC">
        <w:tc>
          <w:tcPr>
            <w:tcW w:w="5940" w:type="dxa"/>
            <w:tcBorders>
              <w:top w:val="nil"/>
              <w:left w:val="nil"/>
              <w:bottom w:val="nil"/>
              <w:right w:val="nil"/>
            </w:tcBorders>
          </w:tcPr>
          <w:p w14:paraId="176DA981" w14:textId="53C6221D" w:rsidR="00B05819" w:rsidRDefault="002A0CCC" w:rsidP="00B05819">
            <w:pPr>
              <w:spacing w:line="360" w:lineRule="auto"/>
            </w:pPr>
            <w:r>
              <w:t xml:space="preserve">   </w:t>
            </w:r>
            <w:r w:rsidR="00B05819">
              <w:t>Expedite2</w:t>
            </w:r>
          </w:p>
        </w:tc>
        <w:tc>
          <w:tcPr>
            <w:tcW w:w="1710" w:type="dxa"/>
            <w:tcBorders>
              <w:top w:val="nil"/>
              <w:left w:val="nil"/>
              <w:bottom w:val="nil"/>
              <w:right w:val="nil"/>
            </w:tcBorders>
          </w:tcPr>
          <w:p w14:paraId="650C676B" w14:textId="156D8DD9" w:rsidR="00B05819" w:rsidRDefault="002A0CCC" w:rsidP="00B05819">
            <w:pPr>
              <w:spacing w:line="360" w:lineRule="auto"/>
            </w:pPr>
            <w:r>
              <w:t>2202.11</w:t>
            </w:r>
          </w:p>
        </w:tc>
        <w:tc>
          <w:tcPr>
            <w:tcW w:w="1700" w:type="dxa"/>
            <w:tcBorders>
              <w:top w:val="nil"/>
              <w:left w:val="nil"/>
              <w:bottom w:val="nil"/>
              <w:right w:val="nil"/>
            </w:tcBorders>
          </w:tcPr>
          <w:p w14:paraId="27E85E7F" w14:textId="7D922ADB" w:rsidR="00B05819" w:rsidRDefault="002A0CCC" w:rsidP="00B05819">
            <w:pPr>
              <w:spacing w:line="360" w:lineRule="auto"/>
            </w:pPr>
            <w:r w:rsidRPr="002A0CCC">
              <w:t>25966.80</w:t>
            </w:r>
          </w:p>
        </w:tc>
      </w:tr>
      <w:tr w:rsidR="00B05819" w:rsidRPr="00594B00" w14:paraId="2D11F0E2" w14:textId="77777777" w:rsidTr="002A0CCC">
        <w:tc>
          <w:tcPr>
            <w:tcW w:w="5940" w:type="dxa"/>
            <w:tcBorders>
              <w:top w:val="nil"/>
              <w:left w:val="nil"/>
              <w:bottom w:val="nil"/>
              <w:right w:val="nil"/>
            </w:tcBorders>
          </w:tcPr>
          <w:p w14:paraId="4EC6C99C" w14:textId="73178C72" w:rsidR="00B05819" w:rsidRDefault="002A0CCC" w:rsidP="00B05819">
            <w:pPr>
              <w:spacing w:line="360" w:lineRule="auto"/>
            </w:pPr>
            <w:r>
              <w:t xml:space="preserve">   </w:t>
            </w:r>
            <w:r w:rsidR="00B05819">
              <w:t>Expedite3</w:t>
            </w:r>
          </w:p>
        </w:tc>
        <w:tc>
          <w:tcPr>
            <w:tcW w:w="1710" w:type="dxa"/>
            <w:tcBorders>
              <w:top w:val="nil"/>
              <w:left w:val="nil"/>
              <w:bottom w:val="nil"/>
              <w:right w:val="nil"/>
            </w:tcBorders>
          </w:tcPr>
          <w:p w14:paraId="3B3137DE" w14:textId="5B031BA7" w:rsidR="00B05819" w:rsidRDefault="002A0CCC" w:rsidP="00B05819">
            <w:pPr>
              <w:spacing w:line="360" w:lineRule="auto"/>
            </w:pPr>
            <w:r>
              <w:t>289.55</w:t>
            </w:r>
          </w:p>
        </w:tc>
        <w:tc>
          <w:tcPr>
            <w:tcW w:w="1700" w:type="dxa"/>
            <w:tcBorders>
              <w:top w:val="nil"/>
              <w:left w:val="nil"/>
              <w:bottom w:val="nil"/>
              <w:right w:val="nil"/>
            </w:tcBorders>
          </w:tcPr>
          <w:p w14:paraId="6A392373" w14:textId="15633F2A" w:rsidR="00B05819" w:rsidRDefault="002A0CCC" w:rsidP="00B05819">
            <w:pPr>
              <w:spacing w:line="360" w:lineRule="auto"/>
            </w:pPr>
            <w:r w:rsidRPr="002A0CCC">
              <w:t>4519.78</w:t>
            </w:r>
          </w:p>
        </w:tc>
      </w:tr>
      <w:tr w:rsidR="002A0CCC" w:rsidRPr="00594B00" w14:paraId="5D50EFF4" w14:textId="77777777" w:rsidTr="002A0CCC">
        <w:tc>
          <w:tcPr>
            <w:tcW w:w="5940" w:type="dxa"/>
            <w:tcBorders>
              <w:top w:val="nil"/>
              <w:left w:val="nil"/>
              <w:bottom w:val="nil"/>
              <w:right w:val="nil"/>
            </w:tcBorders>
          </w:tcPr>
          <w:p w14:paraId="5054213F" w14:textId="6973F06A" w:rsidR="002A0CCC" w:rsidRDefault="002A0CCC" w:rsidP="00B05819">
            <w:pPr>
              <w:spacing w:line="360" w:lineRule="auto"/>
            </w:pPr>
            <w:r>
              <w:t xml:space="preserve">   Expedite4</w:t>
            </w:r>
          </w:p>
        </w:tc>
        <w:tc>
          <w:tcPr>
            <w:tcW w:w="1710" w:type="dxa"/>
            <w:tcBorders>
              <w:top w:val="nil"/>
              <w:left w:val="nil"/>
              <w:bottom w:val="nil"/>
              <w:right w:val="nil"/>
            </w:tcBorders>
          </w:tcPr>
          <w:p w14:paraId="468C3B5D" w14:textId="664B24E7" w:rsidR="002A0CCC" w:rsidRDefault="002A0CCC" w:rsidP="00B05819">
            <w:pPr>
              <w:spacing w:line="360" w:lineRule="auto"/>
            </w:pPr>
            <w:r>
              <w:t>806.92</w:t>
            </w:r>
          </w:p>
        </w:tc>
        <w:tc>
          <w:tcPr>
            <w:tcW w:w="1700" w:type="dxa"/>
            <w:tcBorders>
              <w:top w:val="nil"/>
              <w:left w:val="nil"/>
              <w:bottom w:val="nil"/>
              <w:right w:val="nil"/>
            </w:tcBorders>
          </w:tcPr>
          <w:p w14:paraId="0CCE3196" w14:textId="421C1325" w:rsidR="002A0CCC" w:rsidRDefault="002A0CCC" w:rsidP="00B05819">
            <w:pPr>
              <w:spacing w:line="360" w:lineRule="auto"/>
            </w:pPr>
            <w:r w:rsidRPr="002A0CCC">
              <w:t>6799.95</w:t>
            </w:r>
          </w:p>
        </w:tc>
      </w:tr>
      <w:tr w:rsidR="002A0CCC" w:rsidRPr="00594B00" w14:paraId="0A842367" w14:textId="77777777" w:rsidTr="002A0CCC">
        <w:tc>
          <w:tcPr>
            <w:tcW w:w="5940" w:type="dxa"/>
            <w:tcBorders>
              <w:top w:val="nil"/>
              <w:left w:val="nil"/>
              <w:bottom w:val="nil"/>
              <w:right w:val="nil"/>
            </w:tcBorders>
          </w:tcPr>
          <w:p w14:paraId="4E8C9DA1" w14:textId="1FDB0E37" w:rsidR="002A0CCC" w:rsidRDefault="002A0CCC" w:rsidP="009540B0">
            <w:pPr>
              <w:spacing w:line="360" w:lineRule="auto"/>
            </w:pPr>
            <w:r>
              <w:t xml:space="preserve">   Expedite5</w:t>
            </w:r>
          </w:p>
        </w:tc>
        <w:tc>
          <w:tcPr>
            <w:tcW w:w="1710" w:type="dxa"/>
            <w:tcBorders>
              <w:top w:val="nil"/>
              <w:left w:val="nil"/>
              <w:bottom w:val="nil"/>
              <w:right w:val="nil"/>
            </w:tcBorders>
          </w:tcPr>
          <w:p w14:paraId="0387F5EB" w14:textId="17A2CFBD" w:rsidR="002A0CCC" w:rsidRDefault="002A0CCC" w:rsidP="009540B0">
            <w:pPr>
              <w:spacing w:line="360" w:lineRule="auto"/>
            </w:pPr>
            <w:r>
              <w:t>1574.30</w:t>
            </w:r>
          </w:p>
        </w:tc>
        <w:tc>
          <w:tcPr>
            <w:tcW w:w="1700" w:type="dxa"/>
            <w:tcBorders>
              <w:top w:val="nil"/>
              <w:left w:val="nil"/>
              <w:bottom w:val="nil"/>
              <w:right w:val="nil"/>
            </w:tcBorders>
          </w:tcPr>
          <w:p w14:paraId="11F1F657" w14:textId="02B91418" w:rsidR="002A0CCC" w:rsidRDefault="002A0CCC" w:rsidP="009540B0">
            <w:pPr>
              <w:spacing w:line="360" w:lineRule="auto"/>
            </w:pPr>
            <w:r w:rsidRPr="002A0CCC">
              <w:t>12236.22</w:t>
            </w:r>
          </w:p>
        </w:tc>
      </w:tr>
      <w:tr w:rsidR="002A0CCC" w:rsidRPr="00594B00" w14:paraId="124F8426" w14:textId="77777777" w:rsidTr="002A0CCC">
        <w:tc>
          <w:tcPr>
            <w:tcW w:w="5940" w:type="dxa"/>
            <w:tcBorders>
              <w:top w:val="nil"/>
              <w:left w:val="nil"/>
              <w:bottom w:val="nil"/>
              <w:right w:val="nil"/>
            </w:tcBorders>
          </w:tcPr>
          <w:p w14:paraId="6CBA9F1A" w14:textId="31BD298D" w:rsidR="002A0CCC" w:rsidRDefault="002A0CCC" w:rsidP="00B05819">
            <w:pPr>
              <w:spacing w:line="360" w:lineRule="auto"/>
            </w:pPr>
            <w:r>
              <w:t xml:space="preserve">   Expedite6</w:t>
            </w:r>
          </w:p>
        </w:tc>
        <w:tc>
          <w:tcPr>
            <w:tcW w:w="1710" w:type="dxa"/>
            <w:tcBorders>
              <w:top w:val="nil"/>
              <w:left w:val="nil"/>
              <w:bottom w:val="nil"/>
              <w:right w:val="nil"/>
            </w:tcBorders>
          </w:tcPr>
          <w:p w14:paraId="4E7689DA" w14:textId="3E806222" w:rsidR="002A0CCC" w:rsidRDefault="002A0CCC" w:rsidP="00B05819">
            <w:pPr>
              <w:spacing w:line="360" w:lineRule="auto"/>
            </w:pPr>
            <w:r>
              <w:t>2106.61</w:t>
            </w:r>
          </w:p>
        </w:tc>
        <w:tc>
          <w:tcPr>
            <w:tcW w:w="1700" w:type="dxa"/>
            <w:tcBorders>
              <w:top w:val="nil"/>
              <w:left w:val="nil"/>
              <w:bottom w:val="nil"/>
              <w:right w:val="nil"/>
            </w:tcBorders>
          </w:tcPr>
          <w:p w14:paraId="34934F21" w14:textId="1A3C78C3" w:rsidR="002A0CCC" w:rsidRDefault="002A0CCC" w:rsidP="00B05819">
            <w:pPr>
              <w:spacing w:line="360" w:lineRule="auto"/>
            </w:pPr>
            <w:r w:rsidRPr="002A0CCC">
              <w:t>44815.01</w:t>
            </w:r>
          </w:p>
        </w:tc>
      </w:tr>
      <w:tr w:rsidR="00B05819" w:rsidRPr="00594B00" w14:paraId="0297116B" w14:textId="77777777" w:rsidTr="002A0CCC">
        <w:tc>
          <w:tcPr>
            <w:tcW w:w="5940" w:type="dxa"/>
            <w:tcBorders>
              <w:top w:val="nil"/>
              <w:left w:val="nil"/>
              <w:bottom w:val="nil"/>
              <w:right w:val="nil"/>
            </w:tcBorders>
          </w:tcPr>
          <w:p w14:paraId="18FFDF99" w14:textId="555EB6D3" w:rsidR="00B05819" w:rsidRDefault="00B05819" w:rsidP="00B05819">
            <w:pPr>
              <w:spacing w:line="360" w:lineRule="auto"/>
            </w:pPr>
            <w:r>
              <w:t>Age</w:t>
            </w:r>
          </w:p>
        </w:tc>
        <w:tc>
          <w:tcPr>
            <w:tcW w:w="1710" w:type="dxa"/>
            <w:tcBorders>
              <w:top w:val="nil"/>
              <w:left w:val="nil"/>
              <w:bottom w:val="nil"/>
              <w:right w:val="nil"/>
            </w:tcBorders>
          </w:tcPr>
          <w:p w14:paraId="2B319EBD" w14:textId="0F38A626" w:rsidR="00B05819" w:rsidRDefault="00B05819" w:rsidP="00B05819">
            <w:pPr>
              <w:spacing w:line="360" w:lineRule="auto"/>
            </w:pPr>
            <w:r>
              <w:t>20.14</w:t>
            </w:r>
          </w:p>
        </w:tc>
        <w:tc>
          <w:tcPr>
            <w:tcW w:w="1700" w:type="dxa"/>
            <w:tcBorders>
              <w:top w:val="nil"/>
              <w:left w:val="nil"/>
              <w:bottom w:val="nil"/>
              <w:right w:val="nil"/>
            </w:tcBorders>
          </w:tcPr>
          <w:p w14:paraId="29A38E4E" w14:textId="58DAD652" w:rsidR="00B05819" w:rsidRDefault="00B05819" w:rsidP="00B05819">
            <w:pPr>
              <w:spacing w:line="360" w:lineRule="auto"/>
            </w:pPr>
            <w:r>
              <w:t>3.40</w:t>
            </w:r>
          </w:p>
        </w:tc>
      </w:tr>
      <w:tr w:rsidR="00B05819" w14:paraId="49774AFC" w14:textId="77777777" w:rsidTr="000D2600">
        <w:tc>
          <w:tcPr>
            <w:tcW w:w="5940" w:type="dxa"/>
            <w:tcBorders>
              <w:top w:val="nil"/>
              <w:left w:val="nil"/>
              <w:bottom w:val="nil"/>
              <w:right w:val="nil"/>
            </w:tcBorders>
          </w:tcPr>
          <w:p w14:paraId="7883E97E" w14:textId="77777777" w:rsidR="00B05819" w:rsidDel="00594B00" w:rsidRDefault="00B05819" w:rsidP="00B05819">
            <w:pPr>
              <w:spacing w:line="360" w:lineRule="auto"/>
            </w:pPr>
          </w:p>
        </w:tc>
        <w:tc>
          <w:tcPr>
            <w:tcW w:w="1710" w:type="dxa"/>
            <w:tcBorders>
              <w:top w:val="nil"/>
              <w:left w:val="nil"/>
              <w:bottom w:val="nil"/>
              <w:right w:val="nil"/>
            </w:tcBorders>
          </w:tcPr>
          <w:p w14:paraId="77A18CBF" w14:textId="77777777" w:rsidR="00B05819" w:rsidRDefault="00B05819" w:rsidP="00B05819">
            <w:pPr>
              <w:spacing w:line="360" w:lineRule="auto"/>
            </w:pPr>
          </w:p>
        </w:tc>
        <w:tc>
          <w:tcPr>
            <w:tcW w:w="1700" w:type="dxa"/>
            <w:tcBorders>
              <w:top w:val="nil"/>
              <w:left w:val="nil"/>
              <w:bottom w:val="nil"/>
              <w:right w:val="nil"/>
            </w:tcBorders>
          </w:tcPr>
          <w:p w14:paraId="0BA1639E" w14:textId="77777777" w:rsidR="00B05819" w:rsidRDefault="00B05819" w:rsidP="00B05819">
            <w:pPr>
              <w:spacing w:line="360" w:lineRule="auto"/>
            </w:pPr>
          </w:p>
        </w:tc>
      </w:tr>
      <w:tr w:rsidR="00B05819" w14:paraId="170D84A6" w14:textId="77777777" w:rsidTr="000D2600">
        <w:tc>
          <w:tcPr>
            <w:tcW w:w="5940" w:type="dxa"/>
            <w:tcBorders>
              <w:top w:val="nil"/>
              <w:left w:val="nil"/>
              <w:bottom w:val="single" w:sz="4" w:space="0" w:color="auto"/>
              <w:right w:val="nil"/>
            </w:tcBorders>
          </w:tcPr>
          <w:p w14:paraId="0084944C" w14:textId="77777777" w:rsidR="00B05819" w:rsidRDefault="00B05819" w:rsidP="00B05819">
            <w:pPr>
              <w:spacing w:line="360" w:lineRule="auto"/>
            </w:pPr>
          </w:p>
        </w:tc>
        <w:tc>
          <w:tcPr>
            <w:tcW w:w="1710" w:type="dxa"/>
            <w:tcBorders>
              <w:top w:val="nil"/>
              <w:left w:val="nil"/>
              <w:bottom w:val="single" w:sz="4" w:space="0" w:color="auto"/>
              <w:right w:val="nil"/>
            </w:tcBorders>
          </w:tcPr>
          <w:p w14:paraId="7939C68D" w14:textId="77777777" w:rsidR="00B05819" w:rsidRPr="00B82255" w:rsidRDefault="00B05819" w:rsidP="00B05819">
            <w:pPr>
              <w:spacing w:line="360" w:lineRule="auto"/>
              <w:rPr>
                <w:i/>
                <w:iCs/>
              </w:rPr>
            </w:pPr>
            <w:r w:rsidRPr="00B82255">
              <w:rPr>
                <w:i/>
                <w:iCs/>
              </w:rPr>
              <w:t>n</w:t>
            </w:r>
          </w:p>
        </w:tc>
        <w:tc>
          <w:tcPr>
            <w:tcW w:w="1700" w:type="dxa"/>
            <w:tcBorders>
              <w:top w:val="nil"/>
              <w:left w:val="nil"/>
              <w:bottom w:val="single" w:sz="4" w:space="0" w:color="auto"/>
              <w:right w:val="nil"/>
            </w:tcBorders>
          </w:tcPr>
          <w:p w14:paraId="3883101A" w14:textId="77777777" w:rsidR="00B05819" w:rsidRDefault="00B05819" w:rsidP="00B05819">
            <w:pPr>
              <w:spacing w:line="360" w:lineRule="auto"/>
            </w:pPr>
            <w:r>
              <w:t>%</w:t>
            </w:r>
          </w:p>
        </w:tc>
      </w:tr>
      <w:tr w:rsidR="00B05819" w14:paraId="1F7811C5" w14:textId="77777777" w:rsidTr="000D2600">
        <w:tc>
          <w:tcPr>
            <w:tcW w:w="5940" w:type="dxa"/>
            <w:tcBorders>
              <w:top w:val="single" w:sz="4" w:space="0" w:color="auto"/>
              <w:left w:val="nil"/>
              <w:bottom w:val="nil"/>
              <w:right w:val="nil"/>
            </w:tcBorders>
          </w:tcPr>
          <w:p w14:paraId="7CA6878D" w14:textId="0D410963" w:rsidR="00B05819" w:rsidRPr="008A4DCF" w:rsidRDefault="00B05819" w:rsidP="00B05819">
            <w:pPr>
              <w:spacing w:line="360" w:lineRule="auto"/>
            </w:pPr>
            <w:r>
              <w:t>Gender</w:t>
            </w:r>
          </w:p>
        </w:tc>
        <w:tc>
          <w:tcPr>
            <w:tcW w:w="1710" w:type="dxa"/>
            <w:tcBorders>
              <w:top w:val="single" w:sz="4" w:space="0" w:color="auto"/>
              <w:left w:val="nil"/>
              <w:bottom w:val="nil"/>
              <w:right w:val="nil"/>
            </w:tcBorders>
          </w:tcPr>
          <w:p w14:paraId="1BAB35B8" w14:textId="77777777" w:rsidR="00B05819" w:rsidRDefault="00B05819" w:rsidP="00B05819">
            <w:pPr>
              <w:spacing w:line="360" w:lineRule="auto"/>
            </w:pPr>
          </w:p>
        </w:tc>
        <w:tc>
          <w:tcPr>
            <w:tcW w:w="1700" w:type="dxa"/>
            <w:tcBorders>
              <w:top w:val="single" w:sz="4" w:space="0" w:color="auto"/>
              <w:left w:val="nil"/>
              <w:bottom w:val="nil"/>
              <w:right w:val="nil"/>
            </w:tcBorders>
          </w:tcPr>
          <w:p w14:paraId="12389350" w14:textId="77777777" w:rsidR="00B05819" w:rsidRDefault="00B05819" w:rsidP="00B05819">
            <w:pPr>
              <w:spacing w:line="360" w:lineRule="auto"/>
            </w:pPr>
          </w:p>
        </w:tc>
      </w:tr>
      <w:tr w:rsidR="00C45338" w14:paraId="4AB744F3" w14:textId="77777777" w:rsidTr="00DD55C4">
        <w:tc>
          <w:tcPr>
            <w:tcW w:w="5940" w:type="dxa"/>
            <w:tcBorders>
              <w:top w:val="nil"/>
              <w:left w:val="nil"/>
              <w:bottom w:val="nil"/>
              <w:right w:val="nil"/>
            </w:tcBorders>
          </w:tcPr>
          <w:p w14:paraId="5C4E84C3" w14:textId="583AADEC" w:rsidR="00C45338" w:rsidRDefault="00C45338" w:rsidP="00C45338">
            <w:r>
              <w:t xml:space="preserve">   Male</w:t>
            </w:r>
          </w:p>
        </w:tc>
        <w:tc>
          <w:tcPr>
            <w:tcW w:w="1710" w:type="dxa"/>
            <w:tcBorders>
              <w:top w:val="nil"/>
              <w:left w:val="nil"/>
              <w:bottom w:val="nil"/>
              <w:right w:val="nil"/>
            </w:tcBorders>
          </w:tcPr>
          <w:p w14:paraId="4B4810A5" w14:textId="43B8E1E6" w:rsidR="00C45338" w:rsidRDefault="00C45338" w:rsidP="00C45338">
            <w:pPr>
              <w:spacing w:line="360" w:lineRule="auto"/>
            </w:pPr>
            <w:r>
              <w:t>119</w:t>
            </w:r>
          </w:p>
        </w:tc>
        <w:tc>
          <w:tcPr>
            <w:tcW w:w="1700" w:type="dxa"/>
            <w:tcBorders>
              <w:top w:val="nil"/>
              <w:left w:val="nil"/>
              <w:bottom w:val="nil"/>
              <w:right w:val="nil"/>
            </w:tcBorders>
            <w:vAlign w:val="bottom"/>
          </w:tcPr>
          <w:p w14:paraId="26B361AF" w14:textId="0D78718A" w:rsidR="00C45338" w:rsidRPr="00C45338" w:rsidRDefault="00C45338" w:rsidP="00C45338">
            <w:pPr>
              <w:spacing w:line="360" w:lineRule="auto"/>
            </w:pPr>
            <w:r w:rsidRPr="00C45338">
              <w:rPr>
                <w:color w:val="000000"/>
              </w:rPr>
              <w:t>23.99%</w:t>
            </w:r>
          </w:p>
        </w:tc>
      </w:tr>
      <w:tr w:rsidR="00C45338" w14:paraId="1D76E3DC" w14:textId="77777777" w:rsidTr="00DD55C4">
        <w:tc>
          <w:tcPr>
            <w:tcW w:w="5940" w:type="dxa"/>
            <w:tcBorders>
              <w:top w:val="nil"/>
              <w:left w:val="nil"/>
              <w:bottom w:val="nil"/>
              <w:right w:val="nil"/>
            </w:tcBorders>
          </w:tcPr>
          <w:p w14:paraId="73DCF7F7" w14:textId="2F8EC7EE" w:rsidR="00C45338" w:rsidRDefault="00C45338" w:rsidP="00C45338">
            <w:pPr>
              <w:spacing w:line="360" w:lineRule="auto"/>
            </w:pPr>
            <w:r>
              <w:t xml:space="preserve">   Female</w:t>
            </w:r>
          </w:p>
        </w:tc>
        <w:tc>
          <w:tcPr>
            <w:tcW w:w="1710" w:type="dxa"/>
            <w:tcBorders>
              <w:top w:val="nil"/>
              <w:left w:val="nil"/>
              <w:bottom w:val="nil"/>
              <w:right w:val="nil"/>
            </w:tcBorders>
          </w:tcPr>
          <w:p w14:paraId="7F21A8D3" w14:textId="5981571B" w:rsidR="00C45338" w:rsidRDefault="00C45338" w:rsidP="00C45338">
            <w:pPr>
              <w:spacing w:line="360" w:lineRule="auto"/>
            </w:pPr>
            <w:r>
              <w:t>362</w:t>
            </w:r>
          </w:p>
        </w:tc>
        <w:tc>
          <w:tcPr>
            <w:tcW w:w="1700" w:type="dxa"/>
            <w:tcBorders>
              <w:top w:val="nil"/>
              <w:left w:val="nil"/>
              <w:bottom w:val="nil"/>
              <w:right w:val="nil"/>
            </w:tcBorders>
            <w:vAlign w:val="bottom"/>
          </w:tcPr>
          <w:p w14:paraId="4956AEA6" w14:textId="60A86D7C" w:rsidR="00C45338" w:rsidRPr="00C45338" w:rsidRDefault="00C45338" w:rsidP="00C45338">
            <w:pPr>
              <w:spacing w:line="360" w:lineRule="auto"/>
            </w:pPr>
            <w:r w:rsidRPr="00C45338">
              <w:rPr>
                <w:color w:val="000000"/>
              </w:rPr>
              <w:t>72.98%</w:t>
            </w:r>
          </w:p>
        </w:tc>
      </w:tr>
      <w:tr w:rsidR="00C45338" w14:paraId="59262742" w14:textId="77777777" w:rsidTr="00DD55C4">
        <w:tc>
          <w:tcPr>
            <w:tcW w:w="5940" w:type="dxa"/>
            <w:tcBorders>
              <w:top w:val="nil"/>
              <w:left w:val="nil"/>
              <w:bottom w:val="nil"/>
              <w:right w:val="nil"/>
            </w:tcBorders>
          </w:tcPr>
          <w:p w14:paraId="75102252" w14:textId="25322E2B" w:rsidR="00C45338" w:rsidRDefault="00C45338" w:rsidP="00C45338">
            <w:pPr>
              <w:spacing w:line="360" w:lineRule="auto"/>
            </w:pPr>
            <w:r>
              <w:t xml:space="preserve">   </w:t>
            </w:r>
            <w:r w:rsidRPr="000D2600">
              <w:t>Non-binary/gender fluid or gender queer</w:t>
            </w:r>
          </w:p>
        </w:tc>
        <w:tc>
          <w:tcPr>
            <w:tcW w:w="1710" w:type="dxa"/>
            <w:tcBorders>
              <w:top w:val="nil"/>
              <w:left w:val="nil"/>
              <w:bottom w:val="nil"/>
              <w:right w:val="nil"/>
            </w:tcBorders>
          </w:tcPr>
          <w:p w14:paraId="070194DC" w14:textId="6DCA59B5" w:rsidR="00C45338" w:rsidRDefault="00C45338" w:rsidP="00C45338">
            <w:pPr>
              <w:spacing w:line="360" w:lineRule="auto"/>
            </w:pPr>
            <w:r>
              <w:t>12</w:t>
            </w:r>
          </w:p>
        </w:tc>
        <w:tc>
          <w:tcPr>
            <w:tcW w:w="1700" w:type="dxa"/>
            <w:tcBorders>
              <w:top w:val="nil"/>
              <w:left w:val="nil"/>
              <w:bottom w:val="nil"/>
              <w:right w:val="nil"/>
            </w:tcBorders>
            <w:vAlign w:val="bottom"/>
          </w:tcPr>
          <w:p w14:paraId="62B87324" w14:textId="387D0A49" w:rsidR="00C45338" w:rsidRPr="00C45338" w:rsidRDefault="00C45338" w:rsidP="00C45338">
            <w:pPr>
              <w:spacing w:line="360" w:lineRule="auto"/>
            </w:pPr>
            <w:r w:rsidRPr="00C45338">
              <w:rPr>
                <w:color w:val="000000"/>
              </w:rPr>
              <w:t>2.42%</w:t>
            </w:r>
          </w:p>
        </w:tc>
      </w:tr>
      <w:tr w:rsidR="00C45338" w14:paraId="52828DEB" w14:textId="77777777" w:rsidTr="00DD55C4">
        <w:tc>
          <w:tcPr>
            <w:tcW w:w="5940" w:type="dxa"/>
            <w:tcBorders>
              <w:top w:val="nil"/>
              <w:left w:val="nil"/>
              <w:bottom w:val="nil"/>
              <w:right w:val="nil"/>
            </w:tcBorders>
          </w:tcPr>
          <w:p w14:paraId="632FFD68" w14:textId="0C4EB81C" w:rsidR="00C45338" w:rsidRDefault="00C45338" w:rsidP="00C45338">
            <w:pPr>
              <w:spacing w:line="360" w:lineRule="auto"/>
            </w:pPr>
            <w:r>
              <w:t xml:space="preserve">   </w:t>
            </w:r>
            <w:r w:rsidRPr="000D2600">
              <w:t>I am not sure or questioning</w:t>
            </w:r>
          </w:p>
        </w:tc>
        <w:tc>
          <w:tcPr>
            <w:tcW w:w="1710" w:type="dxa"/>
            <w:tcBorders>
              <w:top w:val="nil"/>
              <w:left w:val="nil"/>
              <w:bottom w:val="nil"/>
              <w:right w:val="nil"/>
            </w:tcBorders>
          </w:tcPr>
          <w:p w14:paraId="431978B1" w14:textId="259453B1" w:rsidR="00C45338" w:rsidRDefault="00C45338" w:rsidP="00C45338">
            <w:pPr>
              <w:spacing w:line="360" w:lineRule="auto"/>
            </w:pPr>
            <w:r>
              <w:t>0</w:t>
            </w:r>
          </w:p>
        </w:tc>
        <w:tc>
          <w:tcPr>
            <w:tcW w:w="1700" w:type="dxa"/>
            <w:tcBorders>
              <w:top w:val="nil"/>
              <w:left w:val="nil"/>
              <w:bottom w:val="nil"/>
              <w:right w:val="nil"/>
            </w:tcBorders>
            <w:vAlign w:val="bottom"/>
          </w:tcPr>
          <w:p w14:paraId="4337E615" w14:textId="30005D00" w:rsidR="00C45338" w:rsidRPr="00C45338" w:rsidRDefault="00C45338" w:rsidP="00C45338">
            <w:pPr>
              <w:spacing w:line="360" w:lineRule="auto"/>
            </w:pPr>
            <w:r w:rsidRPr="00C45338">
              <w:rPr>
                <w:color w:val="000000"/>
              </w:rPr>
              <w:t>0.00%</w:t>
            </w:r>
          </w:p>
        </w:tc>
      </w:tr>
      <w:tr w:rsidR="00C45338" w14:paraId="693A7011" w14:textId="77777777" w:rsidTr="00DD55C4">
        <w:tc>
          <w:tcPr>
            <w:tcW w:w="5940" w:type="dxa"/>
            <w:tcBorders>
              <w:top w:val="nil"/>
              <w:left w:val="nil"/>
              <w:bottom w:val="nil"/>
              <w:right w:val="nil"/>
            </w:tcBorders>
          </w:tcPr>
          <w:p w14:paraId="5CF627F4" w14:textId="0783CDD9" w:rsidR="00C45338" w:rsidRDefault="00C45338" w:rsidP="00C45338">
            <w:pPr>
              <w:spacing w:line="360" w:lineRule="auto"/>
            </w:pPr>
            <w:r>
              <w:t xml:space="preserve">   </w:t>
            </w:r>
            <w:r w:rsidRPr="000D2600">
              <w:t>Other</w:t>
            </w:r>
          </w:p>
        </w:tc>
        <w:tc>
          <w:tcPr>
            <w:tcW w:w="1710" w:type="dxa"/>
            <w:tcBorders>
              <w:top w:val="nil"/>
              <w:left w:val="nil"/>
              <w:bottom w:val="nil"/>
              <w:right w:val="nil"/>
            </w:tcBorders>
          </w:tcPr>
          <w:p w14:paraId="6A67AAFB" w14:textId="465B7D8D" w:rsidR="00C45338" w:rsidRDefault="00C45338" w:rsidP="00C45338">
            <w:pPr>
              <w:spacing w:line="360" w:lineRule="auto"/>
            </w:pPr>
            <w:r>
              <w:t>1</w:t>
            </w:r>
          </w:p>
        </w:tc>
        <w:tc>
          <w:tcPr>
            <w:tcW w:w="1700" w:type="dxa"/>
            <w:tcBorders>
              <w:top w:val="nil"/>
              <w:left w:val="nil"/>
              <w:bottom w:val="nil"/>
              <w:right w:val="nil"/>
            </w:tcBorders>
            <w:vAlign w:val="bottom"/>
          </w:tcPr>
          <w:p w14:paraId="26175C3E" w14:textId="18FC919C" w:rsidR="00C45338" w:rsidRPr="00C45338" w:rsidRDefault="00C45338" w:rsidP="00C45338">
            <w:pPr>
              <w:spacing w:line="360" w:lineRule="auto"/>
            </w:pPr>
            <w:r w:rsidRPr="00C45338">
              <w:rPr>
                <w:color w:val="000000"/>
              </w:rPr>
              <w:t>0.20%</w:t>
            </w:r>
          </w:p>
        </w:tc>
      </w:tr>
      <w:tr w:rsidR="00C45338" w14:paraId="0A38A4FA" w14:textId="77777777" w:rsidTr="00DD55C4">
        <w:tc>
          <w:tcPr>
            <w:tcW w:w="5940" w:type="dxa"/>
            <w:tcBorders>
              <w:top w:val="nil"/>
              <w:left w:val="nil"/>
              <w:bottom w:val="nil"/>
              <w:right w:val="nil"/>
            </w:tcBorders>
          </w:tcPr>
          <w:p w14:paraId="18CA6AE7" w14:textId="614DF158" w:rsidR="00C45338" w:rsidRDefault="00C45338" w:rsidP="00C45338">
            <w:pPr>
              <w:spacing w:line="360" w:lineRule="auto"/>
            </w:pPr>
            <w:r>
              <w:t xml:space="preserve">   </w:t>
            </w:r>
            <w:r w:rsidRPr="000D2600">
              <w:t>Prefer not to say</w:t>
            </w:r>
          </w:p>
        </w:tc>
        <w:tc>
          <w:tcPr>
            <w:tcW w:w="1710" w:type="dxa"/>
            <w:tcBorders>
              <w:top w:val="nil"/>
              <w:left w:val="nil"/>
              <w:bottom w:val="nil"/>
              <w:right w:val="nil"/>
            </w:tcBorders>
          </w:tcPr>
          <w:p w14:paraId="2873D438" w14:textId="3EEC524E" w:rsidR="00C45338" w:rsidRDefault="00C45338" w:rsidP="00C45338">
            <w:pPr>
              <w:spacing w:line="360" w:lineRule="auto"/>
            </w:pPr>
            <w:r>
              <w:t>2</w:t>
            </w:r>
          </w:p>
        </w:tc>
        <w:tc>
          <w:tcPr>
            <w:tcW w:w="1700" w:type="dxa"/>
            <w:tcBorders>
              <w:top w:val="nil"/>
              <w:left w:val="nil"/>
              <w:bottom w:val="nil"/>
              <w:right w:val="nil"/>
            </w:tcBorders>
            <w:vAlign w:val="bottom"/>
          </w:tcPr>
          <w:p w14:paraId="7EA139F0" w14:textId="2C6AC186" w:rsidR="00C45338" w:rsidRPr="00C45338" w:rsidRDefault="00C45338" w:rsidP="00C45338">
            <w:pPr>
              <w:spacing w:line="360" w:lineRule="auto"/>
            </w:pPr>
            <w:r w:rsidRPr="00C45338">
              <w:rPr>
                <w:color w:val="000000"/>
              </w:rPr>
              <w:t>0.40%</w:t>
            </w:r>
          </w:p>
        </w:tc>
      </w:tr>
      <w:tr w:rsidR="00B05819" w14:paraId="67856EEC" w14:textId="77777777" w:rsidTr="000D2600">
        <w:tc>
          <w:tcPr>
            <w:tcW w:w="5940" w:type="dxa"/>
            <w:tcBorders>
              <w:top w:val="nil"/>
              <w:left w:val="nil"/>
              <w:bottom w:val="nil"/>
              <w:right w:val="nil"/>
            </w:tcBorders>
          </w:tcPr>
          <w:p w14:paraId="4541CF84" w14:textId="12495CCE" w:rsidR="00B05819" w:rsidRDefault="00B05819" w:rsidP="00B05819">
            <w:pPr>
              <w:spacing w:line="360" w:lineRule="auto"/>
            </w:pPr>
            <w:r>
              <w:t>Race</w:t>
            </w:r>
          </w:p>
        </w:tc>
        <w:tc>
          <w:tcPr>
            <w:tcW w:w="1710" w:type="dxa"/>
            <w:tcBorders>
              <w:top w:val="nil"/>
              <w:left w:val="nil"/>
              <w:bottom w:val="nil"/>
              <w:right w:val="nil"/>
            </w:tcBorders>
          </w:tcPr>
          <w:p w14:paraId="08C2E2BC" w14:textId="77777777" w:rsidR="00B05819" w:rsidRDefault="00B05819" w:rsidP="00B05819">
            <w:pPr>
              <w:spacing w:line="360" w:lineRule="auto"/>
            </w:pPr>
          </w:p>
        </w:tc>
        <w:tc>
          <w:tcPr>
            <w:tcW w:w="1700" w:type="dxa"/>
            <w:tcBorders>
              <w:top w:val="nil"/>
              <w:left w:val="nil"/>
              <w:bottom w:val="nil"/>
              <w:right w:val="nil"/>
            </w:tcBorders>
          </w:tcPr>
          <w:p w14:paraId="3780E95D" w14:textId="77777777" w:rsidR="00B05819" w:rsidRPr="00BF11D5" w:rsidRDefault="00B05819" w:rsidP="00B05819">
            <w:pPr>
              <w:spacing w:line="360" w:lineRule="auto"/>
            </w:pPr>
          </w:p>
        </w:tc>
      </w:tr>
      <w:tr w:rsidR="00C45338" w14:paraId="3EA8652A" w14:textId="77777777" w:rsidTr="00091EAB">
        <w:tc>
          <w:tcPr>
            <w:tcW w:w="5940" w:type="dxa"/>
            <w:tcBorders>
              <w:top w:val="nil"/>
              <w:left w:val="nil"/>
              <w:bottom w:val="nil"/>
              <w:right w:val="nil"/>
            </w:tcBorders>
          </w:tcPr>
          <w:p w14:paraId="49E41C7D" w14:textId="09074810" w:rsidR="00C45338" w:rsidRDefault="00C45338" w:rsidP="00C45338">
            <w:pPr>
              <w:spacing w:line="360" w:lineRule="auto"/>
            </w:pPr>
            <w:r>
              <w:t xml:space="preserve">   White</w:t>
            </w:r>
          </w:p>
        </w:tc>
        <w:tc>
          <w:tcPr>
            <w:tcW w:w="1710" w:type="dxa"/>
            <w:tcBorders>
              <w:top w:val="nil"/>
              <w:left w:val="nil"/>
              <w:bottom w:val="nil"/>
              <w:right w:val="nil"/>
            </w:tcBorders>
          </w:tcPr>
          <w:p w14:paraId="4F25D0FC" w14:textId="6FCE61C1" w:rsidR="00C45338" w:rsidRDefault="00C45338" w:rsidP="00C45338">
            <w:pPr>
              <w:spacing w:line="360" w:lineRule="auto"/>
            </w:pPr>
            <w:r>
              <w:t>253</w:t>
            </w:r>
          </w:p>
        </w:tc>
        <w:tc>
          <w:tcPr>
            <w:tcW w:w="1700" w:type="dxa"/>
            <w:tcBorders>
              <w:top w:val="nil"/>
              <w:left w:val="nil"/>
              <w:bottom w:val="nil"/>
              <w:right w:val="nil"/>
            </w:tcBorders>
            <w:vAlign w:val="bottom"/>
          </w:tcPr>
          <w:p w14:paraId="78CF2AC3" w14:textId="7FB5F991" w:rsidR="00C45338" w:rsidRPr="00C45338" w:rsidRDefault="00C45338" w:rsidP="00C45338">
            <w:pPr>
              <w:spacing w:line="360" w:lineRule="auto"/>
            </w:pPr>
            <w:r w:rsidRPr="00C45338">
              <w:rPr>
                <w:color w:val="000000"/>
              </w:rPr>
              <w:t>51.11%</w:t>
            </w:r>
          </w:p>
        </w:tc>
      </w:tr>
      <w:tr w:rsidR="00C45338" w14:paraId="575BFFA0" w14:textId="77777777" w:rsidTr="00091EAB">
        <w:tc>
          <w:tcPr>
            <w:tcW w:w="5940" w:type="dxa"/>
            <w:tcBorders>
              <w:top w:val="nil"/>
              <w:left w:val="nil"/>
              <w:bottom w:val="nil"/>
              <w:right w:val="nil"/>
            </w:tcBorders>
          </w:tcPr>
          <w:p w14:paraId="5B016A6A" w14:textId="43E44A00" w:rsidR="00C45338" w:rsidRDefault="00C45338" w:rsidP="00C45338">
            <w:pPr>
              <w:spacing w:line="360" w:lineRule="auto"/>
            </w:pPr>
            <w:r>
              <w:t xml:space="preserve">   </w:t>
            </w:r>
            <w:r w:rsidRPr="000D2600">
              <w:t>Black or African American</w:t>
            </w:r>
          </w:p>
        </w:tc>
        <w:tc>
          <w:tcPr>
            <w:tcW w:w="1710" w:type="dxa"/>
            <w:tcBorders>
              <w:top w:val="nil"/>
              <w:left w:val="nil"/>
              <w:bottom w:val="nil"/>
              <w:right w:val="nil"/>
            </w:tcBorders>
          </w:tcPr>
          <w:p w14:paraId="605C42B1" w14:textId="33570FF9" w:rsidR="00C45338" w:rsidRDefault="00C45338" w:rsidP="00C45338">
            <w:pPr>
              <w:spacing w:line="360" w:lineRule="auto"/>
            </w:pPr>
            <w:r>
              <w:t>85</w:t>
            </w:r>
          </w:p>
        </w:tc>
        <w:tc>
          <w:tcPr>
            <w:tcW w:w="1700" w:type="dxa"/>
            <w:tcBorders>
              <w:top w:val="nil"/>
              <w:left w:val="nil"/>
              <w:bottom w:val="nil"/>
              <w:right w:val="nil"/>
            </w:tcBorders>
            <w:vAlign w:val="bottom"/>
          </w:tcPr>
          <w:p w14:paraId="4E7771F7" w14:textId="00F8C0B3" w:rsidR="00C45338" w:rsidRPr="00C45338" w:rsidRDefault="00C45338" w:rsidP="00C45338">
            <w:pPr>
              <w:spacing w:line="360" w:lineRule="auto"/>
            </w:pPr>
            <w:r w:rsidRPr="00C45338">
              <w:rPr>
                <w:color w:val="000000"/>
              </w:rPr>
              <w:t>17.17%</w:t>
            </w:r>
          </w:p>
        </w:tc>
      </w:tr>
      <w:tr w:rsidR="00C45338" w14:paraId="3C11807D" w14:textId="77777777" w:rsidTr="00091EAB">
        <w:tc>
          <w:tcPr>
            <w:tcW w:w="5940" w:type="dxa"/>
            <w:tcBorders>
              <w:top w:val="nil"/>
              <w:left w:val="nil"/>
              <w:bottom w:val="nil"/>
              <w:right w:val="nil"/>
            </w:tcBorders>
          </w:tcPr>
          <w:p w14:paraId="3E90EA1E" w14:textId="3341C036" w:rsidR="00C45338" w:rsidRDefault="00C45338" w:rsidP="00C45338">
            <w:pPr>
              <w:spacing w:line="360" w:lineRule="auto"/>
            </w:pPr>
            <w:r>
              <w:t xml:space="preserve">   </w:t>
            </w:r>
            <w:r w:rsidRPr="000D2600">
              <w:t>American Indian or Alaska Native</w:t>
            </w:r>
          </w:p>
        </w:tc>
        <w:tc>
          <w:tcPr>
            <w:tcW w:w="1710" w:type="dxa"/>
            <w:tcBorders>
              <w:top w:val="nil"/>
              <w:left w:val="nil"/>
              <w:bottom w:val="nil"/>
              <w:right w:val="nil"/>
            </w:tcBorders>
          </w:tcPr>
          <w:p w14:paraId="58725A96" w14:textId="2E0C97D4" w:rsidR="00C45338" w:rsidRDefault="00C45338" w:rsidP="00C45338">
            <w:pPr>
              <w:spacing w:line="360" w:lineRule="auto"/>
            </w:pPr>
            <w:r>
              <w:t>2</w:t>
            </w:r>
          </w:p>
        </w:tc>
        <w:tc>
          <w:tcPr>
            <w:tcW w:w="1700" w:type="dxa"/>
            <w:tcBorders>
              <w:top w:val="nil"/>
              <w:left w:val="nil"/>
              <w:bottom w:val="nil"/>
              <w:right w:val="nil"/>
            </w:tcBorders>
            <w:vAlign w:val="bottom"/>
          </w:tcPr>
          <w:p w14:paraId="360A1697" w14:textId="00DBBB1D" w:rsidR="00C45338" w:rsidRPr="00C45338" w:rsidRDefault="00C45338" w:rsidP="00C45338">
            <w:pPr>
              <w:spacing w:line="360" w:lineRule="auto"/>
            </w:pPr>
            <w:r w:rsidRPr="00C45338">
              <w:rPr>
                <w:color w:val="000000"/>
              </w:rPr>
              <w:t>0.40%</w:t>
            </w:r>
          </w:p>
        </w:tc>
      </w:tr>
      <w:tr w:rsidR="00C45338" w14:paraId="6F9CE018" w14:textId="77777777" w:rsidTr="00091EAB">
        <w:tc>
          <w:tcPr>
            <w:tcW w:w="5940" w:type="dxa"/>
            <w:tcBorders>
              <w:top w:val="nil"/>
              <w:left w:val="nil"/>
              <w:bottom w:val="nil"/>
              <w:right w:val="nil"/>
            </w:tcBorders>
          </w:tcPr>
          <w:p w14:paraId="14238CC4" w14:textId="03FA2E6D" w:rsidR="00C45338" w:rsidRDefault="00C45338" w:rsidP="00C45338">
            <w:pPr>
              <w:spacing w:line="360" w:lineRule="auto"/>
            </w:pPr>
            <w:r>
              <w:t xml:space="preserve">   </w:t>
            </w:r>
            <w:r w:rsidRPr="000D2600">
              <w:t>Asian</w:t>
            </w:r>
          </w:p>
        </w:tc>
        <w:tc>
          <w:tcPr>
            <w:tcW w:w="1710" w:type="dxa"/>
            <w:tcBorders>
              <w:top w:val="nil"/>
              <w:left w:val="nil"/>
              <w:bottom w:val="nil"/>
              <w:right w:val="nil"/>
            </w:tcBorders>
          </w:tcPr>
          <w:p w14:paraId="32DC084E" w14:textId="337CF787" w:rsidR="00C45338" w:rsidRDefault="00C45338" w:rsidP="00C45338">
            <w:pPr>
              <w:spacing w:line="360" w:lineRule="auto"/>
            </w:pPr>
            <w:r>
              <w:t>38</w:t>
            </w:r>
          </w:p>
        </w:tc>
        <w:tc>
          <w:tcPr>
            <w:tcW w:w="1700" w:type="dxa"/>
            <w:tcBorders>
              <w:top w:val="nil"/>
              <w:left w:val="nil"/>
              <w:bottom w:val="nil"/>
              <w:right w:val="nil"/>
            </w:tcBorders>
            <w:vAlign w:val="bottom"/>
          </w:tcPr>
          <w:p w14:paraId="3E376EA7" w14:textId="605F6D7F" w:rsidR="00C45338" w:rsidRPr="00C45338" w:rsidRDefault="00C45338" w:rsidP="00C45338">
            <w:pPr>
              <w:spacing w:line="360" w:lineRule="auto"/>
            </w:pPr>
            <w:r w:rsidRPr="00C45338">
              <w:rPr>
                <w:color w:val="000000"/>
              </w:rPr>
              <w:t>7.68%</w:t>
            </w:r>
          </w:p>
        </w:tc>
      </w:tr>
      <w:tr w:rsidR="00C45338" w14:paraId="267014DE" w14:textId="77777777" w:rsidTr="00091EAB">
        <w:tc>
          <w:tcPr>
            <w:tcW w:w="5940" w:type="dxa"/>
            <w:tcBorders>
              <w:top w:val="nil"/>
              <w:left w:val="nil"/>
              <w:bottom w:val="nil"/>
              <w:right w:val="nil"/>
            </w:tcBorders>
          </w:tcPr>
          <w:p w14:paraId="3EBB329E" w14:textId="3A844FAB" w:rsidR="00C45338" w:rsidRDefault="00C45338" w:rsidP="00C45338">
            <w:pPr>
              <w:spacing w:line="360" w:lineRule="auto"/>
            </w:pPr>
            <w:r>
              <w:lastRenderedPageBreak/>
              <w:t xml:space="preserve">   </w:t>
            </w:r>
            <w:r w:rsidRPr="00B05819">
              <w:t>Native Hawaiian or Pacific Islander</w:t>
            </w:r>
          </w:p>
        </w:tc>
        <w:tc>
          <w:tcPr>
            <w:tcW w:w="1710" w:type="dxa"/>
            <w:tcBorders>
              <w:top w:val="nil"/>
              <w:left w:val="nil"/>
              <w:bottom w:val="nil"/>
              <w:right w:val="nil"/>
            </w:tcBorders>
          </w:tcPr>
          <w:p w14:paraId="2E91B549" w14:textId="5C30CF48" w:rsidR="00C45338" w:rsidRDefault="00C45338" w:rsidP="00C45338">
            <w:pPr>
              <w:spacing w:line="360" w:lineRule="auto"/>
            </w:pPr>
            <w:r>
              <w:t>3</w:t>
            </w:r>
          </w:p>
        </w:tc>
        <w:tc>
          <w:tcPr>
            <w:tcW w:w="1700" w:type="dxa"/>
            <w:tcBorders>
              <w:top w:val="nil"/>
              <w:left w:val="nil"/>
              <w:bottom w:val="nil"/>
              <w:right w:val="nil"/>
            </w:tcBorders>
            <w:vAlign w:val="bottom"/>
          </w:tcPr>
          <w:p w14:paraId="26E47BDA" w14:textId="26655E6C" w:rsidR="00C45338" w:rsidRPr="00C45338" w:rsidRDefault="00C45338" w:rsidP="00C45338">
            <w:pPr>
              <w:spacing w:line="360" w:lineRule="auto"/>
            </w:pPr>
            <w:r w:rsidRPr="00C45338">
              <w:rPr>
                <w:color w:val="000000"/>
              </w:rPr>
              <w:t>0.61%</w:t>
            </w:r>
          </w:p>
        </w:tc>
      </w:tr>
      <w:tr w:rsidR="00C45338" w14:paraId="76B33833" w14:textId="77777777" w:rsidTr="00561B38">
        <w:tc>
          <w:tcPr>
            <w:tcW w:w="5940" w:type="dxa"/>
            <w:tcBorders>
              <w:top w:val="nil"/>
              <w:left w:val="nil"/>
              <w:bottom w:val="nil"/>
              <w:right w:val="nil"/>
            </w:tcBorders>
          </w:tcPr>
          <w:p w14:paraId="1ACF13D1" w14:textId="16F22E7A" w:rsidR="00C45338" w:rsidRDefault="00C45338" w:rsidP="00C45338">
            <w:pPr>
              <w:spacing w:line="360" w:lineRule="auto"/>
            </w:pPr>
            <w:r>
              <w:t xml:space="preserve">   </w:t>
            </w:r>
            <w:r w:rsidRPr="00B05819">
              <w:t>Other</w:t>
            </w:r>
          </w:p>
        </w:tc>
        <w:tc>
          <w:tcPr>
            <w:tcW w:w="1710" w:type="dxa"/>
            <w:tcBorders>
              <w:top w:val="nil"/>
              <w:left w:val="nil"/>
              <w:bottom w:val="nil"/>
              <w:right w:val="nil"/>
            </w:tcBorders>
          </w:tcPr>
          <w:p w14:paraId="1537F65F" w14:textId="530C5031" w:rsidR="00C45338" w:rsidRDefault="00C45338" w:rsidP="00C45338">
            <w:pPr>
              <w:spacing w:line="360" w:lineRule="auto"/>
            </w:pPr>
            <w:r>
              <w:t>67</w:t>
            </w:r>
          </w:p>
        </w:tc>
        <w:tc>
          <w:tcPr>
            <w:tcW w:w="1700" w:type="dxa"/>
            <w:tcBorders>
              <w:top w:val="nil"/>
              <w:left w:val="nil"/>
              <w:bottom w:val="nil"/>
              <w:right w:val="nil"/>
            </w:tcBorders>
            <w:vAlign w:val="bottom"/>
          </w:tcPr>
          <w:p w14:paraId="1EF34BE4" w14:textId="19E41500" w:rsidR="00C45338" w:rsidRPr="00C45338" w:rsidRDefault="00C45338" w:rsidP="00C45338">
            <w:pPr>
              <w:spacing w:line="360" w:lineRule="auto"/>
            </w:pPr>
            <w:r w:rsidRPr="00C45338">
              <w:rPr>
                <w:color w:val="000000"/>
              </w:rPr>
              <w:t>13.54%</w:t>
            </w:r>
          </w:p>
        </w:tc>
      </w:tr>
      <w:tr w:rsidR="00C45338" w14:paraId="335FDB83" w14:textId="77777777" w:rsidTr="00561B38">
        <w:tc>
          <w:tcPr>
            <w:tcW w:w="5940" w:type="dxa"/>
            <w:tcBorders>
              <w:top w:val="nil"/>
              <w:left w:val="nil"/>
              <w:right w:val="nil"/>
            </w:tcBorders>
          </w:tcPr>
          <w:p w14:paraId="481557CF" w14:textId="5BE9ED39" w:rsidR="00C45338" w:rsidRDefault="00C45338" w:rsidP="00C45338">
            <w:pPr>
              <w:spacing w:line="360" w:lineRule="auto"/>
            </w:pPr>
            <w:r>
              <w:t xml:space="preserve">   Prefer not to say</w:t>
            </w:r>
          </w:p>
        </w:tc>
        <w:tc>
          <w:tcPr>
            <w:tcW w:w="1710" w:type="dxa"/>
            <w:tcBorders>
              <w:top w:val="nil"/>
              <w:left w:val="nil"/>
              <w:right w:val="nil"/>
            </w:tcBorders>
          </w:tcPr>
          <w:p w14:paraId="75D689FF" w14:textId="700B3940" w:rsidR="00C45338" w:rsidRDefault="00C45338" w:rsidP="00C45338">
            <w:pPr>
              <w:spacing w:line="360" w:lineRule="auto"/>
            </w:pPr>
            <w:r>
              <w:t>47</w:t>
            </w:r>
          </w:p>
        </w:tc>
        <w:tc>
          <w:tcPr>
            <w:tcW w:w="1700" w:type="dxa"/>
            <w:tcBorders>
              <w:top w:val="nil"/>
              <w:left w:val="nil"/>
              <w:right w:val="nil"/>
            </w:tcBorders>
            <w:vAlign w:val="bottom"/>
          </w:tcPr>
          <w:p w14:paraId="4278E7C2" w14:textId="5E066A94" w:rsidR="00C45338" w:rsidRPr="00C45338" w:rsidRDefault="00C45338" w:rsidP="00C45338">
            <w:pPr>
              <w:spacing w:line="360" w:lineRule="auto"/>
            </w:pPr>
            <w:r w:rsidRPr="00C45338">
              <w:rPr>
                <w:color w:val="000000"/>
              </w:rPr>
              <w:t>9.49%</w:t>
            </w:r>
          </w:p>
        </w:tc>
      </w:tr>
    </w:tbl>
    <w:p w14:paraId="7A0509D5" w14:textId="7060C79D" w:rsidR="00302C6A" w:rsidRDefault="00C45338" w:rsidP="00373928">
      <w:pPr>
        <w:spacing w:line="360" w:lineRule="auto"/>
      </w:pPr>
      <w:r>
        <w:rPr>
          <w:i/>
          <w:iCs/>
        </w:rPr>
        <w:t>Note.</w:t>
      </w:r>
      <w:r>
        <w:t xml:space="preserve"> Items 1 to 6, labeled "defer," reflect the delay of an immediate reward, while items 7 to 12, labeled "expedite," pertain to the acceleration of a future reward.</w:t>
      </w:r>
    </w:p>
    <w:p w14:paraId="6794D09D" w14:textId="77777777" w:rsidR="00373928" w:rsidRDefault="00373928">
      <w:pPr>
        <w:rPr>
          <w:b/>
          <w:bCs/>
          <w:color w:val="000000" w:themeColor="text1"/>
        </w:rPr>
      </w:pPr>
      <w:r>
        <w:rPr>
          <w:b/>
          <w:bCs/>
          <w:color w:val="000000" w:themeColor="text1"/>
        </w:rPr>
        <w:br w:type="page"/>
      </w:r>
    </w:p>
    <w:p w14:paraId="5C24102B" w14:textId="67B360C8" w:rsidR="00C45338" w:rsidRPr="00734B56" w:rsidRDefault="00C45338" w:rsidP="00BA1C3D">
      <w:pPr>
        <w:widowControl w:val="0"/>
        <w:autoSpaceDE w:val="0"/>
        <w:autoSpaceDN w:val="0"/>
        <w:adjustRightInd w:val="0"/>
        <w:spacing w:line="360" w:lineRule="auto"/>
        <w:rPr>
          <w:b/>
          <w:bCs/>
          <w:color w:val="000000" w:themeColor="text1"/>
        </w:rPr>
      </w:pPr>
      <w:r w:rsidRPr="00734B56">
        <w:rPr>
          <w:b/>
          <w:bCs/>
          <w:color w:val="000000" w:themeColor="text1"/>
        </w:rPr>
        <w:lastRenderedPageBreak/>
        <w:t xml:space="preserve">Table </w:t>
      </w:r>
      <w:r>
        <w:rPr>
          <w:b/>
          <w:bCs/>
          <w:color w:val="000000" w:themeColor="text1"/>
        </w:rPr>
        <w:t>2</w:t>
      </w:r>
    </w:p>
    <w:p w14:paraId="6E8D3502" w14:textId="77777777" w:rsidR="00C45338" w:rsidRPr="00734B56" w:rsidRDefault="00C45338" w:rsidP="00BA1C3D">
      <w:pPr>
        <w:widowControl w:val="0"/>
        <w:autoSpaceDE w:val="0"/>
        <w:autoSpaceDN w:val="0"/>
        <w:adjustRightInd w:val="0"/>
        <w:spacing w:line="360" w:lineRule="auto"/>
        <w:rPr>
          <w:i/>
          <w:iCs/>
          <w:color w:val="000000" w:themeColor="text1"/>
        </w:rPr>
      </w:pPr>
      <w:r w:rsidRPr="00734B56">
        <w:rPr>
          <w:i/>
          <w:iCs/>
          <w:color w:val="000000" w:themeColor="text1"/>
        </w:rPr>
        <w:t>Correlation Table of Delay Discounting Items</w:t>
      </w:r>
    </w:p>
    <w:tbl>
      <w:tblPr>
        <w:tblStyle w:val="TableGrid"/>
        <w:tblW w:w="9445" w:type="dxa"/>
        <w:tblLook w:val="04A0" w:firstRow="1" w:lastRow="0" w:firstColumn="1" w:lastColumn="0" w:noHBand="0" w:noVBand="1"/>
      </w:tblPr>
      <w:tblGrid>
        <w:gridCol w:w="1450"/>
        <w:gridCol w:w="756"/>
        <w:gridCol w:w="756"/>
        <w:gridCol w:w="604"/>
        <w:gridCol w:w="758"/>
        <w:gridCol w:w="723"/>
        <w:gridCol w:w="708"/>
        <w:gridCol w:w="608"/>
        <w:gridCol w:w="756"/>
        <w:gridCol w:w="876"/>
        <w:gridCol w:w="756"/>
        <w:gridCol w:w="694"/>
      </w:tblGrid>
      <w:tr w:rsidR="00C45338" w14:paraId="4FE7C431" w14:textId="77777777" w:rsidTr="009540B0">
        <w:tc>
          <w:tcPr>
            <w:tcW w:w="1450" w:type="dxa"/>
            <w:tcBorders>
              <w:left w:val="nil"/>
              <w:bottom w:val="single" w:sz="4" w:space="0" w:color="auto"/>
              <w:right w:val="nil"/>
            </w:tcBorders>
          </w:tcPr>
          <w:p w14:paraId="3A378371" w14:textId="77777777" w:rsidR="00C45338" w:rsidRDefault="00C45338" w:rsidP="00BA1C3D">
            <w:pPr>
              <w:widowControl w:val="0"/>
              <w:autoSpaceDE w:val="0"/>
              <w:autoSpaceDN w:val="0"/>
              <w:adjustRightInd w:val="0"/>
              <w:spacing w:line="360" w:lineRule="auto"/>
            </w:pPr>
            <w:r>
              <w:t>Variable</w:t>
            </w:r>
          </w:p>
        </w:tc>
        <w:tc>
          <w:tcPr>
            <w:tcW w:w="756" w:type="dxa"/>
            <w:tcBorders>
              <w:left w:val="nil"/>
              <w:bottom w:val="single" w:sz="4" w:space="0" w:color="auto"/>
              <w:right w:val="nil"/>
            </w:tcBorders>
          </w:tcPr>
          <w:p w14:paraId="7EBA474F" w14:textId="77777777" w:rsidR="00C45338" w:rsidRDefault="00C45338" w:rsidP="00BA1C3D">
            <w:pPr>
              <w:widowControl w:val="0"/>
              <w:autoSpaceDE w:val="0"/>
              <w:autoSpaceDN w:val="0"/>
              <w:adjustRightInd w:val="0"/>
              <w:spacing w:line="360" w:lineRule="auto"/>
              <w:jc w:val="center"/>
            </w:pPr>
            <w:r>
              <w:t>1</w:t>
            </w:r>
          </w:p>
        </w:tc>
        <w:tc>
          <w:tcPr>
            <w:tcW w:w="756" w:type="dxa"/>
            <w:tcBorders>
              <w:left w:val="nil"/>
              <w:bottom w:val="single" w:sz="4" w:space="0" w:color="auto"/>
              <w:right w:val="nil"/>
            </w:tcBorders>
          </w:tcPr>
          <w:p w14:paraId="4B4EA9EB" w14:textId="77777777" w:rsidR="00C45338" w:rsidRDefault="00C45338" w:rsidP="00BA1C3D">
            <w:pPr>
              <w:widowControl w:val="0"/>
              <w:autoSpaceDE w:val="0"/>
              <w:autoSpaceDN w:val="0"/>
              <w:adjustRightInd w:val="0"/>
              <w:spacing w:line="360" w:lineRule="auto"/>
              <w:jc w:val="center"/>
            </w:pPr>
            <w:r>
              <w:t>2</w:t>
            </w:r>
          </w:p>
        </w:tc>
        <w:tc>
          <w:tcPr>
            <w:tcW w:w="604" w:type="dxa"/>
            <w:tcBorders>
              <w:left w:val="nil"/>
              <w:bottom w:val="single" w:sz="4" w:space="0" w:color="auto"/>
              <w:right w:val="nil"/>
            </w:tcBorders>
          </w:tcPr>
          <w:p w14:paraId="23D97EE7" w14:textId="77777777" w:rsidR="00C45338" w:rsidRDefault="00C45338" w:rsidP="00BA1C3D">
            <w:pPr>
              <w:widowControl w:val="0"/>
              <w:autoSpaceDE w:val="0"/>
              <w:autoSpaceDN w:val="0"/>
              <w:adjustRightInd w:val="0"/>
              <w:spacing w:line="360" w:lineRule="auto"/>
              <w:jc w:val="center"/>
            </w:pPr>
            <w:r>
              <w:t>3</w:t>
            </w:r>
          </w:p>
        </w:tc>
        <w:tc>
          <w:tcPr>
            <w:tcW w:w="758" w:type="dxa"/>
            <w:tcBorders>
              <w:left w:val="nil"/>
              <w:bottom w:val="single" w:sz="4" w:space="0" w:color="auto"/>
              <w:right w:val="nil"/>
            </w:tcBorders>
          </w:tcPr>
          <w:p w14:paraId="69E63849" w14:textId="77777777" w:rsidR="00C45338" w:rsidRDefault="00C45338" w:rsidP="00BA1C3D">
            <w:pPr>
              <w:widowControl w:val="0"/>
              <w:autoSpaceDE w:val="0"/>
              <w:autoSpaceDN w:val="0"/>
              <w:adjustRightInd w:val="0"/>
              <w:spacing w:line="360" w:lineRule="auto"/>
              <w:jc w:val="center"/>
            </w:pPr>
            <w:r>
              <w:t>4</w:t>
            </w:r>
          </w:p>
        </w:tc>
        <w:tc>
          <w:tcPr>
            <w:tcW w:w="723" w:type="dxa"/>
            <w:tcBorders>
              <w:left w:val="nil"/>
              <w:bottom w:val="single" w:sz="4" w:space="0" w:color="auto"/>
              <w:right w:val="nil"/>
            </w:tcBorders>
          </w:tcPr>
          <w:p w14:paraId="400A3697" w14:textId="77777777" w:rsidR="00C45338" w:rsidRDefault="00C45338" w:rsidP="00BA1C3D">
            <w:pPr>
              <w:widowControl w:val="0"/>
              <w:autoSpaceDE w:val="0"/>
              <w:autoSpaceDN w:val="0"/>
              <w:adjustRightInd w:val="0"/>
              <w:spacing w:line="360" w:lineRule="auto"/>
              <w:jc w:val="center"/>
            </w:pPr>
            <w:r>
              <w:t>5</w:t>
            </w:r>
          </w:p>
        </w:tc>
        <w:tc>
          <w:tcPr>
            <w:tcW w:w="708" w:type="dxa"/>
            <w:tcBorders>
              <w:left w:val="nil"/>
              <w:bottom w:val="single" w:sz="4" w:space="0" w:color="auto"/>
              <w:right w:val="nil"/>
            </w:tcBorders>
          </w:tcPr>
          <w:p w14:paraId="62DD122D" w14:textId="77777777" w:rsidR="00C45338" w:rsidRDefault="00C45338" w:rsidP="00BA1C3D">
            <w:pPr>
              <w:widowControl w:val="0"/>
              <w:autoSpaceDE w:val="0"/>
              <w:autoSpaceDN w:val="0"/>
              <w:adjustRightInd w:val="0"/>
              <w:spacing w:line="360" w:lineRule="auto"/>
              <w:jc w:val="center"/>
            </w:pPr>
            <w:r>
              <w:t>6</w:t>
            </w:r>
          </w:p>
        </w:tc>
        <w:tc>
          <w:tcPr>
            <w:tcW w:w="608" w:type="dxa"/>
            <w:tcBorders>
              <w:left w:val="nil"/>
              <w:bottom w:val="single" w:sz="4" w:space="0" w:color="auto"/>
              <w:right w:val="nil"/>
            </w:tcBorders>
          </w:tcPr>
          <w:p w14:paraId="560F2196" w14:textId="77777777" w:rsidR="00C45338" w:rsidRDefault="00C45338" w:rsidP="00BA1C3D">
            <w:pPr>
              <w:widowControl w:val="0"/>
              <w:autoSpaceDE w:val="0"/>
              <w:autoSpaceDN w:val="0"/>
              <w:adjustRightInd w:val="0"/>
              <w:spacing w:line="360" w:lineRule="auto"/>
              <w:jc w:val="center"/>
            </w:pPr>
            <w:r>
              <w:t>7</w:t>
            </w:r>
          </w:p>
        </w:tc>
        <w:tc>
          <w:tcPr>
            <w:tcW w:w="756" w:type="dxa"/>
            <w:tcBorders>
              <w:left w:val="nil"/>
              <w:bottom w:val="single" w:sz="4" w:space="0" w:color="auto"/>
              <w:right w:val="nil"/>
            </w:tcBorders>
          </w:tcPr>
          <w:p w14:paraId="1D885E25" w14:textId="77777777" w:rsidR="00C45338" w:rsidRDefault="00C45338" w:rsidP="00BA1C3D">
            <w:pPr>
              <w:widowControl w:val="0"/>
              <w:autoSpaceDE w:val="0"/>
              <w:autoSpaceDN w:val="0"/>
              <w:adjustRightInd w:val="0"/>
              <w:spacing w:line="360" w:lineRule="auto"/>
              <w:jc w:val="center"/>
            </w:pPr>
            <w:r>
              <w:t>8</w:t>
            </w:r>
          </w:p>
        </w:tc>
        <w:tc>
          <w:tcPr>
            <w:tcW w:w="876" w:type="dxa"/>
            <w:tcBorders>
              <w:left w:val="nil"/>
              <w:bottom w:val="single" w:sz="4" w:space="0" w:color="auto"/>
              <w:right w:val="nil"/>
            </w:tcBorders>
          </w:tcPr>
          <w:p w14:paraId="13908570" w14:textId="77777777" w:rsidR="00C45338" w:rsidRDefault="00C45338" w:rsidP="00BA1C3D">
            <w:pPr>
              <w:widowControl w:val="0"/>
              <w:autoSpaceDE w:val="0"/>
              <w:autoSpaceDN w:val="0"/>
              <w:adjustRightInd w:val="0"/>
              <w:spacing w:line="360" w:lineRule="auto"/>
              <w:jc w:val="center"/>
            </w:pPr>
            <w:r>
              <w:t>9</w:t>
            </w:r>
          </w:p>
        </w:tc>
        <w:tc>
          <w:tcPr>
            <w:tcW w:w="756" w:type="dxa"/>
            <w:tcBorders>
              <w:left w:val="nil"/>
              <w:bottom w:val="single" w:sz="4" w:space="0" w:color="auto"/>
              <w:right w:val="nil"/>
            </w:tcBorders>
          </w:tcPr>
          <w:p w14:paraId="2A5BE4EB" w14:textId="77777777" w:rsidR="00C45338" w:rsidRDefault="00C45338" w:rsidP="00BA1C3D">
            <w:pPr>
              <w:widowControl w:val="0"/>
              <w:autoSpaceDE w:val="0"/>
              <w:autoSpaceDN w:val="0"/>
              <w:adjustRightInd w:val="0"/>
              <w:spacing w:line="360" w:lineRule="auto"/>
              <w:jc w:val="center"/>
            </w:pPr>
            <w:r>
              <w:t>10</w:t>
            </w:r>
          </w:p>
        </w:tc>
        <w:tc>
          <w:tcPr>
            <w:tcW w:w="694" w:type="dxa"/>
            <w:tcBorders>
              <w:left w:val="nil"/>
              <w:bottom w:val="single" w:sz="4" w:space="0" w:color="auto"/>
              <w:right w:val="nil"/>
            </w:tcBorders>
          </w:tcPr>
          <w:p w14:paraId="2269CCEF" w14:textId="77777777" w:rsidR="00C45338" w:rsidRDefault="00C45338" w:rsidP="00BA1C3D">
            <w:pPr>
              <w:widowControl w:val="0"/>
              <w:autoSpaceDE w:val="0"/>
              <w:autoSpaceDN w:val="0"/>
              <w:adjustRightInd w:val="0"/>
              <w:spacing w:line="360" w:lineRule="auto"/>
              <w:jc w:val="center"/>
            </w:pPr>
            <w:r>
              <w:t>11</w:t>
            </w:r>
          </w:p>
        </w:tc>
      </w:tr>
      <w:tr w:rsidR="00C45338" w14:paraId="0A3FCB9D" w14:textId="77777777" w:rsidTr="009540B0">
        <w:tc>
          <w:tcPr>
            <w:tcW w:w="1450" w:type="dxa"/>
            <w:tcBorders>
              <w:left w:val="nil"/>
              <w:bottom w:val="nil"/>
              <w:right w:val="nil"/>
            </w:tcBorders>
          </w:tcPr>
          <w:p w14:paraId="095E5DB3" w14:textId="77777777" w:rsidR="00C45338" w:rsidRDefault="00C45338" w:rsidP="00BA1C3D">
            <w:pPr>
              <w:widowControl w:val="0"/>
              <w:autoSpaceDE w:val="0"/>
              <w:autoSpaceDN w:val="0"/>
              <w:adjustRightInd w:val="0"/>
              <w:spacing w:line="360" w:lineRule="auto"/>
            </w:pPr>
            <w:r>
              <w:t>1.defer1</w:t>
            </w:r>
          </w:p>
        </w:tc>
        <w:tc>
          <w:tcPr>
            <w:tcW w:w="756" w:type="dxa"/>
            <w:tcBorders>
              <w:left w:val="nil"/>
              <w:bottom w:val="nil"/>
              <w:right w:val="nil"/>
            </w:tcBorders>
          </w:tcPr>
          <w:p w14:paraId="043D63F6" w14:textId="77777777" w:rsidR="00C45338" w:rsidRDefault="00C45338" w:rsidP="00BA1C3D">
            <w:pPr>
              <w:widowControl w:val="0"/>
              <w:autoSpaceDE w:val="0"/>
              <w:autoSpaceDN w:val="0"/>
              <w:adjustRightInd w:val="0"/>
              <w:spacing w:line="360" w:lineRule="auto"/>
              <w:jc w:val="center"/>
            </w:pPr>
          </w:p>
        </w:tc>
        <w:tc>
          <w:tcPr>
            <w:tcW w:w="756" w:type="dxa"/>
            <w:tcBorders>
              <w:left w:val="nil"/>
              <w:bottom w:val="nil"/>
              <w:right w:val="nil"/>
            </w:tcBorders>
          </w:tcPr>
          <w:p w14:paraId="4230963B" w14:textId="77777777" w:rsidR="00C45338" w:rsidRDefault="00C45338" w:rsidP="00BA1C3D">
            <w:pPr>
              <w:widowControl w:val="0"/>
              <w:autoSpaceDE w:val="0"/>
              <w:autoSpaceDN w:val="0"/>
              <w:adjustRightInd w:val="0"/>
              <w:spacing w:line="360" w:lineRule="auto"/>
              <w:jc w:val="center"/>
            </w:pPr>
          </w:p>
        </w:tc>
        <w:tc>
          <w:tcPr>
            <w:tcW w:w="604" w:type="dxa"/>
            <w:tcBorders>
              <w:left w:val="nil"/>
              <w:bottom w:val="nil"/>
              <w:right w:val="nil"/>
            </w:tcBorders>
          </w:tcPr>
          <w:p w14:paraId="5D00224F" w14:textId="77777777" w:rsidR="00C45338" w:rsidRDefault="00C45338" w:rsidP="00BA1C3D">
            <w:pPr>
              <w:widowControl w:val="0"/>
              <w:autoSpaceDE w:val="0"/>
              <w:autoSpaceDN w:val="0"/>
              <w:adjustRightInd w:val="0"/>
              <w:spacing w:line="360" w:lineRule="auto"/>
              <w:jc w:val="center"/>
            </w:pPr>
          </w:p>
        </w:tc>
        <w:tc>
          <w:tcPr>
            <w:tcW w:w="758" w:type="dxa"/>
            <w:tcBorders>
              <w:left w:val="nil"/>
              <w:bottom w:val="nil"/>
              <w:right w:val="nil"/>
            </w:tcBorders>
          </w:tcPr>
          <w:p w14:paraId="69311879" w14:textId="77777777" w:rsidR="00C45338" w:rsidRDefault="00C45338" w:rsidP="00BA1C3D">
            <w:pPr>
              <w:widowControl w:val="0"/>
              <w:autoSpaceDE w:val="0"/>
              <w:autoSpaceDN w:val="0"/>
              <w:adjustRightInd w:val="0"/>
              <w:spacing w:line="360" w:lineRule="auto"/>
              <w:jc w:val="center"/>
            </w:pPr>
          </w:p>
        </w:tc>
        <w:tc>
          <w:tcPr>
            <w:tcW w:w="723" w:type="dxa"/>
            <w:tcBorders>
              <w:left w:val="nil"/>
              <w:bottom w:val="nil"/>
              <w:right w:val="nil"/>
            </w:tcBorders>
          </w:tcPr>
          <w:p w14:paraId="1B84C9C1" w14:textId="77777777" w:rsidR="00C45338" w:rsidRDefault="00C45338" w:rsidP="00BA1C3D">
            <w:pPr>
              <w:widowControl w:val="0"/>
              <w:autoSpaceDE w:val="0"/>
              <w:autoSpaceDN w:val="0"/>
              <w:adjustRightInd w:val="0"/>
              <w:spacing w:line="360" w:lineRule="auto"/>
              <w:jc w:val="center"/>
            </w:pPr>
          </w:p>
        </w:tc>
        <w:tc>
          <w:tcPr>
            <w:tcW w:w="708" w:type="dxa"/>
            <w:tcBorders>
              <w:left w:val="nil"/>
              <w:bottom w:val="nil"/>
              <w:right w:val="nil"/>
            </w:tcBorders>
          </w:tcPr>
          <w:p w14:paraId="503CA4E3" w14:textId="77777777" w:rsidR="00C45338" w:rsidRDefault="00C45338" w:rsidP="00BA1C3D">
            <w:pPr>
              <w:widowControl w:val="0"/>
              <w:autoSpaceDE w:val="0"/>
              <w:autoSpaceDN w:val="0"/>
              <w:adjustRightInd w:val="0"/>
              <w:spacing w:line="360" w:lineRule="auto"/>
              <w:jc w:val="center"/>
            </w:pPr>
          </w:p>
        </w:tc>
        <w:tc>
          <w:tcPr>
            <w:tcW w:w="608" w:type="dxa"/>
            <w:tcBorders>
              <w:left w:val="nil"/>
              <w:bottom w:val="nil"/>
              <w:right w:val="nil"/>
            </w:tcBorders>
          </w:tcPr>
          <w:p w14:paraId="418E8603" w14:textId="77777777" w:rsidR="00C45338" w:rsidRDefault="00C45338" w:rsidP="00BA1C3D">
            <w:pPr>
              <w:widowControl w:val="0"/>
              <w:autoSpaceDE w:val="0"/>
              <w:autoSpaceDN w:val="0"/>
              <w:adjustRightInd w:val="0"/>
              <w:spacing w:line="360" w:lineRule="auto"/>
              <w:jc w:val="center"/>
            </w:pPr>
          </w:p>
        </w:tc>
        <w:tc>
          <w:tcPr>
            <w:tcW w:w="756" w:type="dxa"/>
            <w:tcBorders>
              <w:left w:val="nil"/>
              <w:bottom w:val="nil"/>
              <w:right w:val="nil"/>
            </w:tcBorders>
          </w:tcPr>
          <w:p w14:paraId="13B7EA00" w14:textId="77777777" w:rsidR="00C45338" w:rsidRDefault="00C45338" w:rsidP="00BA1C3D">
            <w:pPr>
              <w:widowControl w:val="0"/>
              <w:autoSpaceDE w:val="0"/>
              <w:autoSpaceDN w:val="0"/>
              <w:adjustRightInd w:val="0"/>
              <w:spacing w:line="360" w:lineRule="auto"/>
              <w:jc w:val="center"/>
            </w:pPr>
          </w:p>
        </w:tc>
        <w:tc>
          <w:tcPr>
            <w:tcW w:w="876" w:type="dxa"/>
            <w:tcBorders>
              <w:left w:val="nil"/>
              <w:bottom w:val="nil"/>
              <w:right w:val="nil"/>
            </w:tcBorders>
          </w:tcPr>
          <w:p w14:paraId="1198AB5D" w14:textId="77777777" w:rsidR="00C45338" w:rsidRDefault="00C45338" w:rsidP="00BA1C3D">
            <w:pPr>
              <w:widowControl w:val="0"/>
              <w:autoSpaceDE w:val="0"/>
              <w:autoSpaceDN w:val="0"/>
              <w:adjustRightInd w:val="0"/>
              <w:spacing w:line="360" w:lineRule="auto"/>
              <w:jc w:val="center"/>
            </w:pPr>
          </w:p>
        </w:tc>
        <w:tc>
          <w:tcPr>
            <w:tcW w:w="756" w:type="dxa"/>
            <w:tcBorders>
              <w:left w:val="nil"/>
              <w:bottom w:val="nil"/>
              <w:right w:val="nil"/>
            </w:tcBorders>
          </w:tcPr>
          <w:p w14:paraId="28F2CC74" w14:textId="77777777" w:rsidR="00C45338" w:rsidRDefault="00C45338" w:rsidP="00BA1C3D">
            <w:pPr>
              <w:widowControl w:val="0"/>
              <w:autoSpaceDE w:val="0"/>
              <w:autoSpaceDN w:val="0"/>
              <w:adjustRightInd w:val="0"/>
              <w:spacing w:line="360" w:lineRule="auto"/>
              <w:jc w:val="center"/>
            </w:pPr>
          </w:p>
        </w:tc>
        <w:tc>
          <w:tcPr>
            <w:tcW w:w="694" w:type="dxa"/>
            <w:tcBorders>
              <w:left w:val="nil"/>
              <w:bottom w:val="nil"/>
              <w:right w:val="nil"/>
            </w:tcBorders>
          </w:tcPr>
          <w:p w14:paraId="059A446D" w14:textId="77777777" w:rsidR="00C45338" w:rsidRDefault="00C45338" w:rsidP="00BA1C3D">
            <w:pPr>
              <w:widowControl w:val="0"/>
              <w:autoSpaceDE w:val="0"/>
              <w:autoSpaceDN w:val="0"/>
              <w:adjustRightInd w:val="0"/>
              <w:spacing w:line="360" w:lineRule="auto"/>
              <w:jc w:val="center"/>
            </w:pPr>
          </w:p>
        </w:tc>
      </w:tr>
      <w:tr w:rsidR="00C45338" w14:paraId="51E2041D" w14:textId="77777777" w:rsidTr="009540B0">
        <w:tc>
          <w:tcPr>
            <w:tcW w:w="1450" w:type="dxa"/>
            <w:tcBorders>
              <w:top w:val="nil"/>
              <w:left w:val="nil"/>
              <w:bottom w:val="nil"/>
              <w:right w:val="nil"/>
            </w:tcBorders>
          </w:tcPr>
          <w:p w14:paraId="4C72FA7C" w14:textId="77777777" w:rsidR="00C45338" w:rsidRDefault="00C45338" w:rsidP="00BA1C3D">
            <w:pPr>
              <w:widowControl w:val="0"/>
              <w:autoSpaceDE w:val="0"/>
              <w:autoSpaceDN w:val="0"/>
              <w:adjustRightInd w:val="0"/>
              <w:spacing w:line="360" w:lineRule="auto"/>
            </w:pPr>
            <w:r>
              <w:t>2.defer2</w:t>
            </w:r>
          </w:p>
        </w:tc>
        <w:tc>
          <w:tcPr>
            <w:tcW w:w="756" w:type="dxa"/>
            <w:tcBorders>
              <w:top w:val="nil"/>
              <w:left w:val="nil"/>
              <w:bottom w:val="nil"/>
              <w:right w:val="nil"/>
            </w:tcBorders>
          </w:tcPr>
          <w:p w14:paraId="72004694" w14:textId="77777777" w:rsidR="00C45338" w:rsidRDefault="00C45338" w:rsidP="00BA1C3D">
            <w:pPr>
              <w:widowControl w:val="0"/>
              <w:autoSpaceDE w:val="0"/>
              <w:autoSpaceDN w:val="0"/>
              <w:adjustRightInd w:val="0"/>
              <w:spacing w:line="360" w:lineRule="auto"/>
              <w:jc w:val="center"/>
            </w:pPr>
            <w:r>
              <w:t>-.30</w:t>
            </w:r>
          </w:p>
        </w:tc>
        <w:tc>
          <w:tcPr>
            <w:tcW w:w="756" w:type="dxa"/>
            <w:tcBorders>
              <w:top w:val="nil"/>
              <w:left w:val="nil"/>
              <w:bottom w:val="nil"/>
              <w:right w:val="nil"/>
            </w:tcBorders>
          </w:tcPr>
          <w:p w14:paraId="0FA08C50" w14:textId="77777777" w:rsidR="00C45338" w:rsidRDefault="00C45338" w:rsidP="00BA1C3D">
            <w:pPr>
              <w:widowControl w:val="0"/>
              <w:autoSpaceDE w:val="0"/>
              <w:autoSpaceDN w:val="0"/>
              <w:adjustRightInd w:val="0"/>
              <w:spacing w:line="360" w:lineRule="auto"/>
              <w:jc w:val="center"/>
            </w:pPr>
          </w:p>
        </w:tc>
        <w:tc>
          <w:tcPr>
            <w:tcW w:w="604" w:type="dxa"/>
            <w:tcBorders>
              <w:top w:val="nil"/>
              <w:left w:val="nil"/>
              <w:bottom w:val="nil"/>
              <w:right w:val="nil"/>
            </w:tcBorders>
          </w:tcPr>
          <w:p w14:paraId="1D3385F2" w14:textId="77777777" w:rsidR="00C45338" w:rsidRDefault="00C45338" w:rsidP="00BA1C3D">
            <w:pPr>
              <w:widowControl w:val="0"/>
              <w:autoSpaceDE w:val="0"/>
              <w:autoSpaceDN w:val="0"/>
              <w:adjustRightInd w:val="0"/>
              <w:spacing w:line="360" w:lineRule="auto"/>
              <w:jc w:val="center"/>
            </w:pPr>
          </w:p>
        </w:tc>
        <w:tc>
          <w:tcPr>
            <w:tcW w:w="758" w:type="dxa"/>
            <w:tcBorders>
              <w:top w:val="nil"/>
              <w:left w:val="nil"/>
              <w:bottom w:val="nil"/>
              <w:right w:val="nil"/>
            </w:tcBorders>
          </w:tcPr>
          <w:p w14:paraId="5CA6672F" w14:textId="77777777" w:rsidR="00C45338" w:rsidRDefault="00C45338" w:rsidP="00BA1C3D">
            <w:pPr>
              <w:widowControl w:val="0"/>
              <w:autoSpaceDE w:val="0"/>
              <w:autoSpaceDN w:val="0"/>
              <w:adjustRightInd w:val="0"/>
              <w:spacing w:line="360" w:lineRule="auto"/>
              <w:jc w:val="center"/>
            </w:pPr>
          </w:p>
        </w:tc>
        <w:tc>
          <w:tcPr>
            <w:tcW w:w="723" w:type="dxa"/>
            <w:tcBorders>
              <w:top w:val="nil"/>
              <w:left w:val="nil"/>
              <w:bottom w:val="nil"/>
              <w:right w:val="nil"/>
            </w:tcBorders>
          </w:tcPr>
          <w:p w14:paraId="76D160D8" w14:textId="77777777" w:rsidR="00C45338" w:rsidRDefault="00C45338" w:rsidP="00BA1C3D">
            <w:pPr>
              <w:widowControl w:val="0"/>
              <w:autoSpaceDE w:val="0"/>
              <w:autoSpaceDN w:val="0"/>
              <w:adjustRightInd w:val="0"/>
              <w:spacing w:line="360" w:lineRule="auto"/>
              <w:jc w:val="center"/>
            </w:pPr>
          </w:p>
        </w:tc>
        <w:tc>
          <w:tcPr>
            <w:tcW w:w="708" w:type="dxa"/>
            <w:tcBorders>
              <w:top w:val="nil"/>
              <w:left w:val="nil"/>
              <w:bottom w:val="nil"/>
              <w:right w:val="nil"/>
            </w:tcBorders>
          </w:tcPr>
          <w:p w14:paraId="597D3873" w14:textId="77777777" w:rsidR="00C45338" w:rsidRDefault="00C45338" w:rsidP="00BA1C3D">
            <w:pPr>
              <w:widowControl w:val="0"/>
              <w:autoSpaceDE w:val="0"/>
              <w:autoSpaceDN w:val="0"/>
              <w:adjustRightInd w:val="0"/>
              <w:spacing w:line="360" w:lineRule="auto"/>
              <w:jc w:val="center"/>
            </w:pPr>
          </w:p>
        </w:tc>
        <w:tc>
          <w:tcPr>
            <w:tcW w:w="608" w:type="dxa"/>
            <w:tcBorders>
              <w:top w:val="nil"/>
              <w:left w:val="nil"/>
              <w:bottom w:val="nil"/>
              <w:right w:val="nil"/>
            </w:tcBorders>
          </w:tcPr>
          <w:p w14:paraId="33EB88E4"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6DEF68FE" w14:textId="77777777" w:rsidR="00C45338" w:rsidRDefault="00C45338" w:rsidP="00BA1C3D">
            <w:pPr>
              <w:widowControl w:val="0"/>
              <w:autoSpaceDE w:val="0"/>
              <w:autoSpaceDN w:val="0"/>
              <w:adjustRightInd w:val="0"/>
              <w:spacing w:line="360" w:lineRule="auto"/>
              <w:jc w:val="center"/>
            </w:pPr>
          </w:p>
        </w:tc>
        <w:tc>
          <w:tcPr>
            <w:tcW w:w="876" w:type="dxa"/>
            <w:tcBorders>
              <w:top w:val="nil"/>
              <w:left w:val="nil"/>
              <w:bottom w:val="nil"/>
              <w:right w:val="nil"/>
            </w:tcBorders>
          </w:tcPr>
          <w:p w14:paraId="149BD422"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3925D992"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7C1878DF" w14:textId="77777777" w:rsidR="00C45338" w:rsidRDefault="00C45338" w:rsidP="00BA1C3D">
            <w:pPr>
              <w:widowControl w:val="0"/>
              <w:autoSpaceDE w:val="0"/>
              <w:autoSpaceDN w:val="0"/>
              <w:adjustRightInd w:val="0"/>
              <w:spacing w:line="360" w:lineRule="auto"/>
              <w:jc w:val="center"/>
            </w:pPr>
          </w:p>
        </w:tc>
      </w:tr>
      <w:tr w:rsidR="00C45338" w14:paraId="08706AB8" w14:textId="77777777" w:rsidTr="009540B0">
        <w:tc>
          <w:tcPr>
            <w:tcW w:w="1450" w:type="dxa"/>
            <w:tcBorders>
              <w:top w:val="nil"/>
              <w:left w:val="nil"/>
              <w:bottom w:val="nil"/>
              <w:right w:val="nil"/>
            </w:tcBorders>
          </w:tcPr>
          <w:p w14:paraId="66C4A52C" w14:textId="77777777" w:rsidR="00C45338" w:rsidRDefault="00C45338" w:rsidP="00BA1C3D">
            <w:pPr>
              <w:widowControl w:val="0"/>
              <w:autoSpaceDE w:val="0"/>
              <w:autoSpaceDN w:val="0"/>
              <w:adjustRightInd w:val="0"/>
              <w:spacing w:line="360" w:lineRule="auto"/>
            </w:pPr>
            <w:r>
              <w:t>3.defer3</w:t>
            </w:r>
          </w:p>
        </w:tc>
        <w:tc>
          <w:tcPr>
            <w:tcW w:w="756" w:type="dxa"/>
            <w:tcBorders>
              <w:top w:val="nil"/>
              <w:left w:val="nil"/>
              <w:bottom w:val="nil"/>
              <w:right w:val="nil"/>
            </w:tcBorders>
          </w:tcPr>
          <w:p w14:paraId="2101849E" w14:textId="77777777" w:rsidR="00C45338" w:rsidRDefault="00C45338" w:rsidP="00BA1C3D">
            <w:pPr>
              <w:widowControl w:val="0"/>
              <w:autoSpaceDE w:val="0"/>
              <w:autoSpaceDN w:val="0"/>
              <w:adjustRightInd w:val="0"/>
              <w:spacing w:line="360" w:lineRule="auto"/>
              <w:jc w:val="center"/>
            </w:pPr>
            <w:r>
              <w:t>.45</w:t>
            </w:r>
          </w:p>
        </w:tc>
        <w:tc>
          <w:tcPr>
            <w:tcW w:w="756" w:type="dxa"/>
            <w:tcBorders>
              <w:top w:val="nil"/>
              <w:left w:val="nil"/>
              <w:bottom w:val="nil"/>
              <w:right w:val="nil"/>
            </w:tcBorders>
          </w:tcPr>
          <w:p w14:paraId="52496FFF" w14:textId="77777777" w:rsidR="00C45338" w:rsidRDefault="00C45338" w:rsidP="00BA1C3D">
            <w:pPr>
              <w:widowControl w:val="0"/>
              <w:autoSpaceDE w:val="0"/>
              <w:autoSpaceDN w:val="0"/>
              <w:adjustRightInd w:val="0"/>
              <w:spacing w:line="360" w:lineRule="auto"/>
              <w:jc w:val="center"/>
            </w:pPr>
            <w:r>
              <w:t>-.23</w:t>
            </w:r>
          </w:p>
        </w:tc>
        <w:tc>
          <w:tcPr>
            <w:tcW w:w="604" w:type="dxa"/>
            <w:tcBorders>
              <w:top w:val="nil"/>
              <w:left w:val="nil"/>
              <w:bottom w:val="nil"/>
              <w:right w:val="nil"/>
            </w:tcBorders>
          </w:tcPr>
          <w:p w14:paraId="665A783B" w14:textId="77777777" w:rsidR="00C45338" w:rsidRDefault="00C45338" w:rsidP="00BA1C3D">
            <w:pPr>
              <w:widowControl w:val="0"/>
              <w:autoSpaceDE w:val="0"/>
              <w:autoSpaceDN w:val="0"/>
              <w:adjustRightInd w:val="0"/>
              <w:spacing w:line="360" w:lineRule="auto"/>
              <w:jc w:val="center"/>
            </w:pPr>
          </w:p>
        </w:tc>
        <w:tc>
          <w:tcPr>
            <w:tcW w:w="758" w:type="dxa"/>
            <w:tcBorders>
              <w:top w:val="nil"/>
              <w:left w:val="nil"/>
              <w:bottom w:val="nil"/>
              <w:right w:val="nil"/>
            </w:tcBorders>
          </w:tcPr>
          <w:p w14:paraId="37C34D2B" w14:textId="77777777" w:rsidR="00C45338" w:rsidRDefault="00C45338" w:rsidP="00BA1C3D">
            <w:pPr>
              <w:widowControl w:val="0"/>
              <w:autoSpaceDE w:val="0"/>
              <w:autoSpaceDN w:val="0"/>
              <w:adjustRightInd w:val="0"/>
              <w:spacing w:line="360" w:lineRule="auto"/>
              <w:jc w:val="center"/>
            </w:pPr>
          </w:p>
        </w:tc>
        <w:tc>
          <w:tcPr>
            <w:tcW w:w="723" w:type="dxa"/>
            <w:tcBorders>
              <w:top w:val="nil"/>
              <w:left w:val="nil"/>
              <w:bottom w:val="nil"/>
              <w:right w:val="nil"/>
            </w:tcBorders>
          </w:tcPr>
          <w:p w14:paraId="5A744D60" w14:textId="77777777" w:rsidR="00C45338" w:rsidRDefault="00C45338" w:rsidP="00BA1C3D">
            <w:pPr>
              <w:widowControl w:val="0"/>
              <w:autoSpaceDE w:val="0"/>
              <w:autoSpaceDN w:val="0"/>
              <w:adjustRightInd w:val="0"/>
              <w:spacing w:line="360" w:lineRule="auto"/>
              <w:jc w:val="center"/>
            </w:pPr>
          </w:p>
        </w:tc>
        <w:tc>
          <w:tcPr>
            <w:tcW w:w="708" w:type="dxa"/>
            <w:tcBorders>
              <w:top w:val="nil"/>
              <w:left w:val="nil"/>
              <w:bottom w:val="nil"/>
              <w:right w:val="nil"/>
            </w:tcBorders>
          </w:tcPr>
          <w:p w14:paraId="3AC94526" w14:textId="77777777" w:rsidR="00C45338" w:rsidRDefault="00C45338" w:rsidP="00BA1C3D">
            <w:pPr>
              <w:widowControl w:val="0"/>
              <w:autoSpaceDE w:val="0"/>
              <w:autoSpaceDN w:val="0"/>
              <w:adjustRightInd w:val="0"/>
              <w:spacing w:line="360" w:lineRule="auto"/>
              <w:jc w:val="center"/>
            </w:pPr>
          </w:p>
        </w:tc>
        <w:tc>
          <w:tcPr>
            <w:tcW w:w="608" w:type="dxa"/>
            <w:tcBorders>
              <w:top w:val="nil"/>
              <w:left w:val="nil"/>
              <w:bottom w:val="nil"/>
              <w:right w:val="nil"/>
            </w:tcBorders>
          </w:tcPr>
          <w:p w14:paraId="566EA483"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6DAA0A08" w14:textId="77777777" w:rsidR="00C45338" w:rsidRDefault="00C45338" w:rsidP="00BA1C3D">
            <w:pPr>
              <w:widowControl w:val="0"/>
              <w:autoSpaceDE w:val="0"/>
              <w:autoSpaceDN w:val="0"/>
              <w:adjustRightInd w:val="0"/>
              <w:spacing w:line="360" w:lineRule="auto"/>
              <w:jc w:val="center"/>
            </w:pPr>
          </w:p>
        </w:tc>
        <w:tc>
          <w:tcPr>
            <w:tcW w:w="876" w:type="dxa"/>
            <w:tcBorders>
              <w:top w:val="nil"/>
              <w:left w:val="nil"/>
              <w:bottom w:val="nil"/>
              <w:right w:val="nil"/>
            </w:tcBorders>
          </w:tcPr>
          <w:p w14:paraId="2F4FC9F2"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23031844"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48C6A9E4" w14:textId="77777777" w:rsidR="00C45338" w:rsidRDefault="00C45338" w:rsidP="00BA1C3D">
            <w:pPr>
              <w:widowControl w:val="0"/>
              <w:autoSpaceDE w:val="0"/>
              <w:autoSpaceDN w:val="0"/>
              <w:adjustRightInd w:val="0"/>
              <w:spacing w:line="360" w:lineRule="auto"/>
              <w:jc w:val="center"/>
            </w:pPr>
          </w:p>
        </w:tc>
      </w:tr>
      <w:tr w:rsidR="00C45338" w14:paraId="7CB0340D" w14:textId="77777777" w:rsidTr="009540B0">
        <w:tc>
          <w:tcPr>
            <w:tcW w:w="1450" w:type="dxa"/>
            <w:tcBorders>
              <w:top w:val="nil"/>
              <w:left w:val="nil"/>
              <w:bottom w:val="nil"/>
              <w:right w:val="nil"/>
            </w:tcBorders>
          </w:tcPr>
          <w:p w14:paraId="5BBAD4FB" w14:textId="77777777" w:rsidR="00C45338" w:rsidRDefault="00C45338" w:rsidP="00BA1C3D">
            <w:pPr>
              <w:widowControl w:val="0"/>
              <w:autoSpaceDE w:val="0"/>
              <w:autoSpaceDN w:val="0"/>
              <w:adjustRightInd w:val="0"/>
              <w:spacing w:line="360" w:lineRule="auto"/>
            </w:pPr>
            <w:r>
              <w:t>4.defer4</w:t>
            </w:r>
          </w:p>
        </w:tc>
        <w:tc>
          <w:tcPr>
            <w:tcW w:w="756" w:type="dxa"/>
            <w:tcBorders>
              <w:top w:val="nil"/>
              <w:left w:val="nil"/>
              <w:bottom w:val="nil"/>
              <w:right w:val="nil"/>
            </w:tcBorders>
          </w:tcPr>
          <w:p w14:paraId="29898D9B" w14:textId="77777777" w:rsidR="00C45338" w:rsidRDefault="00C45338" w:rsidP="00BA1C3D">
            <w:pPr>
              <w:widowControl w:val="0"/>
              <w:autoSpaceDE w:val="0"/>
              <w:autoSpaceDN w:val="0"/>
              <w:adjustRightInd w:val="0"/>
              <w:spacing w:line="360" w:lineRule="auto"/>
              <w:jc w:val="center"/>
            </w:pPr>
            <w:r>
              <w:t>.86**</w:t>
            </w:r>
          </w:p>
        </w:tc>
        <w:tc>
          <w:tcPr>
            <w:tcW w:w="756" w:type="dxa"/>
            <w:tcBorders>
              <w:top w:val="nil"/>
              <w:left w:val="nil"/>
              <w:bottom w:val="nil"/>
              <w:right w:val="nil"/>
            </w:tcBorders>
          </w:tcPr>
          <w:p w14:paraId="1D0A46C8" w14:textId="77777777" w:rsidR="00C45338" w:rsidRDefault="00C45338" w:rsidP="00BA1C3D">
            <w:pPr>
              <w:widowControl w:val="0"/>
              <w:autoSpaceDE w:val="0"/>
              <w:autoSpaceDN w:val="0"/>
              <w:adjustRightInd w:val="0"/>
              <w:spacing w:line="360" w:lineRule="auto"/>
              <w:jc w:val="center"/>
            </w:pPr>
            <w:r>
              <w:t>-.32</w:t>
            </w:r>
          </w:p>
        </w:tc>
        <w:tc>
          <w:tcPr>
            <w:tcW w:w="604" w:type="dxa"/>
            <w:tcBorders>
              <w:top w:val="nil"/>
              <w:left w:val="nil"/>
              <w:bottom w:val="nil"/>
              <w:right w:val="nil"/>
            </w:tcBorders>
          </w:tcPr>
          <w:p w14:paraId="2E4A2778" w14:textId="77777777" w:rsidR="00C45338" w:rsidRDefault="00C45338" w:rsidP="00BA1C3D">
            <w:pPr>
              <w:widowControl w:val="0"/>
              <w:autoSpaceDE w:val="0"/>
              <w:autoSpaceDN w:val="0"/>
              <w:adjustRightInd w:val="0"/>
              <w:spacing w:line="360" w:lineRule="auto"/>
              <w:jc w:val="center"/>
            </w:pPr>
            <w:r>
              <w:t>.46</w:t>
            </w:r>
          </w:p>
        </w:tc>
        <w:tc>
          <w:tcPr>
            <w:tcW w:w="758" w:type="dxa"/>
            <w:tcBorders>
              <w:top w:val="nil"/>
              <w:left w:val="nil"/>
              <w:bottom w:val="nil"/>
              <w:right w:val="nil"/>
            </w:tcBorders>
          </w:tcPr>
          <w:p w14:paraId="6DD90500" w14:textId="77777777" w:rsidR="00C45338" w:rsidRDefault="00C45338" w:rsidP="00BA1C3D">
            <w:pPr>
              <w:widowControl w:val="0"/>
              <w:autoSpaceDE w:val="0"/>
              <w:autoSpaceDN w:val="0"/>
              <w:adjustRightInd w:val="0"/>
              <w:spacing w:line="360" w:lineRule="auto"/>
              <w:jc w:val="center"/>
            </w:pPr>
          </w:p>
        </w:tc>
        <w:tc>
          <w:tcPr>
            <w:tcW w:w="723" w:type="dxa"/>
            <w:tcBorders>
              <w:top w:val="nil"/>
              <w:left w:val="nil"/>
              <w:bottom w:val="nil"/>
              <w:right w:val="nil"/>
            </w:tcBorders>
          </w:tcPr>
          <w:p w14:paraId="39A1CC1C" w14:textId="77777777" w:rsidR="00C45338" w:rsidRDefault="00C45338" w:rsidP="00BA1C3D">
            <w:pPr>
              <w:widowControl w:val="0"/>
              <w:autoSpaceDE w:val="0"/>
              <w:autoSpaceDN w:val="0"/>
              <w:adjustRightInd w:val="0"/>
              <w:spacing w:line="360" w:lineRule="auto"/>
              <w:jc w:val="center"/>
            </w:pPr>
          </w:p>
        </w:tc>
        <w:tc>
          <w:tcPr>
            <w:tcW w:w="708" w:type="dxa"/>
            <w:tcBorders>
              <w:top w:val="nil"/>
              <w:left w:val="nil"/>
              <w:bottom w:val="nil"/>
              <w:right w:val="nil"/>
            </w:tcBorders>
          </w:tcPr>
          <w:p w14:paraId="0F20126F" w14:textId="77777777" w:rsidR="00C45338" w:rsidRDefault="00C45338" w:rsidP="00BA1C3D">
            <w:pPr>
              <w:widowControl w:val="0"/>
              <w:autoSpaceDE w:val="0"/>
              <w:autoSpaceDN w:val="0"/>
              <w:adjustRightInd w:val="0"/>
              <w:spacing w:line="360" w:lineRule="auto"/>
              <w:jc w:val="center"/>
            </w:pPr>
          </w:p>
        </w:tc>
        <w:tc>
          <w:tcPr>
            <w:tcW w:w="608" w:type="dxa"/>
            <w:tcBorders>
              <w:top w:val="nil"/>
              <w:left w:val="nil"/>
              <w:bottom w:val="nil"/>
              <w:right w:val="nil"/>
            </w:tcBorders>
          </w:tcPr>
          <w:p w14:paraId="5C6FF202"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4DA40DB8" w14:textId="77777777" w:rsidR="00C45338" w:rsidRDefault="00C45338" w:rsidP="00BA1C3D">
            <w:pPr>
              <w:widowControl w:val="0"/>
              <w:autoSpaceDE w:val="0"/>
              <w:autoSpaceDN w:val="0"/>
              <w:adjustRightInd w:val="0"/>
              <w:spacing w:line="360" w:lineRule="auto"/>
              <w:jc w:val="center"/>
            </w:pPr>
          </w:p>
        </w:tc>
        <w:tc>
          <w:tcPr>
            <w:tcW w:w="876" w:type="dxa"/>
            <w:tcBorders>
              <w:top w:val="nil"/>
              <w:left w:val="nil"/>
              <w:bottom w:val="nil"/>
              <w:right w:val="nil"/>
            </w:tcBorders>
          </w:tcPr>
          <w:p w14:paraId="29AF2144"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3E9BE3E0"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7D81EEB9" w14:textId="77777777" w:rsidR="00C45338" w:rsidRDefault="00C45338" w:rsidP="00BA1C3D">
            <w:pPr>
              <w:widowControl w:val="0"/>
              <w:autoSpaceDE w:val="0"/>
              <w:autoSpaceDN w:val="0"/>
              <w:adjustRightInd w:val="0"/>
              <w:spacing w:line="360" w:lineRule="auto"/>
              <w:jc w:val="center"/>
            </w:pPr>
          </w:p>
        </w:tc>
      </w:tr>
      <w:tr w:rsidR="00C45338" w14:paraId="301865FC" w14:textId="77777777" w:rsidTr="009540B0">
        <w:tc>
          <w:tcPr>
            <w:tcW w:w="1450" w:type="dxa"/>
            <w:tcBorders>
              <w:top w:val="nil"/>
              <w:left w:val="nil"/>
              <w:bottom w:val="nil"/>
              <w:right w:val="nil"/>
            </w:tcBorders>
          </w:tcPr>
          <w:p w14:paraId="0EC9D8E0" w14:textId="77777777" w:rsidR="00C45338" w:rsidRDefault="00C45338" w:rsidP="00BA1C3D">
            <w:pPr>
              <w:widowControl w:val="0"/>
              <w:autoSpaceDE w:val="0"/>
              <w:autoSpaceDN w:val="0"/>
              <w:adjustRightInd w:val="0"/>
              <w:spacing w:line="360" w:lineRule="auto"/>
            </w:pPr>
            <w:r>
              <w:t>5.defer5</w:t>
            </w:r>
          </w:p>
        </w:tc>
        <w:tc>
          <w:tcPr>
            <w:tcW w:w="756" w:type="dxa"/>
            <w:tcBorders>
              <w:top w:val="nil"/>
              <w:left w:val="nil"/>
              <w:bottom w:val="nil"/>
              <w:right w:val="nil"/>
            </w:tcBorders>
          </w:tcPr>
          <w:p w14:paraId="7091D07B" w14:textId="77777777" w:rsidR="00C45338" w:rsidRDefault="00C45338" w:rsidP="00BA1C3D">
            <w:pPr>
              <w:widowControl w:val="0"/>
              <w:autoSpaceDE w:val="0"/>
              <w:autoSpaceDN w:val="0"/>
              <w:adjustRightInd w:val="0"/>
              <w:spacing w:line="360" w:lineRule="auto"/>
              <w:jc w:val="center"/>
            </w:pPr>
            <w:r>
              <w:t>.86**</w:t>
            </w:r>
          </w:p>
        </w:tc>
        <w:tc>
          <w:tcPr>
            <w:tcW w:w="756" w:type="dxa"/>
            <w:tcBorders>
              <w:top w:val="nil"/>
              <w:left w:val="nil"/>
              <w:bottom w:val="nil"/>
              <w:right w:val="nil"/>
            </w:tcBorders>
          </w:tcPr>
          <w:p w14:paraId="24F7E6FC" w14:textId="77777777" w:rsidR="00C45338" w:rsidRDefault="00C45338" w:rsidP="00BA1C3D">
            <w:pPr>
              <w:widowControl w:val="0"/>
              <w:autoSpaceDE w:val="0"/>
              <w:autoSpaceDN w:val="0"/>
              <w:adjustRightInd w:val="0"/>
              <w:spacing w:line="360" w:lineRule="auto"/>
              <w:jc w:val="center"/>
            </w:pPr>
            <w:r>
              <w:t>-.28</w:t>
            </w:r>
          </w:p>
        </w:tc>
        <w:tc>
          <w:tcPr>
            <w:tcW w:w="604" w:type="dxa"/>
            <w:tcBorders>
              <w:top w:val="nil"/>
              <w:left w:val="nil"/>
              <w:bottom w:val="nil"/>
              <w:right w:val="nil"/>
            </w:tcBorders>
          </w:tcPr>
          <w:p w14:paraId="55652564" w14:textId="77777777" w:rsidR="00C45338" w:rsidRDefault="00C45338" w:rsidP="00BA1C3D">
            <w:pPr>
              <w:widowControl w:val="0"/>
              <w:autoSpaceDE w:val="0"/>
              <w:autoSpaceDN w:val="0"/>
              <w:adjustRightInd w:val="0"/>
              <w:spacing w:line="360" w:lineRule="auto"/>
              <w:jc w:val="center"/>
            </w:pPr>
            <w:r>
              <w:t>.50</w:t>
            </w:r>
          </w:p>
        </w:tc>
        <w:tc>
          <w:tcPr>
            <w:tcW w:w="758" w:type="dxa"/>
            <w:tcBorders>
              <w:top w:val="nil"/>
              <w:left w:val="nil"/>
              <w:bottom w:val="nil"/>
              <w:right w:val="nil"/>
            </w:tcBorders>
          </w:tcPr>
          <w:p w14:paraId="245850FC" w14:textId="77777777" w:rsidR="00C45338" w:rsidRDefault="00C45338" w:rsidP="00BA1C3D">
            <w:pPr>
              <w:widowControl w:val="0"/>
              <w:autoSpaceDE w:val="0"/>
              <w:autoSpaceDN w:val="0"/>
              <w:adjustRightInd w:val="0"/>
              <w:spacing w:line="360" w:lineRule="auto"/>
              <w:jc w:val="center"/>
            </w:pPr>
            <w:r>
              <w:t>.96**</w:t>
            </w:r>
          </w:p>
        </w:tc>
        <w:tc>
          <w:tcPr>
            <w:tcW w:w="723" w:type="dxa"/>
            <w:tcBorders>
              <w:top w:val="nil"/>
              <w:left w:val="nil"/>
              <w:bottom w:val="nil"/>
              <w:right w:val="nil"/>
            </w:tcBorders>
          </w:tcPr>
          <w:p w14:paraId="6B279D59" w14:textId="77777777" w:rsidR="00C45338" w:rsidRDefault="00C45338" w:rsidP="00BA1C3D">
            <w:pPr>
              <w:widowControl w:val="0"/>
              <w:autoSpaceDE w:val="0"/>
              <w:autoSpaceDN w:val="0"/>
              <w:adjustRightInd w:val="0"/>
              <w:spacing w:line="360" w:lineRule="auto"/>
              <w:jc w:val="center"/>
            </w:pPr>
          </w:p>
        </w:tc>
        <w:tc>
          <w:tcPr>
            <w:tcW w:w="708" w:type="dxa"/>
            <w:tcBorders>
              <w:top w:val="nil"/>
              <w:left w:val="nil"/>
              <w:bottom w:val="nil"/>
              <w:right w:val="nil"/>
            </w:tcBorders>
          </w:tcPr>
          <w:p w14:paraId="69CC5C4F" w14:textId="77777777" w:rsidR="00C45338" w:rsidRDefault="00C45338" w:rsidP="00BA1C3D">
            <w:pPr>
              <w:widowControl w:val="0"/>
              <w:autoSpaceDE w:val="0"/>
              <w:autoSpaceDN w:val="0"/>
              <w:adjustRightInd w:val="0"/>
              <w:spacing w:line="360" w:lineRule="auto"/>
              <w:jc w:val="center"/>
            </w:pPr>
          </w:p>
        </w:tc>
        <w:tc>
          <w:tcPr>
            <w:tcW w:w="608" w:type="dxa"/>
            <w:tcBorders>
              <w:top w:val="nil"/>
              <w:left w:val="nil"/>
              <w:bottom w:val="nil"/>
              <w:right w:val="nil"/>
            </w:tcBorders>
          </w:tcPr>
          <w:p w14:paraId="5FFE4200"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3836EB24" w14:textId="77777777" w:rsidR="00C45338" w:rsidRDefault="00C45338" w:rsidP="00BA1C3D">
            <w:pPr>
              <w:widowControl w:val="0"/>
              <w:autoSpaceDE w:val="0"/>
              <w:autoSpaceDN w:val="0"/>
              <w:adjustRightInd w:val="0"/>
              <w:spacing w:line="360" w:lineRule="auto"/>
              <w:jc w:val="center"/>
            </w:pPr>
          </w:p>
        </w:tc>
        <w:tc>
          <w:tcPr>
            <w:tcW w:w="876" w:type="dxa"/>
            <w:tcBorders>
              <w:top w:val="nil"/>
              <w:left w:val="nil"/>
              <w:bottom w:val="nil"/>
              <w:right w:val="nil"/>
            </w:tcBorders>
          </w:tcPr>
          <w:p w14:paraId="2DE7A88F"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2B3A3FAE"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74A9C5DB" w14:textId="77777777" w:rsidR="00C45338" w:rsidRDefault="00C45338" w:rsidP="00BA1C3D">
            <w:pPr>
              <w:widowControl w:val="0"/>
              <w:autoSpaceDE w:val="0"/>
              <w:autoSpaceDN w:val="0"/>
              <w:adjustRightInd w:val="0"/>
              <w:spacing w:line="360" w:lineRule="auto"/>
              <w:jc w:val="center"/>
            </w:pPr>
          </w:p>
        </w:tc>
      </w:tr>
      <w:tr w:rsidR="00C45338" w14:paraId="40A64D76" w14:textId="77777777" w:rsidTr="009540B0">
        <w:tc>
          <w:tcPr>
            <w:tcW w:w="1450" w:type="dxa"/>
            <w:tcBorders>
              <w:top w:val="nil"/>
              <w:left w:val="nil"/>
              <w:bottom w:val="nil"/>
              <w:right w:val="nil"/>
            </w:tcBorders>
          </w:tcPr>
          <w:p w14:paraId="330D3F1A" w14:textId="77777777" w:rsidR="00C45338" w:rsidRDefault="00C45338" w:rsidP="00BA1C3D">
            <w:pPr>
              <w:widowControl w:val="0"/>
              <w:autoSpaceDE w:val="0"/>
              <w:autoSpaceDN w:val="0"/>
              <w:adjustRightInd w:val="0"/>
              <w:spacing w:line="360" w:lineRule="auto"/>
            </w:pPr>
            <w:r>
              <w:t>6.defer6</w:t>
            </w:r>
          </w:p>
        </w:tc>
        <w:tc>
          <w:tcPr>
            <w:tcW w:w="756" w:type="dxa"/>
            <w:tcBorders>
              <w:top w:val="nil"/>
              <w:left w:val="nil"/>
              <w:bottom w:val="nil"/>
              <w:right w:val="nil"/>
            </w:tcBorders>
          </w:tcPr>
          <w:p w14:paraId="1E3A9806" w14:textId="77777777" w:rsidR="00C45338" w:rsidRDefault="00C45338" w:rsidP="00BA1C3D">
            <w:pPr>
              <w:widowControl w:val="0"/>
              <w:autoSpaceDE w:val="0"/>
              <w:autoSpaceDN w:val="0"/>
              <w:adjustRightInd w:val="0"/>
              <w:spacing w:line="360" w:lineRule="auto"/>
              <w:jc w:val="center"/>
            </w:pPr>
            <w:r>
              <w:t>-.50</w:t>
            </w:r>
          </w:p>
        </w:tc>
        <w:tc>
          <w:tcPr>
            <w:tcW w:w="756" w:type="dxa"/>
            <w:tcBorders>
              <w:top w:val="nil"/>
              <w:left w:val="nil"/>
              <w:bottom w:val="nil"/>
              <w:right w:val="nil"/>
            </w:tcBorders>
          </w:tcPr>
          <w:p w14:paraId="48E6CDE9" w14:textId="77777777" w:rsidR="00C45338" w:rsidRDefault="00C45338" w:rsidP="00BA1C3D">
            <w:pPr>
              <w:widowControl w:val="0"/>
              <w:autoSpaceDE w:val="0"/>
              <w:autoSpaceDN w:val="0"/>
              <w:adjustRightInd w:val="0"/>
              <w:spacing w:line="360" w:lineRule="auto"/>
              <w:jc w:val="center"/>
            </w:pPr>
            <w:r>
              <w:t>.75**</w:t>
            </w:r>
          </w:p>
        </w:tc>
        <w:tc>
          <w:tcPr>
            <w:tcW w:w="604" w:type="dxa"/>
            <w:tcBorders>
              <w:top w:val="nil"/>
              <w:left w:val="nil"/>
              <w:bottom w:val="nil"/>
              <w:right w:val="nil"/>
            </w:tcBorders>
          </w:tcPr>
          <w:p w14:paraId="5976322B" w14:textId="77777777" w:rsidR="00C45338" w:rsidRDefault="00C45338" w:rsidP="00BA1C3D">
            <w:pPr>
              <w:widowControl w:val="0"/>
              <w:autoSpaceDE w:val="0"/>
              <w:autoSpaceDN w:val="0"/>
              <w:adjustRightInd w:val="0"/>
              <w:spacing w:line="360" w:lineRule="auto"/>
              <w:jc w:val="center"/>
            </w:pPr>
            <w:r>
              <w:t>-.39</w:t>
            </w:r>
          </w:p>
        </w:tc>
        <w:tc>
          <w:tcPr>
            <w:tcW w:w="758" w:type="dxa"/>
            <w:tcBorders>
              <w:top w:val="nil"/>
              <w:left w:val="nil"/>
              <w:bottom w:val="nil"/>
              <w:right w:val="nil"/>
            </w:tcBorders>
          </w:tcPr>
          <w:p w14:paraId="266F8340" w14:textId="77777777" w:rsidR="00C45338" w:rsidRDefault="00C45338" w:rsidP="00BA1C3D">
            <w:pPr>
              <w:widowControl w:val="0"/>
              <w:autoSpaceDE w:val="0"/>
              <w:autoSpaceDN w:val="0"/>
              <w:adjustRightInd w:val="0"/>
              <w:spacing w:line="360" w:lineRule="auto"/>
              <w:jc w:val="center"/>
            </w:pPr>
            <w:r>
              <w:t>-.53</w:t>
            </w:r>
          </w:p>
        </w:tc>
        <w:tc>
          <w:tcPr>
            <w:tcW w:w="723" w:type="dxa"/>
            <w:tcBorders>
              <w:top w:val="nil"/>
              <w:left w:val="nil"/>
              <w:bottom w:val="nil"/>
              <w:right w:val="nil"/>
            </w:tcBorders>
          </w:tcPr>
          <w:p w14:paraId="1F0AE9BF" w14:textId="77777777" w:rsidR="00C45338" w:rsidRDefault="00C45338" w:rsidP="00BA1C3D">
            <w:pPr>
              <w:widowControl w:val="0"/>
              <w:autoSpaceDE w:val="0"/>
              <w:autoSpaceDN w:val="0"/>
              <w:adjustRightInd w:val="0"/>
              <w:spacing w:line="360" w:lineRule="auto"/>
              <w:jc w:val="center"/>
            </w:pPr>
            <w:r>
              <w:t>-.47</w:t>
            </w:r>
          </w:p>
        </w:tc>
        <w:tc>
          <w:tcPr>
            <w:tcW w:w="708" w:type="dxa"/>
            <w:tcBorders>
              <w:top w:val="nil"/>
              <w:left w:val="nil"/>
              <w:bottom w:val="nil"/>
              <w:right w:val="nil"/>
            </w:tcBorders>
          </w:tcPr>
          <w:p w14:paraId="00B60069" w14:textId="77777777" w:rsidR="00C45338" w:rsidRDefault="00C45338" w:rsidP="00BA1C3D">
            <w:pPr>
              <w:widowControl w:val="0"/>
              <w:autoSpaceDE w:val="0"/>
              <w:autoSpaceDN w:val="0"/>
              <w:adjustRightInd w:val="0"/>
              <w:spacing w:line="360" w:lineRule="auto"/>
              <w:jc w:val="center"/>
            </w:pPr>
          </w:p>
        </w:tc>
        <w:tc>
          <w:tcPr>
            <w:tcW w:w="608" w:type="dxa"/>
            <w:tcBorders>
              <w:top w:val="nil"/>
              <w:left w:val="nil"/>
              <w:bottom w:val="nil"/>
              <w:right w:val="nil"/>
            </w:tcBorders>
          </w:tcPr>
          <w:p w14:paraId="613A5C36"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16F079EF" w14:textId="77777777" w:rsidR="00C45338" w:rsidRDefault="00C45338" w:rsidP="00BA1C3D">
            <w:pPr>
              <w:widowControl w:val="0"/>
              <w:autoSpaceDE w:val="0"/>
              <w:autoSpaceDN w:val="0"/>
              <w:adjustRightInd w:val="0"/>
              <w:spacing w:line="360" w:lineRule="auto"/>
              <w:jc w:val="center"/>
            </w:pPr>
          </w:p>
        </w:tc>
        <w:tc>
          <w:tcPr>
            <w:tcW w:w="876" w:type="dxa"/>
            <w:tcBorders>
              <w:top w:val="nil"/>
              <w:left w:val="nil"/>
              <w:bottom w:val="nil"/>
              <w:right w:val="nil"/>
            </w:tcBorders>
          </w:tcPr>
          <w:p w14:paraId="22827D80"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03154968"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62ADCD35" w14:textId="77777777" w:rsidR="00C45338" w:rsidRDefault="00C45338" w:rsidP="00BA1C3D">
            <w:pPr>
              <w:widowControl w:val="0"/>
              <w:autoSpaceDE w:val="0"/>
              <w:autoSpaceDN w:val="0"/>
              <w:adjustRightInd w:val="0"/>
              <w:spacing w:line="360" w:lineRule="auto"/>
              <w:jc w:val="center"/>
            </w:pPr>
          </w:p>
        </w:tc>
      </w:tr>
      <w:tr w:rsidR="00C45338" w14:paraId="7CA2FEA4" w14:textId="77777777" w:rsidTr="009540B0">
        <w:tc>
          <w:tcPr>
            <w:tcW w:w="1450" w:type="dxa"/>
            <w:tcBorders>
              <w:top w:val="nil"/>
              <w:left w:val="nil"/>
              <w:bottom w:val="nil"/>
              <w:right w:val="nil"/>
            </w:tcBorders>
          </w:tcPr>
          <w:p w14:paraId="46F6853A" w14:textId="77777777" w:rsidR="00C45338" w:rsidRDefault="00C45338" w:rsidP="00BA1C3D">
            <w:pPr>
              <w:widowControl w:val="0"/>
              <w:autoSpaceDE w:val="0"/>
              <w:autoSpaceDN w:val="0"/>
              <w:adjustRightInd w:val="0"/>
              <w:spacing w:line="360" w:lineRule="auto"/>
            </w:pPr>
            <w:r>
              <w:t>7.expedite1</w:t>
            </w:r>
          </w:p>
        </w:tc>
        <w:tc>
          <w:tcPr>
            <w:tcW w:w="756" w:type="dxa"/>
            <w:tcBorders>
              <w:top w:val="nil"/>
              <w:left w:val="nil"/>
              <w:bottom w:val="nil"/>
              <w:right w:val="nil"/>
            </w:tcBorders>
          </w:tcPr>
          <w:p w14:paraId="7A61E858" w14:textId="77777777" w:rsidR="00C45338" w:rsidRDefault="00C45338" w:rsidP="00BA1C3D">
            <w:pPr>
              <w:widowControl w:val="0"/>
              <w:autoSpaceDE w:val="0"/>
              <w:autoSpaceDN w:val="0"/>
              <w:adjustRightInd w:val="0"/>
              <w:spacing w:line="360" w:lineRule="auto"/>
              <w:jc w:val="center"/>
            </w:pPr>
            <w:r>
              <w:t>-.22</w:t>
            </w:r>
          </w:p>
        </w:tc>
        <w:tc>
          <w:tcPr>
            <w:tcW w:w="756" w:type="dxa"/>
            <w:tcBorders>
              <w:top w:val="nil"/>
              <w:left w:val="nil"/>
              <w:bottom w:val="nil"/>
              <w:right w:val="nil"/>
            </w:tcBorders>
          </w:tcPr>
          <w:p w14:paraId="191B75DA" w14:textId="77777777" w:rsidR="00C45338" w:rsidRDefault="00C45338" w:rsidP="00BA1C3D">
            <w:pPr>
              <w:widowControl w:val="0"/>
              <w:autoSpaceDE w:val="0"/>
              <w:autoSpaceDN w:val="0"/>
              <w:adjustRightInd w:val="0"/>
              <w:spacing w:line="360" w:lineRule="auto"/>
              <w:jc w:val="center"/>
            </w:pPr>
            <w:r>
              <w:t>-.16</w:t>
            </w:r>
          </w:p>
        </w:tc>
        <w:tc>
          <w:tcPr>
            <w:tcW w:w="604" w:type="dxa"/>
            <w:tcBorders>
              <w:top w:val="nil"/>
              <w:left w:val="nil"/>
              <w:bottom w:val="nil"/>
              <w:right w:val="nil"/>
            </w:tcBorders>
          </w:tcPr>
          <w:p w14:paraId="4D84E5AA" w14:textId="77777777" w:rsidR="00C45338" w:rsidRDefault="00C45338" w:rsidP="00BA1C3D">
            <w:pPr>
              <w:widowControl w:val="0"/>
              <w:autoSpaceDE w:val="0"/>
              <w:autoSpaceDN w:val="0"/>
              <w:adjustRightInd w:val="0"/>
              <w:spacing w:line="360" w:lineRule="auto"/>
              <w:jc w:val="center"/>
            </w:pPr>
            <w:r>
              <w:t>-.19</w:t>
            </w:r>
          </w:p>
        </w:tc>
        <w:tc>
          <w:tcPr>
            <w:tcW w:w="758" w:type="dxa"/>
            <w:tcBorders>
              <w:top w:val="nil"/>
              <w:left w:val="nil"/>
              <w:bottom w:val="nil"/>
              <w:right w:val="nil"/>
            </w:tcBorders>
          </w:tcPr>
          <w:p w14:paraId="7E6B90CF" w14:textId="77777777" w:rsidR="00C45338" w:rsidRDefault="00C45338" w:rsidP="00BA1C3D">
            <w:pPr>
              <w:widowControl w:val="0"/>
              <w:autoSpaceDE w:val="0"/>
              <w:autoSpaceDN w:val="0"/>
              <w:adjustRightInd w:val="0"/>
              <w:spacing w:line="360" w:lineRule="auto"/>
              <w:jc w:val="center"/>
            </w:pPr>
            <w:r>
              <w:t>-.17</w:t>
            </w:r>
          </w:p>
        </w:tc>
        <w:tc>
          <w:tcPr>
            <w:tcW w:w="723" w:type="dxa"/>
            <w:tcBorders>
              <w:top w:val="nil"/>
              <w:left w:val="nil"/>
              <w:bottom w:val="nil"/>
              <w:right w:val="nil"/>
            </w:tcBorders>
          </w:tcPr>
          <w:p w14:paraId="7F9F3E2C" w14:textId="77777777" w:rsidR="00C45338" w:rsidRDefault="00C45338" w:rsidP="00BA1C3D">
            <w:pPr>
              <w:widowControl w:val="0"/>
              <w:autoSpaceDE w:val="0"/>
              <w:autoSpaceDN w:val="0"/>
              <w:adjustRightInd w:val="0"/>
              <w:spacing w:line="360" w:lineRule="auto"/>
              <w:jc w:val="center"/>
            </w:pPr>
            <w:r>
              <w:t>-.25</w:t>
            </w:r>
          </w:p>
        </w:tc>
        <w:tc>
          <w:tcPr>
            <w:tcW w:w="708" w:type="dxa"/>
            <w:tcBorders>
              <w:top w:val="nil"/>
              <w:left w:val="nil"/>
              <w:bottom w:val="nil"/>
              <w:right w:val="nil"/>
            </w:tcBorders>
          </w:tcPr>
          <w:p w14:paraId="1B210A42" w14:textId="77777777" w:rsidR="00C45338" w:rsidRDefault="00C45338" w:rsidP="00BA1C3D">
            <w:pPr>
              <w:widowControl w:val="0"/>
              <w:autoSpaceDE w:val="0"/>
              <w:autoSpaceDN w:val="0"/>
              <w:adjustRightInd w:val="0"/>
              <w:spacing w:line="360" w:lineRule="auto"/>
              <w:jc w:val="center"/>
            </w:pPr>
            <w:r>
              <w:t>-.33</w:t>
            </w:r>
          </w:p>
        </w:tc>
        <w:tc>
          <w:tcPr>
            <w:tcW w:w="608" w:type="dxa"/>
            <w:tcBorders>
              <w:top w:val="nil"/>
              <w:left w:val="nil"/>
              <w:bottom w:val="nil"/>
              <w:right w:val="nil"/>
            </w:tcBorders>
          </w:tcPr>
          <w:p w14:paraId="5D934B95"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76C78983" w14:textId="77777777" w:rsidR="00C45338" w:rsidRDefault="00C45338" w:rsidP="00BA1C3D">
            <w:pPr>
              <w:widowControl w:val="0"/>
              <w:autoSpaceDE w:val="0"/>
              <w:autoSpaceDN w:val="0"/>
              <w:adjustRightInd w:val="0"/>
              <w:spacing w:line="360" w:lineRule="auto"/>
              <w:jc w:val="center"/>
            </w:pPr>
          </w:p>
        </w:tc>
        <w:tc>
          <w:tcPr>
            <w:tcW w:w="876" w:type="dxa"/>
            <w:tcBorders>
              <w:top w:val="nil"/>
              <w:left w:val="nil"/>
              <w:bottom w:val="nil"/>
              <w:right w:val="nil"/>
            </w:tcBorders>
          </w:tcPr>
          <w:p w14:paraId="5FF3667E"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17AFCC03"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4E325991" w14:textId="77777777" w:rsidR="00C45338" w:rsidRDefault="00C45338" w:rsidP="00BA1C3D">
            <w:pPr>
              <w:widowControl w:val="0"/>
              <w:autoSpaceDE w:val="0"/>
              <w:autoSpaceDN w:val="0"/>
              <w:adjustRightInd w:val="0"/>
              <w:spacing w:line="360" w:lineRule="auto"/>
              <w:jc w:val="center"/>
            </w:pPr>
          </w:p>
        </w:tc>
      </w:tr>
      <w:tr w:rsidR="00C45338" w14:paraId="345AB9F5" w14:textId="77777777" w:rsidTr="009540B0">
        <w:tc>
          <w:tcPr>
            <w:tcW w:w="1450" w:type="dxa"/>
            <w:tcBorders>
              <w:top w:val="nil"/>
              <w:left w:val="nil"/>
              <w:bottom w:val="nil"/>
              <w:right w:val="nil"/>
            </w:tcBorders>
          </w:tcPr>
          <w:p w14:paraId="140FDA28" w14:textId="77777777" w:rsidR="00C45338" w:rsidRDefault="00C45338" w:rsidP="00BA1C3D">
            <w:pPr>
              <w:widowControl w:val="0"/>
              <w:autoSpaceDE w:val="0"/>
              <w:autoSpaceDN w:val="0"/>
              <w:adjustRightInd w:val="0"/>
              <w:spacing w:line="360" w:lineRule="auto"/>
            </w:pPr>
            <w:r>
              <w:t>8.expedite2</w:t>
            </w:r>
          </w:p>
        </w:tc>
        <w:tc>
          <w:tcPr>
            <w:tcW w:w="756" w:type="dxa"/>
            <w:tcBorders>
              <w:top w:val="nil"/>
              <w:left w:val="nil"/>
              <w:bottom w:val="nil"/>
              <w:right w:val="nil"/>
            </w:tcBorders>
          </w:tcPr>
          <w:p w14:paraId="3F30FEAF" w14:textId="77777777" w:rsidR="00C45338" w:rsidRDefault="00C45338" w:rsidP="00BA1C3D">
            <w:pPr>
              <w:widowControl w:val="0"/>
              <w:autoSpaceDE w:val="0"/>
              <w:autoSpaceDN w:val="0"/>
              <w:adjustRightInd w:val="0"/>
              <w:spacing w:line="360" w:lineRule="auto"/>
              <w:jc w:val="center"/>
            </w:pPr>
            <w:r>
              <w:t>-.47</w:t>
            </w:r>
          </w:p>
        </w:tc>
        <w:tc>
          <w:tcPr>
            <w:tcW w:w="756" w:type="dxa"/>
            <w:tcBorders>
              <w:top w:val="nil"/>
              <w:left w:val="nil"/>
              <w:bottom w:val="nil"/>
              <w:right w:val="nil"/>
            </w:tcBorders>
          </w:tcPr>
          <w:p w14:paraId="55A7445B" w14:textId="77777777" w:rsidR="00C45338" w:rsidRDefault="00C45338" w:rsidP="00BA1C3D">
            <w:pPr>
              <w:widowControl w:val="0"/>
              <w:autoSpaceDE w:val="0"/>
              <w:autoSpaceDN w:val="0"/>
              <w:adjustRightInd w:val="0"/>
              <w:spacing w:line="360" w:lineRule="auto"/>
              <w:jc w:val="center"/>
            </w:pPr>
            <w:r>
              <w:t>.10</w:t>
            </w:r>
          </w:p>
        </w:tc>
        <w:tc>
          <w:tcPr>
            <w:tcW w:w="604" w:type="dxa"/>
            <w:tcBorders>
              <w:top w:val="nil"/>
              <w:left w:val="nil"/>
              <w:bottom w:val="nil"/>
              <w:right w:val="nil"/>
            </w:tcBorders>
          </w:tcPr>
          <w:p w14:paraId="0CF64D86" w14:textId="77777777" w:rsidR="00C45338" w:rsidRDefault="00C45338" w:rsidP="00BA1C3D">
            <w:pPr>
              <w:widowControl w:val="0"/>
              <w:autoSpaceDE w:val="0"/>
              <w:autoSpaceDN w:val="0"/>
              <w:adjustRightInd w:val="0"/>
              <w:spacing w:line="360" w:lineRule="auto"/>
              <w:jc w:val="center"/>
            </w:pPr>
            <w:r>
              <w:t>-.39</w:t>
            </w:r>
          </w:p>
        </w:tc>
        <w:tc>
          <w:tcPr>
            <w:tcW w:w="758" w:type="dxa"/>
            <w:tcBorders>
              <w:top w:val="nil"/>
              <w:left w:val="nil"/>
              <w:bottom w:val="nil"/>
              <w:right w:val="nil"/>
            </w:tcBorders>
          </w:tcPr>
          <w:p w14:paraId="6008C7D3" w14:textId="77777777" w:rsidR="00C45338" w:rsidRDefault="00C45338" w:rsidP="00BA1C3D">
            <w:pPr>
              <w:widowControl w:val="0"/>
              <w:autoSpaceDE w:val="0"/>
              <w:autoSpaceDN w:val="0"/>
              <w:adjustRightInd w:val="0"/>
              <w:spacing w:line="360" w:lineRule="auto"/>
              <w:jc w:val="center"/>
            </w:pPr>
            <w:r>
              <w:t>-.48</w:t>
            </w:r>
          </w:p>
        </w:tc>
        <w:tc>
          <w:tcPr>
            <w:tcW w:w="723" w:type="dxa"/>
            <w:tcBorders>
              <w:top w:val="nil"/>
              <w:left w:val="nil"/>
              <w:bottom w:val="nil"/>
              <w:right w:val="nil"/>
            </w:tcBorders>
          </w:tcPr>
          <w:p w14:paraId="4BE6C1B1" w14:textId="77777777" w:rsidR="00C45338" w:rsidRDefault="00C45338" w:rsidP="00BA1C3D">
            <w:pPr>
              <w:widowControl w:val="0"/>
              <w:autoSpaceDE w:val="0"/>
              <w:autoSpaceDN w:val="0"/>
              <w:adjustRightInd w:val="0"/>
              <w:spacing w:line="360" w:lineRule="auto"/>
              <w:jc w:val="center"/>
            </w:pPr>
            <w:r>
              <w:t>-.49</w:t>
            </w:r>
          </w:p>
        </w:tc>
        <w:tc>
          <w:tcPr>
            <w:tcW w:w="708" w:type="dxa"/>
            <w:tcBorders>
              <w:top w:val="nil"/>
              <w:left w:val="nil"/>
              <w:bottom w:val="nil"/>
              <w:right w:val="nil"/>
            </w:tcBorders>
          </w:tcPr>
          <w:p w14:paraId="6EA18D8C" w14:textId="77777777" w:rsidR="00C45338" w:rsidRDefault="00C45338" w:rsidP="00BA1C3D">
            <w:pPr>
              <w:widowControl w:val="0"/>
              <w:autoSpaceDE w:val="0"/>
              <w:autoSpaceDN w:val="0"/>
              <w:adjustRightInd w:val="0"/>
              <w:spacing w:line="360" w:lineRule="auto"/>
              <w:jc w:val="center"/>
            </w:pPr>
            <w:r>
              <w:t>.06</w:t>
            </w:r>
          </w:p>
        </w:tc>
        <w:tc>
          <w:tcPr>
            <w:tcW w:w="608" w:type="dxa"/>
            <w:tcBorders>
              <w:top w:val="nil"/>
              <w:left w:val="nil"/>
              <w:bottom w:val="nil"/>
              <w:right w:val="nil"/>
            </w:tcBorders>
          </w:tcPr>
          <w:p w14:paraId="46C0236D" w14:textId="77777777" w:rsidR="00C45338" w:rsidRDefault="00C45338" w:rsidP="00BA1C3D">
            <w:pPr>
              <w:widowControl w:val="0"/>
              <w:autoSpaceDE w:val="0"/>
              <w:autoSpaceDN w:val="0"/>
              <w:adjustRightInd w:val="0"/>
              <w:spacing w:line="360" w:lineRule="auto"/>
              <w:jc w:val="center"/>
            </w:pPr>
            <w:r>
              <w:t>-.17</w:t>
            </w:r>
          </w:p>
        </w:tc>
        <w:tc>
          <w:tcPr>
            <w:tcW w:w="756" w:type="dxa"/>
            <w:tcBorders>
              <w:top w:val="nil"/>
              <w:left w:val="nil"/>
              <w:bottom w:val="nil"/>
              <w:right w:val="nil"/>
            </w:tcBorders>
          </w:tcPr>
          <w:p w14:paraId="541BF845" w14:textId="77777777" w:rsidR="00C45338" w:rsidRDefault="00C45338" w:rsidP="00BA1C3D">
            <w:pPr>
              <w:widowControl w:val="0"/>
              <w:autoSpaceDE w:val="0"/>
              <w:autoSpaceDN w:val="0"/>
              <w:adjustRightInd w:val="0"/>
              <w:spacing w:line="360" w:lineRule="auto"/>
              <w:jc w:val="center"/>
            </w:pPr>
          </w:p>
        </w:tc>
        <w:tc>
          <w:tcPr>
            <w:tcW w:w="876" w:type="dxa"/>
            <w:tcBorders>
              <w:top w:val="nil"/>
              <w:left w:val="nil"/>
              <w:bottom w:val="nil"/>
              <w:right w:val="nil"/>
            </w:tcBorders>
          </w:tcPr>
          <w:p w14:paraId="50104994"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1BE39CCB"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0602CC0D" w14:textId="77777777" w:rsidR="00C45338" w:rsidRDefault="00C45338" w:rsidP="00BA1C3D">
            <w:pPr>
              <w:widowControl w:val="0"/>
              <w:autoSpaceDE w:val="0"/>
              <w:autoSpaceDN w:val="0"/>
              <w:adjustRightInd w:val="0"/>
              <w:spacing w:line="360" w:lineRule="auto"/>
              <w:jc w:val="center"/>
            </w:pPr>
          </w:p>
        </w:tc>
      </w:tr>
      <w:tr w:rsidR="00C45338" w14:paraId="37B7B1C3" w14:textId="77777777" w:rsidTr="009540B0">
        <w:tc>
          <w:tcPr>
            <w:tcW w:w="1450" w:type="dxa"/>
            <w:tcBorders>
              <w:top w:val="nil"/>
              <w:left w:val="nil"/>
              <w:bottom w:val="nil"/>
              <w:right w:val="nil"/>
            </w:tcBorders>
          </w:tcPr>
          <w:p w14:paraId="179CBE6E" w14:textId="77777777" w:rsidR="00C45338" w:rsidRDefault="00C45338" w:rsidP="00BA1C3D">
            <w:pPr>
              <w:widowControl w:val="0"/>
              <w:autoSpaceDE w:val="0"/>
              <w:autoSpaceDN w:val="0"/>
              <w:adjustRightInd w:val="0"/>
              <w:spacing w:line="360" w:lineRule="auto"/>
            </w:pPr>
            <w:r>
              <w:t>9.expedite3</w:t>
            </w:r>
          </w:p>
        </w:tc>
        <w:tc>
          <w:tcPr>
            <w:tcW w:w="756" w:type="dxa"/>
            <w:tcBorders>
              <w:top w:val="nil"/>
              <w:left w:val="nil"/>
              <w:bottom w:val="nil"/>
              <w:right w:val="nil"/>
            </w:tcBorders>
          </w:tcPr>
          <w:p w14:paraId="73422DF1" w14:textId="77777777" w:rsidR="00C45338" w:rsidRDefault="00C45338" w:rsidP="00BA1C3D">
            <w:pPr>
              <w:widowControl w:val="0"/>
              <w:autoSpaceDE w:val="0"/>
              <w:autoSpaceDN w:val="0"/>
              <w:adjustRightInd w:val="0"/>
              <w:spacing w:line="360" w:lineRule="auto"/>
              <w:jc w:val="center"/>
            </w:pPr>
            <w:r>
              <w:t>-.51</w:t>
            </w:r>
          </w:p>
        </w:tc>
        <w:tc>
          <w:tcPr>
            <w:tcW w:w="756" w:type="dxa"/>
            <w:tcBorders>
              <w:top w:val="nil"/>
              <w:left w:val="nil"/>
              <w:bottom w:val="nil"/>
              <w:right w:val="nil"/>
            </w:tcBorders>
          </w:tcPr>
          <w:p w14:paraId="4CE9684B" w14:textId="77777777" w:rsidR="00C45338" w:rsidRDefault="00C45338" w:rsidP="00BA1C3D">
            <w:pPr>
              <w:widowControl w:val="0"/>
              <w:autoSpaceDE w:val="0"/>
              <w:autoSpaceDN w:val="0"/>
              <w:adjustRightInd w:val="0"/>
              <w:spacing w:line="360" w:lineRule="auto"/>
              <w:jc w:val="center"/>
            </w:pPr>
            <w:r>
              <w:t>-.15</w:t>
            </w:r>
          </w:p>
        </w:tc>
        <w:tc>
          <w:tcPr>
            <w:tcW w:w="604" w:type="dxa"/>
            <w:tcBorders>
              <w:top w:val="nil"/>
              <w:left w:val="nil"/>
              <w:bottom w:val="nil"/>
              <w:right w:val="nil"/>
            </w:tcBorders>
          </w:tcPr>
          <w:p w14:paraId="3152D4E5" w14:textId="77777777" w:rsidR="00C45338" w:rsidRDefault="00C45338" w:rsidP="00BA1C3D">
            <w:pPr>
              <w:widowControl w:val="0"/>
              <w:autoSpaceDE w:val="0"/>
              <w:autoSpaceDN w:val="0"/>
              <w:adjustRightInd w:val="0"/>
              <w:spacing w:line="360" w:lineRule="auto"/>
              <w:jc w:val="center"/>
            </w:pPr>
            <w:r>
              <w:t>-.47</w:t>
            </w:r>
          </w:p>
        </w:tc>
        <w:tc>
          <w:tcPr>
            <w:tcW w:w="758" w:type="dxa"/>
            <w:tcBorders>
              <w:top w:val="nil"/>
              <w:left w:val="nil"/>
              <w:bottom w:val="nil"/>
              <w:right w:val="nil"/>
            </w:tcBorders>
          </w:tcPr>
          <w:p w14:paraId="51BE3240" w14:textId="77777777" w:rsidR="00C45338" w:rsidRDefault="00C45338" w:rsidP="00BA1C3D">
            <w:pPr>
              <w:widowControl w:val="0"/>
              <w:autoSpaceDE w:val="0"/>
              <w:autoSpaceDN w:val="0"/>
              <w:adjustRightInd w:val="0"/>
              <w:spacing w:line="360" w:lineRule="auto"/>
              <w:jc w:val="center"/>
            </w:pPr>
            <w:r>
              <w:t>-.53</w:t>
            </w:r>
          </w:p>
        </w:tc>
        <w:tc>
          <w:tcPr>
            <w:tcW w:w="723" w:type="dxa"/>
            <w:tcBorders>
              <w:top w:val="nil"/>
              <w:left w:val="nil"/>
              <w:bottom w:val="nil"/>
              <w:right w:val="nil"/>
            </w:tcBorders>
          </w:tcPr>
          <w:p w14:paraId="089AB205" w14:textId="77777777" w:rsidR="00C45338" w:rsidRDefault="00C45338" w:rsidP="00BA1C3D">
            <w:pPr>
              <w:widowControl w:val="0"/>
              <w:autoSpaceDE w:val="0"/>
              <w:autoSpaceDN w:val="0"/>
              <w:adjustRightInd w:val="0"/>
              <w:spacing w:line="360" w:lineRule="auto"/>
              <w:jc w:val="center"/>
            </w:pPr>
            <w:r>
              <w:t>-.50</w:t>
            </w:r>
          </w:p>
        </w:tc>
        <w:tc>
          <w:tcPr>
            <w:tcW w:w="708" w:type="dxa"/>
            <w:tcBorders>
              <w:top w:val="nil"/>
              <w:left w:val="nil"/>
              <w:bottom w:val="nil"/>
              <w:right w:val="nil"/>
            </w:tcBorders>
          </w:tcPr>
          <w:p w14:paraId="31AC2B74" w14:textId="77777777" w:rsidR="00C45338" w:rsidRDefault="00C45338" w:rsidP="00BA1C3D">
            <w:pPr>
              <w:widowControl w:val="0"/>
              <w:autoSpaceDE w:val="0"/>
              <w:autoSpaceDN w:val="0"/>
              <w:adjustRightInd w:val="0"/>
              <w:spacing w:line="360" w:lineRule="auto"/>
              <w:jc w:val="center"/>
            </w:pPr>
            <w:r>
              <w:t>.52</w:t>
            </w:r>
          </w:p>
        </w:tc>
        <w:tc>
          <w:tcPr>
            <w:tcW w:w="608" w:type="dxa"/>
            <w:tcBorders>
              <w:top w:val="nil"/>
              <w:left w:val="nil"/>
              <w:bottom w:val="nil"/>
              <w:right w:val="nil"/>
            </w:tcBorders>
          </w:tcPr>
          <w:p w14:paraId="350BDF7A" w14:textId="77777777" w:rsidR="00C45338" w:rsidRDefault="00C45338" w:rsidP="00BA1C3D">
            <w:pPr>
              <w:widowControl w:val="0"/>
              <w:autoSpaceDE w:val="0"/>
              <w:autoSpaceDN w:val="0"/>
              <w:adjustRightInd w:val="0"/>
              <w:spacing w:line="360" w:lineRule="auto"/>
              <w:jc w:val="center"/>
            </w:pPr>
            <w:r>
              <w:t>-.24</w:t>
            </w:r>
          </w:p>
        </w:tc>
        <w:tc>
          <w:tcPr>
            <w:tcW w:w="756" w:type="dxa"/>
            <w:tcBorders>
              <w:top w:val="nil"/>
              <w:left w:val="nil"/>
              <w:bottom w:val="nil"/>
              <w:right w:val="nil"/>
            </w:tcBorders>
          </w:tcPr>
          <w:p w14:paraId="23891919" w14:textId="77777777" w:rsidR="00C45338" w:rsidRDefault="00C45338" w:rsidP="00BA1C3D">
            <w:pPr>
              <w:widowControl w:val="0"/>
              <w:autoSpaceDE w:val="0"/>
              <w:autoSpaceDN w:val="0"/>
              <w:adjustRightInd w:val="0"/>
              <w:spacing w:line="360" w:lineRule="auto"/>
              <w:jc w:val="center"/>
            </w:pPr>
            <w:r>
              <w:t>.17</w:t>
            </w:r>
          </w:p>
        </w:tc>
        <w:tc>
          <w:tcPr>
            <w:tcW w:w="876" w:type="dxa"/>
            <w:tcBorders>
              <w:top w:val="nil"/>
              <w:left w:val="nil"/>
              <w:bottom w:val="nil"/>
              <w:right w:val="nil"/>
            </w:tcBorders>
          </w:tcPr>
          <w:p w14:paraId="5D949C63" w14:textId="77777777" w:rsidR="00C45338" w:rsidRDefault="00C45338" w:rsidP="00BA1C3D">
            <w:pPr>
              <w:widowControl w:val="0"/>
              <w:autoSpaceDE w:val="0"/>
              <w:autoSpaceDN w:val="0"/>
              <w:adjustRightInd w:val="0"/>
              <w:spacing w:line="360" w:lineRule="auto"/>
              <w:jc w:val="center"/>
            </w:pPr>
          </w:p>
        </w:tc>
        <w:tc>
          <w:tcPr>
            <w:tcW w:w="756" w:type="dxa"/>
            <w:tcBorders>
              <w:top w:val="nil"/>
              <w:left w:val="nil"/>
              <w:bottom w:val="nil"/>
              <w:right w:val="nil"/>
            </w:tcBorders>
          </w:tcPr>
          <w:p w14:paraId="294066AC"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26AF8CC2" w14:textId="77777777" w:rsidR="00C45338" w:rsidRDefault="00C45338" w:rsidP="00BA1C3D">
            <w:pPr>
              <w:widowControl w:val="0"/>
              <w:autoSpaceDE w:val="0"/>
              <w:autoSpaceDN w:val="0"/>
              <w:adjustRightInd w:val="0"/>
              <w:spacing w:line="360" w:lineRule="auto"/>
              <w:jc w:val="center"/>
            </w:pPr>
          </w:p>
        </w:tc>
      </w:tr>
      <w:tr w:rsidR="00C45338" w14:paraId="45119B5B" w14:textId="77777777" w:rsidTr="009540B0">
        <w:tc>
          <w:tcPr>
            <w:tcW w:w="1450" w:type="dxa"/>
            <w:tcBorders>
              <w:top w:val="nil"/>
              <w:left w:val="nil"/>
              <w:bottom w:val="nil"/>
              <w:right w:val="nil"/>
            </w:tcBorders>
          </w:tcPr>
          <w:p w14:paraId="1D2B6407" w14:textId="77777777" w:rsidR="00C45338" w:rsidRDefault="00C45338" w:rsidP="00BA1C3D">
            <w:pPr>
              <w:widowControl w:val="0"/>
              <w:autoSpaceDE w:val="0"/>
              <w:autoSpaceDN w:val="0"/>
              <w:adjustRightInd w:val="0"/>
              <w:spacing w:line="360" w:lineRule="auto"/>
            </w:pPr>
            <w:r>
              <w:t>10.expedite4</w:t>
            </w:r>
          </w:p>
        </w:tc>
        <w:tc>
          <w:tcPr>
            <w:tcW w:w="756" w:type="dxa"/>
            <w:tcBorders>
              <w:top w:val="nil"/>
              <w:left w:val="nil"/>
              <w:bottom w:val="nil"/>
              <w:right w:val="nil"/>
            </w:tcBorders>
          </w:tcPr>
          <w:p w14:paraId="24A92062" w14:textId="77777777" w:rsidR="00C45338" w:rsidRDefault="00C45338" w:rsidP="00BA1C3D">
            <w:pPr>
              <w:widowControl w:val="0"/>
              <w:autoSpaceDE w:val="0"/>
              <w:autoSpaceDN w:val="0"/>
              <w:adjustRightInd w:val="0"/>
              <w:spacing w:line="360" w:lineRule="auto"/>
              <w:jc w:val="center"/>
            </w:pPr>
            <w:r>
              <w:t>-.53</w:t>
            </w:r>
          </w:p>
        </w:tc>
        <w:tc>
          <w:tcPr>
            <w:tcW w:w="756" w:type="dxa"/>
            <w:tcBorders>
              <w:top w:val="nil"/>
              <w:left w:val="nil"/>
              <w:bottom w:val="nil"/>
              <w:right w:val="nil"/>
            </w:tcBorders>
          </w:tcPr>
          <w:p w14:paraId="074C2027" w14:textId="77777777" w:rsidR="00C45338" w:rsidRDefault="00C45338" w:rsidP="00BA1C3D">
            <w:pPr>
              <w:widowControl w:val="0"/>
              <w:autoSpaceDE w:val="0"/>
              <w:autoSpaceDN w:val="0"/>
              <w:adjustRightInd w:val="0"/>
              <w:spacing w:line="360" w:lineRule="auto"/>
              <w:jc w:val="center"/>
            </w:pPr>
            <w:r>
              <w:t>-.15</w:t>
            </w:r>
          </w:p>
        </w:tc>
        <w:tc>
          <w:tcPr>
            <w:tcW w:w="604" w:type="dxa"/>
            <w:tcBorders>
              <w:top w:val="nil"/>
              <w:left w:val="nil"/>
              <w:bottom w:val="nil"/>
              <w:right w:val="nil"/>
            </w:tcBorders>
          </w:tcPr>
          <w:p w14:paraId="0E7A35C3" w14:textId="77777777" w:rsidR="00C45338" w:rsidRDefault="00C45338" w:rsidP="00BA1C3D">
            <w:pPr>
              <w:widowControl w:val="0"/>
              <w:autoSpaceDE w:val="0"/>
              <w:autoSpaceDN w:val="0"/>
              <w:adjustRightInd w:val="0"/>
              <w:spacing w:line="360" w:lineRule="auto"/>
              <w:jc w:val="center"/>
            </w:pPr>
            <w:r>
              <w:t>-.48</w:t>
            </w:r>
          </w:p>
        </w:tc>
        <w:tc>
          <w:tcPr>
            <w:tcW w:w="758" w:type="dxa"/>
            <w:tcBorders>
              <w:top w:val="nil"/>
              <w:left w:val="nil"/>
              <w:bottom w:val="nil"/>
              <w:right w:val="nil"/>
            </w:tcBorders>
          </w:tcPr>
          <w:p w14:paraId="016D3929" w14:textId="77777777" w:rsidR="00C45338" w:rsidRDefault="00C45338" w:rsidP="00BA1C3D">
            <w:pPr>
              <w:widowControl w:val="0"/>
              <w:autoSpaceDE w:val="0"/>
              <w:autoSpaceDN w:val="0"/>
              <w:adjustRightInd w:val="0"/>
              <w:spacing w:line="360" w:lineRule="auto"/>
              <w:jc w:val="center"/>
            </w:pPr>
            <w:r>
              <w:t>-.55</w:t>
            </w:r>
          </w:p>
        </w:tc>
        <w:tc>
          <w:tcPr>
            <w:tcW w:w="723" w:type="dxa"/>
            <w:tcBorders>
              <w:top w:val="nil"/>
              <w:left w:val="nil"/>
              <w:bottom w:val="nil"/>
              <w:right w:val="nil"/>
            </w:tcBorders>
          </w:tcPr>
          <w:p w14:paraId="563679AA" w14:textId="77777777" w:rsidR="00C45338" w:rsidRDefault="00C45338" w:rsidP="00BA1C3D">
            <w:pPr>
              <w:widowControl w:val="0"/>
              <w:autoSpaceDE w:val="0"/>
              <w:autoSpaceDN w:val="0"/>
              <w:adjustRightInd w:val="0"/>
              <w:spacing w:line="360" w:lineRule="auto"/>
              <w:jc w:val="center"/>
            </w:pPr>
            <w:r>
              <w:t>-.52</w:t>
            </w:r>
          </w:p>
        </w:tc>
        <w:tc>
          <w:tcPr>
            <w:tcW w:w="708" w:type="dxa"/>
            <w:tcBorders>
              <w:top w:val="nil"/>
              <w:left w:val="nil"/>
              <w:bottom w:val="nil"/>
              <w:right w:val="nil"/>
            </w:tcBorders>
          </w:tcPr>
          <w:p w14:paraId="02E64934" w14:textId="77777777" w:rsidR="00C45338" w:rsidRDefault="00C45338" w:rsidP="00BA1C3D">
            <w:pPr>
              <w:widowControl w:val="0"/>
              <w:autoSpaceDE w:val="0"/>
              <w:autoSpaceDN w:val="0"/>
              <w:adjustRightInd w:val="0"/>
              <w:spacing w:line="360" w:lineRule="auto"/>
              <w:jc w:val="center"/>
            </w:pPr>
            <w:r>
              <w:t>.51</w:t>
            </w:r>
          </w:p>
        </w:tc>
        <w:tc>
          <w:tcPr>
            <w:tcW w:w="608" w:type="dxa"/>
            <w:tcBorders>
              <w:top w:val="nil"/>
              <w:left w:val="nil"/>
              <w:bottom w:val="nil"/>
              <w:right w:val="nil"/>
            </w:tcBorders>
          </w:tcPr>
          <w:p w14:paraId="5792F1AF" w14:textId="77777777" w:rsidR="00C45338" w:rsidRDefault="00C45338" w:rsidP="00BA1C3D">
            <w:pPr>
              <w:widowControl w:val="0"/>
              <w:autoSpaceDE w:val="0"/>
              <w:autoSpaceDN w:val="0"/>
              <w:adjustRightInd w:val="0"/>
              <w:spacing w:line="360" w:lineRule="auto"/>
              <w:jc w:val="center"/>
            </w:pPr>
            <w:r>
              <w:t>-.23</w:t>
            </w:r>
          </w:p>
        </w:tc>
        <w:tc>
          <w:tcPr>
            <w:tcW w:w="756" w:type="dxa"/>
            <w:tcBorders>
              <w:top w:val="nil"/>
              <w:left w:val="nil"/>
              <w:bottom w:val="nil"/>
              <w:right w:val="nil"/>
            </w:tcBorders>
          </w:tcPr>
          <w:p w14:paraId="3B4E9D58" w14:textId="77777777" w:rsidR="00C45338" w:rsidRDefault="00C45338" w:rsidP="00BA1C3D">
            <w:pPr>
              <w:widowControl w:val="0"/>
              <w:autoSpaceDE w:val="0"/>
              <w:autoSpaceDN w:val="0"/>
              <w:adjustRightInd w:val="0"/>
              <w:spacing w:line="360" w:lineRule="auto"/>
              <w:jc w:val="center"/>
            </w:pPr>
            <w:r>
              <w:t>.20</w:t>
            </w:r>
          </w:p>
        </w:tc>
        <w:tc>
          <w:tcPr>
            <w:tcW w:w="876" w:type="dxa"/>
            <w:tcBorders>
              <w:top w:val="nil"/>
              <w:left w:val="nil"/>
              <w:bottom w:val="nil"/>
              <w:right w:val="nil"/>
            </w:tcBorders>
          </w:tcPr>
          <w:p w14:paraId="51F7107C" w14:textId="77777777" w:rsidR="00C45338" w:rsidRDefault="00C45338" w:rsidP="00BA1C3D">
            <w:pPr>
              <w:widowControl w:val="0"/>
              <w:autoSpaceDE w:val="0"/>
              <w:autoSpaceDN w:val="0"/>
              <w:adjustRightInd w:val="0"/>
              <w:spacing w:line="360" w:lineRule="auto"/>
              <w:jc w:val="center"/>
            </w:pPr>
            <w:r>
              <w:t>1.00**</w:t>
            </w:r>
          </w:p>
        </w:tc>
        <w:tc>
          <w:tcPr>
            <w:tcW w:w="756" w:type="dxa"/>
            <w:tcBorders>
              <w:top w:val="nil"/>
              <w:left w:val="nil"/>
              <w:bottom w:val="nil"/>
              <w:right w:val="nil"/>
            </w:tcBorders>
          </w:tcPr>
          <w:p w14:paraId="0E4044E2" w14:textId="77777777" w:rsidR="00C45338" w:rsidRDefault="00C45338" w:rsidP="00BA1C3D">
            <w:pPr>
              <w:widowControl w:val="0"/>
              <w:autoSpaceDE w:val="0"/>
              <w:autoSpaceDN w:val="0"/>
              <w:adjustRightInd w:val="0"/>
              <w:spacing w:line="360" w:lineRule="auto"/>
              <w:jc w:val="center"/>
            </w:pPr>
          </w:p>
        </w:tc>
        <w:tc>
          <w:tcPr>
            <w:tcW w:w="694" w:type="dxa"/>
            <w:tcBorders>
              <w:top w:val="nil"/>
              <w:left w:val="nil"/>
              <w:bottom w:val="nil"/>
              <w:right w:val="nil"/>
            </w:tcBorders>
          </w:tcPr>
          <w:p w14:paraId="529F51CA" w14:textId="77777777" w:rsidR="00C45338" w:rsidRDefault="00C45338" w:rsidP="00BA1C3D">
            <w:pPr>
              <w:widowControl w:val="0"/>
              <w:autoSpaceDE w:val="0"/>
              <w:autoSpaceDN w:val="0"/>
              <w:adjustRightInd w:val="0"/>
              <w:spacing w:line="360" w:lineRule="auto"/>
              <w:jc w:val="center"/>
            </w:pPr>
          </w:p>
        </w:tc>
      </w:tr>
      <w:tr w:rsidR="00C45338" w14:paraId="28CBE049" w14:textId="77777777" w:rsidTr="009540B0">
        <w:tc>
          <w:tcPr>
            <w:tcW w:w="1450" w:type="dxa"/>
            <w:tcBorders>
              <w:top w:val="nil"/>
              <w:left w:val="nil"/>
              <w:bottom w:val="nil"/>
              <w:right w:val="nil"/>
            </w:tcBorders>
          </w:tcPr>
          <w:p w14:paraId="4F81DE41" w14:textId="77777777" w:rsidR="00C45338" w:rsidRDefault="00C45338" w:rsidP="00BA1C3D">
            <w:pPr>
              <w:widowControl w:val="0"/>
              <w:autoSpaceDE w:val="0"/>
              <w:autoSpaceDN w:val="0"/>
              <w:adjustRightInd w:val="0"/>
              <w:spacing w:line="360" w:lineRule="auto"/>
            </w:pPr>
            <w:r>
              <w:t>11.expedite5</w:t>
            </w:r>
          </w:p>
        </w:tc>
        <w:tc>
          <w:tcPr>
            <w:tcW w:w="756" w:type="dxa"/>
            <w:tcBorders>
              <w:top w:val="nil"/>
              <w:left w:val="nil"/>
              <w:bottom w:val="nil"/>
              <w:right w:val="nil"/>
            </w:tcBorders>
          </w:tcPr>
          <w:p w14:paraId="4438488B" w14:textId="77777777" w:rsidR="00C45338" w:rsidRDefault="00C45338" w:rsidP="00BA1C3D">
            <w:pPr>
              <w:widowControl w:val="0"/>
              <w:autoSpaceDE w:val="0"/>
              <w:autoSpaceDN w:val="0"/>
              <w:adjustRightInd w:val="0"/>
              <w:spacing w:line="360" w:lineRule="auto"/>
              <w:jc w:val="center"/>
            </w:pPr>
            <w:r>
              <w:t>-.63</w:t>
            </w:r>
          </w:p>
        </w:tc>
        <w:tc>
          <w:tcPr>
            <w:tcW w:w="756" w:type="dxa"/>
            <w:tcBorders>
              <w:top w:val="nil"/>
              <w:left w:val="nil"/>
              <w:bottom w:val="nil"/>
              <w:right w:val="nil"/>
            </w:tcBorders>
          </w:tcPr>
          <w:p w14:paraId="3E43C9AC" w14:textId="77777777" w:rsidR="00C45338" w:rsidRDefault="00C45338" w:rsidP="00BA1C3D">
            <w:pPr>
              <w:widowControl w:val="0"/>
              <w:autoSpaceDE w:val="0"/>
              <w:autoSpaceDN w:val="0"/>
              <w:adjustRightInd w:val="0"/>
              <w:spacing w:line="360" w:lineRule="auto"/>
              <w:jc w:val="center"/>
            </w:pPr>
            <w:r>
              <w:t>-.03</w:t>
            </w:r>
          </w:p>
        </w:tc>
        <w:tc>
          <w:tcPr>
            <w:tcW w:w="604" w:type="dxa"/>
            <w:tcBorders>
              <w:top w:val="nil"/>
              <w:left w:val="nil"/>
              <w:bottom w:val="nil"/>
              <w:right w:val="nil"/>
            </w:tcBorders>
          </w:tcPr>
          <w:p w14:paraId="499CA8C5" w14:textId="77777777" w:rsidR="00C45338" w:rsidRDefault="00C45338" w:rsidP="00BA1C3D">
            <w:pPr>
              <w:widowControl w:val="0"/>
              <w:autoSpaceDE w:val="0"/>
              <w:autoSpaceDN w:val="0"/>
              <w:adjustRightInd w:val="0"/>
              <w:spacing w:line="360" w:lineRule="auto"/>
              <w:jc w:val="center"/>
            </w:pPr>
            <w:r>
              <w:t>-.55</w:t>
            </w:r>
          </w:p>
        </w:tc>
        <w:tc>
          <w:tcPr>
            <w:tcW w:w="758" w:type="dxa"/>
            <w:tcBorders>
              <w:top w:val="nil"/>
              <w:left w:val="nil"/>
              <w:bottom w:val="nil"/>
              <w:right w:val="nil"/>
            </w:tcBorders>
          </w:tcPr>
          <w:p w14:paraId="1A036CE1" w14:textId="77777777" w:rsidR="00C45338" w:rsidRDefault="00C45338" w:rsidP="00BA1C3D">
            <w:pPr>
              <w:widowControl w:val="0"/>
              <w:autoSpaceDE w:val="0"/>
              <w:autoSpaceDN w:val="0"/>
              <w:adjustRightInd w:val="0"/>
              <w:spacing w:line="360" w:lineRule="auto"/>
              <w:jc w:val="center"/>
            </w:pPr>
            <w:r>
              <w:t>-.65*</w:t>
            </w:r>
          </w:p>
        </w:tc>
        <w:tc>
          <w:tcPr>
            <w:tcW w:w="723" w:type="dxa"/>
            <w:tcBorders>
              <w:top w:val="nil"/>
              <w:left w:val="nil"/>
              <w:bottom w:val="nil"/>
              <w:right w:val="nil"/>
            </w:tcBorders>
          </w:tcPr>
          <w:p w14:paraId="1074A904" w14:textId="77777777" w:rsidR="00C45338" w:rsidRDefault="00C45338" w:rsidP="00BA1C3D">
            <w:pPr>
              <w:widowControl w:val="0"/>
              <w:autoSpaceDE w:val="0"/>
              <w:autoSpaceDN w:val="0"/>
              <w:adjustRightInd w:val="0"/>
              <w:spacing w:line="360" w:lineRule="auto"/>
              <w:jc w:val="center"/>
            </w:pPr>
            <w:r>
              <w:t>-.64*</w:t>
            </w:r>
          </w:p>
        </w:tc>
        <w:tc>
          <w:tcPr>
            <w:tcW w:w="708" w:type="dxa"/>
            <w:tcBorders>
              <w:top w:val="nil"/>
              <w:left w:val="nil"/>
              <w:bottom w:val="nil"/>
              <w:right w:val="nil"/>
            </w:tcBorders>
          </w:tcPr>
          <w:p w14:paraId="6684B78C" w14:textId="77777777" w:rsidR="00C45338" w:rsidRDefault="00C45338" w:rsidP="00BA1C3D">
            <w:pPr>
              <w:widowControl w:val="0"/>
              <w:autoSpaceDE w:val="0"/>
              <w:autoSpaceDN w:val="0"/>
              <w:adjustRightInd w:val="0"/>
              <w:spacing w:line="360" w:lineRule="auto"/>
              <w:jc w:val="center"/>
            </w:pPr>
            <w:r>
              <w:t>.35</w:t>
            </w:r>
          </w:p>
        </w:tc>
        <w:tc>
          <w:tcPr>
            <w:tcW w:w="608" w:type="dxa"/>
            <w:tcBorders>
              <w:top w:val="nil"/>
              <w:left w:val="nil"/>
              <w:bottom w:val="nil"/>
              <w:right w:val="nil"/>
            </w:tcBorders>
          </w:tcPr>
          <w:p w14:paraId="0C825F70" w14:textId="77777777" w:rsidR="00C45338" w:rsidRDefault="00C45338" w:rsidP="00BA1C3D">
            <w:pPr>
              <w:widowControl w:val="0"/>
              <w:autoSpaceDE w:val="0"/>
              <w:autoSpaceDN w:val="0"/>
              <w:adjustRightInd w:val="0"/>
              <w:spacing w:line="360" w:lineRule="auto"/>
              <w:jc w:val="center"/>
            </w:pPr>
            <w:r>
              <w:t>-.27</w:t>
            </w:r>
          </w:p>
        </w:tc>
        <w:tc>
          <w:tcPr>
            <w:tcW w:w="756" w:type="dxa"/>
            <w:tcBorders>
              <w:top w:val="nil"/>
              <w:left w:val="nil"/>
              <w:bottom w:val="nil"/>
              <w:right w:val="nil"/>
            </w:tcBorders>
          </w:tcPr>
          <w:p w14:paraId="0093FC8C" w14:textId="77777777" w:rsidR="00C45338" w:rsidRDefault="00C45338" w:rsidP="00BA1C3D">
            <w:pPr>
              <w:widowControl w:val="0"/>
              <w:autoSpaceDE w:val="0"/>
              <w:autoSpaceDN w:val="0"/>
              <w:adjustRightInd w:val="0"/>
              <w:spacing w:line="360" w:lineRule="auto"/>
              <w:jc w:val="center"/>
            </w:pPr>
            <w:r>
              <w:t>.80**</w:t>
            </w:r>
          </w:p>
        </w:tc>
        <w:tc>
          <w:tcPr>
            <w:tcW w:w="876" w:type="dxa"/>
            <w:tcBorders>
              <w:top w:val="nil"/>
              <w:left w:val="nil"/>
              <w:bottom w:val="nil"/>
              <w:right w:val="nil"/>
            </w:tcBorders>
          </w:tcPr>
          <w:p w14:paraId="484C2475" w14:textId="77777777" w:rsidR="00C45338" w:rsidRDefault="00C45338" w:rsidP="00BA1C3D">
            <w:pPr>
              <w:widowControl w:val="0"/>
              <w:autoSpaceDE w:val="0"/>
              <w:autoSpaceDN w:val="0"/>
              <w:adjustRightInd w:val="0"/>
              <w:spacing w:line="360" w:lineRule="auto"/>
              <w:jc w:val="center"/>
            </w:pPr>
            <w:r>
              <w:t>.73**</w:t>
            </w:r>
          </w:p>
        </w:tc>
        <w:tc>
          <w:tcPr>
            <w:tcW w:w="756" w:type="dxa"/>
            <w:tcBorders>
              <w:top w:val="nil"/>
              <w:left w:val="nil"/>
              <w:bottom w:val="nil"/>
              <w:right w:val="nil"/>
            </w:tcBorders>
          </w:tcPr>
          <w:p w14:paraId="2C1F6CAE" w14:textId="77777777" w:rsidR="00C45338" w:rsidRDefault="00C45338" w:rsidP="00BA1C3D">
            <w:pPr>
              <w:widowControl w:val="0"/>
              <w:autoSpaceDE w:val="0"/>
              <w:autoSpaceDN w:val="0"/>
              <w:adjustRightInd w:val="0"/>
              <w:spacing w:line="360" w:lineRule="auto"/>
              <w:jc w:val="center"/>
            </w:pPr>
            <w:r>
              <w:t>.74**</w:t>
            </w:r>
          </w:p>
        </w:tc>
        <w:tc>
          <w:tcPr>
            <w:tcW w:w="694" w:type="dxa"/>
            <w:tcBorders>
              <w:top w:val="nil"/>
              <w:left w:val="nil"/>
              <w:bottom w:val="nil"/>
              <w:right w:val="nil"/>
            </w:tcBorders>
          </w:tcPr>
          <w:p w14:paraId="4C991BCA" w14:textId="77777777" w:rsidR="00C45338" w:rsidRDefault="00C45338" w:rsidP="00BA1C3D">
            <w:pPr>
              <w:widowControl w:val="0"/>
              <w:autoSpaceDE w:val="0"/>
              <w:autoSpaceDN w:val="0"/>
              <w:adjustRightInd w:val="0"/>
              <w:spacing w:line="360" w:lineRule="auto"/>
              <w:jc w:val="center"/>
            </w:pPr>
          </w:p>
        </w:tc>
      </w:tr>
      <w:tr w:rsidR="00C45338" w14:paraId="631BB858" w14:textId="77777777" w:rsidTr="009540B0">
        <w:tc>
          <w:tcPr>
            <w:tcW w:w="1450" w:type="dxa"/>
            <w:tcBorders>
              <w:top w:val="nil"/>
              <w:left w:val="nil"/>
              <w:right w:val="nil"/>
            </w:tcBorders>
          </w:tcPr>
          <w:p w14:paraId="30682A6F" w14:textId="77777777" w:rsidR="00C45338" w:rsidRDefault="00C45338" w:rsidP="00BA1C3D">
            <w:pPr>
              <w:widowControl w:val="0"/>
              <w:autoSpaceDE w:val="0"/>
              <w:autoSpaceDN w:val="0"/>
              <w:adjustRightInd w:val="0"/>
              <w:spacing w:line="360" w:lineRule="auto"/>
            </w:pPr>
            <w:r>
              <w:t>12.expedite6</w:t>
            </w:r>
          </w:p>
        </w:tc>
        <w:tc>
          <w:tcPr>
            <w:tcW w:w="756" w:type="dxa"/>
            <w:tcBorders>
              <w:top w:val="nil"/>
              <w:left w:val="nil"/>
              <w:right w:val="nil"/>
            </w:tcBorders>
          </w:tcPr>
          <w:p w14:paraId="2730BCF7" w14:textId="77777777" w:rsidR="00C45338" w:rsidRDefault="00C45338" w:rsidP="00BA1C3D">
            <w:pPr>
              <w:widowControl w:val="0"/>
              <w:autoSpaceDE w:val="0"/>
              <w:autoSpaceDN w:val="0"/>
              <w:adjustRightInd w:val="0"/>
              <w:spacing w:line="360" w:lineRule="auto"/>
              <w:jc w:val="center"/>
            </w:pPr>
            <w:r>
              <w:t>-.48</w:t>
            </w:r>
          </w:p>
        </w:tc>
        <w:tc>
          <w:tcPr>
            <w:tcW w:w="756" w:type="dxa"/>
            <w:tcBorders>
              <w:top w:val="nil"/>
              <w:left w:val="nil"/>
              <w:right w:val="nil"/>
            </w:tcBorders>
          </w:tcPr>
          <w:p w14:paraId="13CE2500" w14:textId="77777777" w:rsidR="00C45338" w:rsidRDefault="00C45338" w:rsidP="00BA1C3D">
            <w:pPr>
              <w:widowControl w:val="0"/>
              <w:autoSpaceDE w:val="0"/>
              <w:autoSpaceDN w:val="0"/>
              <w:adjustRightInd w:val="0"/>
              <w:spacing w:line="360" w:lineRule="auto"/>
              <w:jc w:val="center"/>
            </w:pPr>
            <w:r>
              <w:t>-.15</w:t>
            </w:r>
          </w:p>
        </w:tc>
        <w:tc>
          <w:tcPr>
            <w:tcW w:w="604" w:type="dxa"/>
            <w:tcBorders>
              <w:top w:val="nil"/>
              <w:left w:val="nil"/>
              <w:right w:val="nil"/>
            </w:tcBorders>
          </w:tcPr>
          <w:p w14:paraId="666E3F99" w14:textId="77777777" w:rsidR="00C45338" w:rsidRDefault="00C45338" w:rsidP="00BA1C3D">
            <w:pPr>
              <w:widowControl w:val="0"/>
              <w:autoSpaceDE w:val="0"/>
              <w:autoSpaceDN w:val="0"/>
              <w:adjustRightInd w:val="0"/>
              <w:spacing w:line="360" w:lineRule="auto"/>
              <w:jc w:val="center"/>
            </w:pPr>
            <w:r>
              <w:t>-.44</w:t>
            </w:r>
          </w:p>
        </w:tc>
        <w:tc>
          <w:tcPr>
            <w:tcW w:w="758" w:type="dxa"/>
            <w:tcBorders>
              <w:top w:val="nil"/>
              <w:left w:val="nil"/>
              <w:right w:val="nil"/>
            </w:tcBorders>
          </w:tcPr>
          <w:p w14:paraId="2E8ABF2D" w14:textId="77777777" w:rsidR="00C45338" w:rsidRDefault="00C45338" w:rsidP="00BA1C3D">
            <w:pPr>
              <w:widowControl w:val="0"/>
              <w:autoSpaceDE w:val="0"/>
              <w:autoSpaceDN w:val="0"/>
              <w:adjustRightInd w:val="0"/>
              <w:spacing w:line="360" w:lineRule="auto"/>
              <w:jc w:val="center"/>
            </w:pPr>
            <w:r>
              <w:t>-.50</w:t>
            </w:r>
          </w:p>
        </w:tc>
        <w:tc>
          <w:tcPr>
            <w:tcW w:w="723" w:type="dxa"/>
            <w:tcBorders>
              <w:top w:val="nil"/>
              <w:left w:val="nil"/>
              <w:right w:val="nil"/>
            </w:tcBorders>
          </w:tcPr>
          <w:p w14:paraId="1BD4FF16" w14:textId="77777777" w:rsidR="00C45338" w:rsidRDefault="00C45338" w:rsidP="00BA1C3D">
            <w:pPr>
              <w:widowControl w:val="0"/>
              <w:autoSpaceDE w:val="0"/>
              <w:autoSpaceDN w:val="0"/>
              <w:adjustRightInd w:val="0"/>
              <w:spacing w:line="360" w:lineRule="auto"/>
              <w:jc w:val="center"/>
            </w:pPr>
            <w:r>
              <w:t>-.46</w:t>
            </w:r>
          </w:p>
        </w:tc>
        <w:tc>
          <w:tcPr>
            <w:tcW w:w="708" w:type="dxa"/>
            <w:tcBorders>
              <w:top w:val="nil"/>
              <w:left w:val="nil"/>
              <w:right w:val="nil"/>
            </w:tcBorders>
          </w:tcPr>
          <w:p w14:paraId="554AAB62" w14:textId="77777777" w:rsidR="00C45338" w:rsidRDefault="00C45338" w:rsidP="00BA1C3D">
            <w:pPr>
              <w:widowControl w:val="0"/>
              <w:autoSpaceDE w:val="0"/>
              <w:autoSpaceDN w:val="0"/>
              <w:adjustRightInd w:val="0"/>
              <w:spacing w:line="360" w:lineRule="auto"/>
              <w:jc w:val="center"/>
            </w:pPr>
            <w:r>
              <w:t>.53</w:t>
            </w:r>
          </w:p>
        </w:tc>
        <w:tc>
          <w:tcPr>
            <w:tcW w:w="608" w:type="dxa"/>
            <w:tcBorders>
              <w:top w:val="nil"/>
              <w:left w:val="nil"/>
              <w:right w:val="nil"/>
            </w:tcBorders>
          </w:tcPr>
          <w:p w14:paraId="2C9DB7E1" w14:textId="77777777" w:rsidR="00C45338" w:rsidRDefault="00C45338" w:rsidP="00BA1C3D">
            <w:pPr>
              <w:widowControl w:val="0"/>
              <w:autoSpaceDE w:val="0"/>
              <w:autoSpaceDN w:val="0"/>
              <w:adjustRightInd w:val="0"/>
              <w:spacing w:line="360" w:lineRule="auto"/>
              <w:jc w:val="center"/>
            </w:pPr>
            <w:r>
              <w:t>-.23</w:t>
            </w:r>
          </w:p>
        </w:tc>
        <w:tc>
          <w:tcPr>
            <w:tcW w:w="756" w:type="dxa"/>
            <w:tcBorders>
              <w:top w:val="nil"/>
              <w:left w:val="nil"/>
              <w:right w:val="nil"/>
            </w:tcBorders>
          </w:tcPr>
          <w:p w14:paraId="39A3EE15" w14:textId="77777777" w:rsidR="00C45338" w:rsidRDefault="00C45338" w:rsidP="00BA1C3D">
            <w:pPr>
              <w:widowControl w:val="0"/>
              <w:autoSpaceDE w:val="0"/>
              <w:autoSpaceDN w:val="0"/>
              <w:adjustRightInd w:val="0"/>
              <w:spacing w:line="360" w:lineRule="auto"/>
              <w:jc w:val="center"/>
            </w:pPr>
            <w:r>
              <w:t>.08</w:t>
            </w:r>
          </w:p>
        </w:tc>
        <w:tc>
          <w:tcPr>
            <w:tcW w:w="876" w:type="dxa"/>
            <w:tcBorders>
              <w:top w:val="nil"/>
              <w:left w:val="nil"/>
              <w:right w:val="nil"/>
            </w:tcBorders>
          </w:tcPr>
          <w:p w14:paraId="60F17012" w14:textId="77777777" w:rsidR="00C45338" w:rsidRDefault="00C45338" w:rsidP="00BA1C3D">
            <w:pPr>
              <w:widowControl w:val="0"/>
              <w:autoSpaceDE w:val="0"/>
              <w:autoSpaceDN w:val="0"/>
              <w:adjustRightInd w:val="0"/>
              <w:spacing w:line="360" w:lineRule="auto"/>
              <w:jc w:val="center"/>
            </w:pPr>
            <w:r>
              <w:t>1.00**</w:t>
            </w:r>
          </w:p>
        </w:tc>
        <w:tc>
          <w:tcPr>
            <w:tcW w:w="756" w:type="dxa"/>
            <w:tcBorders>
              <w:top w:val="nil"/>
              <w:left w:val="nil"/>
              <w:right w:val="nil"/>
            </w:tcBorders>
          </w:tcPr>
          <w:p w14:paraId="29655794" w14:textId="77777777" w:rsidR="00C45338" w:rsidRDefault="00C45338" w:rsidP="00BA1C3D">
            <w:pPr>
              <w:widowControl w:val="0"/>
              <w:autoSpaceDE w:val="0"/>
              <w:autoSpaceDN w:val="0"/>
              <w:adjustRightInd w:val="0"/>
              <w:spacing w:line="360" w:lineRule="auto"/>
              <w:jc w:val="center"/>
            </w:pPr>
            <w:r>
              <w:t>.99**</w:t>
            </w:r>
          </w:p>
        </w:tc>
        <w:tc>
          <w:tcPr>
            <w:tcW w:w="694" w:type="dxa"/>
            <w:tcBorders>
              <w:top w:val="nil"/>
              <w:left w:val="nil"/>
              <w:right w:val="nil"/>
            </w:tcBorders>
          </w:tcPr>
          <w:p w14:paraId="2FDD97F7" w14:textId="77777777" w:rsidR="00C45338" w:rsidRDefault="00C45338" w:rsidP="00BA1C3D">
            <w:pPr>
              <w:widowControl w:val="0"/>
              <w:autoSpaceDE w:val="0"/>
              <w:autoSpaceDN w:val="0"/>
              <w:adjustRightInd w:val="0"/>
              <w:spacing w:line="360" w:lineRule="auto"/>
              <w:jc w:val="center"/>
            </w:pPr>
            <w:r>
              <w:t>.66*</w:t>
            </w:r>
          </w:p>
        </w:tc>
      </w:tr>
    </w:tbl>
    <w:p w14:paraId="3071A0AD" w14:textId="57BD7D6C" w:rsidR="00C45338" w:rsidRDefault="00C45338" w:rsidP="00BA1C3D">
      <w:pPr>
        <w:spacing w:line="360" w:lineRule="auto"/>
      </w:pPr>
      <w:r>
        <w:rPr>
          <w:i/>
          <w:iCs/>
        </w:rPr>
        <w:t>Note.</w:t>
      </w:r>
      <w:r>
        <w:t xml:space="preserve"> Items 1 to 6, labeled "defer," reflect the delay of an immediate reward, while items 7 to 12, labeled "expedite," pertain to the acceleration of a future reward. Asterisks denote statistical significance: * </w:t>
      </w:r>
      <w:r w:rsidRPr="00734B56">
        <w:rPr>
          <w:i/>
          <w:iCs/>
        </w:rPr>
        <w:t>p</w:t>
      </w:r>
      <w:r>
        <w:t xml:space="preserve"> &lt; .05, ** </w:t>
      </w:r>
      <w:r w:rsidRPr="00734B56">
        <w:rPr>
          <w:i/>
          <w:iCs/>
        </w:rPr>
        <w:t>p</w:t>
      </w:r>
      <w:r>
        <w:t xml:space="preserve"> &lt; .01.</w:t>
      </w:r>
    </w:p>
    <w:p w14:paraId="43AFBDA3" w14:textId="77777777" w:rsidR="00373928" w:rsidRDefault="00373928">
      <w:pPr>
        <w:rPr>
          <w:b/>
          <w:bCs/>
          <w:color w:val="000000" w:themeColor="text1"/>
          <w:spacing w:val="3"/>
          <w:shd w:val="clear" w:color="auto" w:fill="FFFFFF"/>
        </w:rPr>
      </w:pPr>
      <w:r>
        <w:rPr>
          <w:b/>
          <w:bCs/>
          <w:color w:val="000000" w:themeColor="text1"/>
          <w:spacing w:val="3"/>
          <w:shd w:val="clear" w:color="auto" w:fill="FFFFFF"/>
        </w:rPr>
        <w:br w:type="page"/>
      </w:r>
    </w:p>
    <w:p w14:paraId="6BAD038C" w14:textId="53140FD2" w:rsidR="00C45338" w:rsidRDefault="00C45338" w:rsidP="00BA1C3D">
      <w:pPr>
        <w:spacing w:line="360" w:lineRule="auto"/>
        <w:rPr>
          <w:b/>
          <w:bCs/>
          <w:color w:val="000000" w:themeColor="text1"/>
          <w:spacing w:val="3"/>
          <w:shd w:val="clear" w:color="auto" w:fill="FFFFFF"/>
        </w:rPr>
      </w:pPr>
      <w:r w:rsidRPr="00CB0B1C">
        <w:rPr>
          <w:b/>
          <w:bCs/>
          <w:color w:val="000000" w:themeColor="text1"/>
          <w:spacing w:val="3"/>
          <w:shd w:val="clear" w:color="auto" w:fill="FFFFFF"/>
        </w:rPr>
        <w:lastRenderedPageBreak/>
        <w:t xml:space="preserve">Table </w:t>
      </w:r>
      <w:r>
        <w:rPr>
          <w:b/>
          <w:bCs/>
          <w:color w:val="000000" w:themeColor="text1"/>
          <w:spacing w:val="3"/>
          <w:shd w:val="clear" w:color="auto" w:fill="FFFFFF"/>
        </w:rPr>
        <w:t>3</w:t>
      </w:r>
    </w:p>
    <w:p w14:paraId="676DF5AA" w14:textId="77777777" w:rsidR="00C45338" w:rsidRPr="00CB0B1C" w:rsidRDefault="00C45338" w:rsidP="00BA1C3D">
      <w:pPr>
        <w:spacing w:line="360" w:lineRule="auto"/>
        <w:rPr>
          <w:i/>
          <w:iCs/>
        </w:rPr>
      </w:pPr>
      <w:r w:rsidRPr="00CB0B1C">
        <w:rPr>
          <w:i/>
          <w:iCs/>
          <w:spacing w:val="3"/>
          <w:shd w:val="clear" w:color="auto" w:fill="FFFFFF"/>
        </w:rPr>
        <w:t xml:space="preserve">Goodness-of-fit Indicators </w:t>
      </w:r>
      <w:r>
        <w:rPr>
          <w:i/>
          <w:iCs/>
          <w:spacing w:val="3"/>
          <w:shd w:val="clear" w:color="auto" w:fill="FFFFFF"/>
        </w:rPr>
        <w:t>and Likelihood Ratio Test for Delay Discounting Models</w:t>
      </w:r>
      <w:r w:rsidRPr="00CB0B1C">
        <w:rPr>
          <w:i/>
          <w:iCs/>
          <w:spacing w:val="3"/>
          <w:shd w:val="clear" w:color="auto" w:fill="FFFFFF"/>
        </w:rPr>
        <w:t xml:space="preserve"> (n = 497)</w:t>
      </w:r>
    </w:p>
    <w:tbl>
      <w:tblPr>
        <w:tblStyle w:val="TableGrid"/>
        <w:tblW w:w="0" w:type="auto"/>
        <w:tblLook w:val="04A0" w:firstRow="1" w:lastRow="0" w:firstColumn="1" w:lastColumn="0" w:noHBand="0" w:noVBand="1"/>
      </w:tblPr>
      <w:tblGrid>
        <w:gridCol w:w="1530"/>
        <w:gridCol w:w="1446"/>
        <w:gridCol w:w="821"/>
        <w:gridCol w:w="1236"/>
        <w:gridCol w:w="1056"/>
        <w:gridCol w:w="883"/>
        <w:gridCol w:w="1225"/>
        <w:gridCol w:w="1163"/>
      </w:tblGrid>
      <w:tr w:rsidR="00C45338" w14:paraId="6AC164B9" w14:textId="77777777" w:rsidTr="009540B0">
        <w:tc>
          <w:tcPr>
            <w:tcW w:w="1530" w:type="dxa"/>
            <w:tcBorders>
              <w:left w:val="nil"/>
              <w:bottom w:val="single" w:sz="4" w:space="0" w:color="auto"/>
              <w:right w:val="nil"/>
            </w:tcBorders>
          </w:tcPr>
          <w:p w14:paraId="00766995" w14:textId="77777777" w:rsidR="00C45338" w:rsidRPr="002B6B4A" w:rsidRDefault="00C45338" w:rsidP="00BA1C3D">
            <w:pPr>
              <w:spacing w:line="360" w:lineRule="auto"/>
              <w:rPr>
                <w:color w:val="000000" w:themeColor="text1"/>
              </w:rPr>
            </w:pPr>
            <w:r w:rsidRPr="002B6B4A">
              <w:rPr>
                <w:color w:val="000000" w:themeColor="text1"/>
              </w:rPr>
              <w:t>Model</w:t>
            </w:r>
          </w:p>
        </w:tc>
        <w:tc>
          <w:tcPr>
            <w:tcW w:w="1446" w:type="dxa"/>
            <w:tcBorders>
              <w:left w:val="nil"/>
              <w:bottom w:val="single" w:sz="4" w:space="0" w:color="auto"/>
              <w:right w:val="nil"/>
            </w:tcBorders>
          </w:tcPr>
          <w:p w14:paraId="59BD1F0B" w14:textId="77777777" w:rsidR="00C45338" w:rsidRPr="00CB0B1C" w:rsidRDefault="00C45338" w:rsidP="00BA1C3D">
            <w:pPr>
              <w:spacing w:line="360" w:lineRule="auto"/>
              <w:jc w:val="center"/>
              <w:rPr>
                <w:i/>
                <w:iCs/>
                <w:color w:val="000000" w:themeColor="text1"/>
                <w:vertAlign w:val="superscript"/>
              </w:rPr>
            </w:pPr>
            <w:r w:rsidRPr="00CB0B1C">
              <w:rPr>
                <w:rStyle w:val="mjx-char"/>
                <w:i/>
                <w:iCs/>
                <w:color w:val="000000" w:themeColor="text1"/>
                <w:bdr w:val="none" w:sz="0" w:space="0" w:color="auto" w:frame="1"/>
                <w:shd w:val="clear" w:color="auto" w:fill="FFFFFF"/>
              </w:rPr>
              <w:t>χ</w:t>
            </w:r>
            <w:r w:rsidRPr="00CB0B1C">
              <w:rPr>
                <w:rStyle w:val="mjx-char"/>
                <w:i/>
                <w:iCs/>
                <w:color w:val="000000" w:themeColor="text1"/>
                <w:bdr w:val="none" w:sz="0" w:space="0" w:color="auto" w:frame="1"/>
                <w:shd w:val="clear" w:color="auto" w:fill="FFFFFF"/>
                <w:vertAlign w:val="superscript"/>
              </w:rPr>
              <w:t>2</w:t>
            </w:r>
          </w:p>
        </w:tc>
        <w:tc>
          <w:tcPr>
            <w:tcW w:w="821" w:type="dxa"/>
            <w:tcBorders>
              <w:left w:val="nil"/>
              <w:bottom w:val="single" w:sz="4" w:space="0" w:color="auto"/>
              <w:right w:val="nil"/>
            </w:tcBorders>
          </w:tcPr>
          <w:p w14:paraId="475CBF64" w14:textId="77777777" w:rsidR="00C45338" w:rsidRPr="00CB0B1C" w:rsidRDefault="00C45338" w:rsidP="00BA1C3D">
            <w:pPr>
              <w:spacing w:line="360" w:lineRule="auto"/>
              <w:jc w:val="center"/>
              <w:rPr>
                <w:i/>
                <w:iCs/>
                <w:color w:val="000000" w:themeColor="text1"/>
              </w:rPr>
            </w:pPr>
            <w:proofErr w:type="spellStart"/>
            <w:r w:rsidRPr="00CB0B1C">
              <w:rPr>
                <w:i/>
                <w:iCs/>
                <w:color w:val="000000" w:themeColor="text1"/>
              </w:rPr>
              <w:t>df</w:t>
            </w:r>
            <w:proofErr w:type="spellEnd"/>
          </w:p>
        </w:tc>
        <w:tc>
          <w:tcPr>
            <w:tcW w:w="1236" w:type="dxa"/>
            <w:tcBorders>
              <w:left w:val="nil"/>
              <w:bottom w:val="single" w:sz="4" w:space="0" w:color="auto"/>
              <w:right w:val="nil"/>
            </w:tcBorders>
          </w:tcPr>
          <w:p w14:paraId="4C272ED4" w14:textId="77777777" w:rsidR="00C45338" w:rsidRPr="00281098" w:rsidRDefault="00C45338" w:rsidP="00BA1C3D">
            <w:pPr>
              <w:spacing w:line="360" w:lineRule="auto"/>
              <w:jc w:val="center"/>
              <w:rPr>
                <w:rStyle w:val="mjx-char"/>
                <w:i/>
                <w:iCs/>
                <w:color w:val="000000" w:themeColor="text1"/>
                <w:bdr w:val="none" w:sz="0" w:space="0" w:color="auto" w:frame="1"/>
                <w:shd w:val="clear" w:color="auto" w:fill="FFFFFF"/>
                <w:vertAlign w:val="subscript"/>
              </w:rPr>
            </w:pPr>
            <w:r w:rsidRPr="00CB0B1C">
              <w:rPr>
                <w:rStyle w:val="mjx-char"/>
                <w:i/>
                <w:iCs/>
                <w:color w:val="000000" w:themeColor="text1"/>
                <w:bdr w:val="none" w:sz="0" w:space="0" w:color="auto" w:frame="1"/>
                <w:shd w:val="clear" w:color="auto" w:fill="FFFFFF"/>
              </w:rPr>
              <w:t>χ</w:t>
            </w:r>
            <w:r w:rsidRPr="00CB0B1C">
              <w:rPr>
                <w:rStyle w:val="mjx-char"/>
                <w:i/>
                <w:iCs/>
                <w:color w:val="000000" w:themeColor="text1"/>
                <w:bdr w:val="none" w:sz="0" w:space="0" w:color="auto" w:frame="1"/>
                <w:shd w:val="clear" w:color="auto" w:fill="FFFFFF"/>
                <w:vertAlign w:val="superscript"/>
              </w:rPr>
              <w:t>2</w:t>
            </w:r>
            <w:r w:rsidRPr="00CB0B1C">
              <w:rPr>
                <w:rStyle w:val="mjx-char"/>
                <w:i/>
                <w:iCs/>
                <w:color w:val="000000" w:themeColor="text1"/>
                <w:bdr w:val="none" w:sz="0" w:space="0" w:color="auto" w:frame="1"/>
                <w:shd w:val="clear" w:color="auto" w:fill="FFFFFF"/>
                <w:vertAlign w:val="subscript"/>
              </w:rPr>
              <w:t>diff</w:t>
            </w:r>
          </w:p>
        </w:tc>
        <w:tc>
          <w:tcPr>
            <w:tcW w:w="1056" w:type="dxa"/>
            <w:tcBorders>
              <w:left w:val="nil"/>
              <w:bottom w:val="single" w:sz="4" w:space="0" w:color="auto"/>
              <w:right w:val="nil"/>
            </w:tcBorders>
          </w:tcPr>
          <w:p w14:paraId="163C4A25" w14:textId="77777777" w:rsidR="00C45338" w:rsidRPr="00281098" w:rsidRDefault="00C45338" w:rsidP="00BA1C3D">
            <w:pPr>
              <w:spacing w:line="360" w:lineRule="auto"/>
              <w:jc w:val="center"/>
              <w:rPr>
                <w:rStyle w:val="mjx-char"/>
                <w:i/>
                <w:iCs/>
                <w:color w:val="000000" w:themeColor="text1"/>
                <w:bdr w:val="none" w:sz="0" w:space="0" w:color="auto" w:frame="1"/>
                <w:shd w:val="clear" w:color="auto" w:fill="FFFFFF"/>
                <w:vertAlign w:val="subscript"/>
              </w:rPr>
            </w:pPr>
            <w:proofErr w:type="spellStart"/>
            <w:r>
              <w:rPr>
                <w:rStyle w:val="mjx-char"/>
                <w:i/>
                <w:iCs/>
                <w:color w:val="000000" w:themeColor="text1"/>
                <w:bdr w:val="none" w:sz="0" w:space="0" w:color="auto" w:frame="1"/>
                <w:shd w:val="clear" w:color="auto" w:fill="FFFFFF"/>
              </w:rPr>
              <w:t>d</w:t>
            </w:r>
            <w:r>
              <w:rPr>
                <w:rStyle w:val="mjx-char"/>
                <w:i/>
                <w:iCs/>
                <w:bdr w:val="none" w:sz="0" w:space="0" w:color="auto" w:frame="1"/>
              </w:rPr>
              <w:t>f</w:t>
            </w:r>
            <w:r>
              <w:rPr>
                <w:rStyle w:val="mjx-char"/>
                <w:i/>
                <w:iCs/>
                <w:bdr w:val="none" w:sz="0" w:space="0" w:color="auto" w:frame="1"/>
                <w:vertAlign w:val="subscript"/>
              </w:rPr>
              <w:t>diff</w:t>
            </w:r>
            <w:proofErr w:type="spellEnd"/>
          </w:p>
        </w:tc>
        <w:tc>
          <w:tcPr>
            <w:tcW w:w="883" w:type="dxa"/>
            <w:tcBorders>
              <w:left w:val="nil"/>
              <w:bottom w:val="single" w:sz="4" w:space="0" w:color="auto"/>
              <w:right w:val="nil"/>
            </w:tcBorders>
          </w:tcPr>
          <w:p w14:paraId="21F519BA" w14:textId="77777777" w:rsidR="00C45338" w:rsidRPr="002B6B4A" w:rsidRDefault="00C45338" w:rsidP="00BA1C3D">
            <w:pPr>
              <w:spacing w:line="360" w:lineRule="auto"/>
              <w:jc w:val="center"/>
              <w:rPr>
                <w:color w:val="000000" w:themeColor="text1"/>
              </w:rPr>
            </w:pPr>
            <w:r>
              <w:rPr>
                <w:color w:val="000000" w:themeColor="text1"/>
              </w:rPr>
              <w:t>CFI</w:t>
            </w:r>
          </w:p>
        </w:tc>
        <w:tc>
          <w:tcPr>
            <w:tcW w:w="1225" w:type="dxa"/>
            <w:tcBorders>
              <w:left w:val="nil"/>
              <w:bottom w:val="single" w:sz="4" w:space="0" w:color="auto"/>
              <w:right w:val="nil"/>
            </w:tcBorders>
          </w:tcPr>
          <w:p w14:paraId="52E8B575" w14:textId="77777777" w:rsidR="00C45338" w:rsidRPr="002B6B4A" w:rsidRDefault="00C45338" w:rsidP="00BA1C3D">
            <w:pPr>
              <w:spacing w:line="360" w:lineRule="auto"/>
              <w:jc w:val="center"/>
              <w:rPr>
                <w:color w:val="000000" w:themeColor="text1"/>
              </w:rPr>
            </w:pPr>
            <w:r>
              <w:rPr>
                <w:color w:val="000000" w:themeColor="text1"/>
              </w:rPr>
              <w:t>RMSEA</w:t>
            </w:r>
          </w:p>
        </w:tc>
        <w:tc>
          <w:tcPr>
            <w:tcW w:w="1163" w:type="dxa"/>
            <w:tcBorders>
              <w:left w:val="nil"/>
              <w:bottom w:val="single" w:sz="4" w:space="0" w:color="auto"/>
              <w:right w:val="nil"/>
            </w:tcBorders>
          </w:tcPr>
          <w:p w14:paraId="44862EE2" w14:textId="77777777" w:rsidR="00C45338" w:rsidRPr="002B6B4A" w:rsidRDefault="00C45338" w:rsidP="00BA1C3D">
            <w:pPr>
              <w:spacing w:line="360" w:lineRule="auto"/>
              <w:jc w:val="center"/>
              <w:rPr>
                <w:color w:val="000000" w:themeColor="text1"/>
              </w:rPr>
            </w:pPr>
            <w:r>
              <w:rPr>
                <w:color w:val="000000" w:themeColor="text1"/>
              </w:rPr>
              <w:t>SRMR</w:t>
            </w:r>
          </w:p>
        </w:tc>
      </w:tr>
      <w:tr w:rsidR="00C45338" w14:paraId="4457DCE0" w14:textId="77777777" w:rsidTr="009540B0">
        <w:tc>
          <w:tcPr>
            <w:tcW w:w="1530" w:type="dxa"/>
            <w:tcBorders>
              <w:left w:val="nil"/>
              <w:bottom w:val="nil"/>
              <w:right w:val="nil"/>
            </w:tcBorders>
          </w:tcPr>
          <w:p w14:paraId="1841F822" w14:textId="77777777" w:rsidR="00C45338" w:rsidRPr="002B6B4A" w:rsidRDefault="00C45338" w:rsidP="00BA1C3D">
            <w:pPr>
              <w:spacing w:line="360" w:lineRule="auto"/>
              <w:rPr>
                <w:color w:val="000000" w:themeColor="text1"/>
              </w:rPr>
            </w:pPr>
            <w:r>
              <w:rPr>
                <w:color w:val="000000" w:themeColor="text1"/>
              </w:rPr>
              <w:t>Single Factor</w:t>
            </w:r>
          </w:p>
        </w:tc>
        <w:tc>
          <w:tcPr>
            <w:tcW w:w="1446" w:type="dxa"/>
            <w:tcBorders>
              <w:left w:val="nil"/>
              <w:bottom w:val="nil"/>
              <w:right w:val="nil"/>
            </w:tcBorders>
          </w:tcPr>
          <w:p w14:paraId="35D8EB8C" w14:textId="77777777" w:rsidR="00C45338" w:rsidRPr="002B6B4A" w:rsidRDefault="00C45338" w:rsidP="00BA1C3D">
            <w:pPr>
              <w:spacing w:line="360" w:lineRule="auto"/>
              <w:jc w:val="center"/>
              <w:rPr>
                <w:color w:val="000000" w:themeColor="text1"/>
              </w:rPr>
            </w:pPr>
            <w:r>
              <w:rPr>
                <w:rStyle w:val="mjx-char"/>
                <w:color w:val="000000" w:themeColor="text1"/>
                <w:bdr w:val="none" w:sz="0" w:space="0" w:color="auto" w:frame="1"/>
                <w:shd w:val="clear" w:color="auto" w:fill="FFFFFF"/>
              </w:rPr>
              <w:t>1589.43*</w:t>
            </w:r>
            <w:r>
              <w:rPr>
                <w:rStyle w:val="mjx-char"/>
                <w:color w:val="000000" w:themeColor="text1"/>
                <w:bdr w:val="none" w:sz="0" w:space="0" w:color="auto" w:frame="1"/>
              </w:rPr>
              <w:t>**</w:t>
            </w:r>
          </w:p>
        </w:tc>
        <w:tc>
          <w:tcPr>
            <w:tcW w:w="821" w:type="dxa"/>
            <w:tcBorders>
              <w:left w:val="nil"/>
              <w:bottom w:val="nil"/>
              <w:right w:val="nil"/>
            </w:tcBorders>
          </w:tcPr>
          <w:p w14:paraId="5DD1205E" w14:textId="77777777" w:rsidR="00C45338" w:rsidRPr="002B6B4A" w:rsidRDefault="00C45338" w:rsidP="00BA1C3D">
            <w:pPr>
              <w:spacing w:line="360" w:lineRule="auto"/>
              <w:jc w:val="center"/>
              <w:rPr>
                <w:color w:val="000000" w:themeColor="text1"/>
              </w:rPr>
            </w:pPr>
            <w:r>
              <w:rPr>
                <w:color w:val="000000" w:themeColor="text1"/>
              </w:rPr>
              <w:t>54</w:t>
            </w:r>
          </w:p>
        </w:tc>
        <w:tc>
          <w:tcPr>
            <w:tcW w:w="1236" w:type="dxa"/>
            <w:tcBorders>
              <w:left w:val="nil"/>
              <w:bottom w:val="nil"/>
              <w:right w:val="nil"/>
            </w:tcBorders>
          </w:tcPr>
          <w:p w14:paraId="3AD38D11" w14:textId="77777777" w:rsidR="00C45338" w:rsidRPr="002B6B4A" w:rsidRDefault="00C45338" w:rsidP="00BA1C3D">
            <w:pPr>
              <w:spacing w:line="360" w:lineRule="auto"/>
              <w:jc w:val="center"/>
              <w:rPr>
                <w:color w:val="000000" w:themeColor="text1"/>
              </w:rPr>
            </w:pPr>
          </w:p>
        </w:tc>
        <w:tc>
          <w:tcPr>
            <w:tcW w:w="1056" w:type="dxa"/>
            <w:tcBorders>
              <w:left w:val="nil"/>
              <w:bottom w:val="nil"/>
              <w:right w:val="nil"/>
            </w:tcBorders>
          </w:tcPr>
          <w:p w14:paraId="60D793A0" w14:textId="77777777" w:rsidR="00C45338" w:rsidRPr="002B6B4A" w:rsidRDefault="00C45338" w:rsidP="00BA1C3D">
            <w:pPr>
              <w:spacing w:line="360" w:lineRule="auto"/>
              <w:jc w:val="center"/>
              <w:rPr>
                <w:color w:val="000000" w:themeColor="text1"/>
              </w:rPr>
            </w:pPr>
          </w:p>
        </w:tc>
        <w:tc>
          <w:tcPr>
            <w:tcW w:w="883" w:type="dxa"/>
            <w:tcBorders>
              <w:left w:val="nil"/>
              <w:bottom w:val="nil"/>
              <w:right w:val="nil"/>
            </w:tcBorders>
          </w:tcPr>
          <w:p w14:paraId="494741C8" w14:textId="77777777" w:rsidR="00C45338" w:rsidRPr="002B6B4A" w:rsidRDefault="00C45338" w:rsidP="00BA1C3D">
            <w:pPr>
              <w:spacing w:line="360" w:lineRule="auto"/>
              <w:jc w:val="center"/>
              <w:rPr>
                <w:color w:val="000000" w:themeColor="text1"/>
              </w:rPr>
            </w:pPr>
            <w:r>
              <w:rPr>
                <w:color w:val="000000" w:themeColor="text1"/>
              </w:rPr>
              <w:t>.72</w:t>
            </w:r>
          </w:p>
        </w:tc>
        <w:tc>
          <w:tcPr>
            <w:tcW w:w="1225" w:type="dxa"/>
            <w:tcBorders>
              <w:left w:val="nil"/>
              <w:bottom w:val="nil"/>
              <w:right w:val="nil"/>
            </w:tcBorders>
          </w:tcPr>
          <w:p w14:paraId="4DB37BA2" w14:textId="77777777" w:rsidR="00C45338" w:rsidRPr="002B6B4A" w:rsidRDefault="00C45338" w:rsidP="00BA1C3D">
            <w:pPr>
              <w:spacing w:line="360" w:lineRule="auto"/>
              <w:jc w:val="center"/>
              <w:rPr>
                <w:color w:val="000000" w:themeColor="text1"/>
              </w:rPr>
            </w:pPr>
            <w:r>
              <w:rPr>
                <w:color w:val="000000" w:themeColor="text1"/>
              </w:rPr>
              <w:t>.24</w:t>
            </w:r>
          </w:p>
        </w:tc>
        <w:tc>
          <w:tcPr>
            <w:tcW w:w="1163" w:type="dxa"/>
            <w:tcBorders>
              <w:left w:val="nil"/>
              <w:bottom w:val="nil"/>
              <w:right w:val="nil"/>
            </w:tcBorders>
          </w:tcPr>
          <w:p w14:paraId="799AD7DB" w14:textId="77777777" w:rsidR="00C45338" w:rsidRPr="002B6B4A" w:rsidRDefault="00C45338" w:rsidP="00BA1C3D">
            <w:pPr>
              <w:spacing w:line="360" w:lineRule="auto"/>
              <w:jc w:val="center"/>
              <w:rPr>
                <w:color w:val="000000" w:themeColor="text1"/>
              </w:rPr>
            </w:pPr>
            <w:r>
              <w:rPr>
                <w:color w:val="000000" w:themeColor="text1"/>
              </w:rPr>
              <w:t>.11</w:t>
            </w:r>
          </w:p>
        </w:tc>
      </w:tr>
      <w:tr w:rsidR="00C45338" w14:paraId="47C2C936" w14:textId="77777777" w:rsidTr="009540B0">
        <w:tc>
          <w:tcPr>
            <w:tcW w:w="1530" w:type="dxa"/>
            <w:tcBorders>
              <w:top w:val="nil"/>
              <w:left w:val="nil"/>
              <w:bottom w:val="nil"/>
              <w:right w:val="nil"/>
            </w:tcBorders>
          </w:tcPr>
          <w:p w14:paraId="79C16200" w14:textId="77777777" w:rsidR="00C45338" w:rsidRPr="002B6B4A" w:rsidRDefault="00C45338" w:rsidP="00BA1C3D">
            <w:pPr>
              <w:spacing w:line="360" w:lineRule="auto"/>
              <w:rPr>
                <w:color w:val="000000" w:themeColor="text1"/>
              </w:rPr>
            </w:pPr>
            <w:r>
              <w:rPr>
                <w:color w:val="000000" w:themeColor="text1"/>
              </w:rPr>
              <w:t>Two Factor</w:t>
            </w:r>
          </w:p>
        </w:tc>
        <w:tc>
          <w:tcPr>
            <w:tcW w:w="1446" w:type="dxa"/>
            <w:tcBorders>
              <w:top w:val="nil"/>
              <w:left w:val="nil"/>
              <w:bottom w:val="nil"/>
              <w:right w:val="nil"/>
            </w:tcBorders>
          </w:tcPr>
          <w:p w14:paraId="0AD99808" w14:textId="77777777" w:rsidR="00C45338" w:rsidRPr="002B6B4A" w:rsidRDefault="00C45338" w:rsidP="00BA1C3D">
            <w:pPr>
              <w:spacing w:line="360" w:lineRule="auto"/>
              <w:jc w:val="center"/>
              <w:rPr>
                <w:color w:val="000000" w:themeColor="text1"/>
              </w:rPr>
            </w:pPr>
            <w:r>
              <w:rPr>
                <w:rStyle w:val="mjx-char"/>
                <w:color w:val="000000" w:themeColor="text1"/>
                <w:bdr w:val="none" w:sz="0" w:space="0" w:color="auto" w:frame="1"/>
                <w:shd w:val="clear" w:color="auto" w:fill="FFFFFF"/>
              </w:rPr>
              <w:t>408.79*</w:t>
            </w:r>
            <w:r>
              <w:rPr>
                <w:rStyle w:val="mjx-char"/>
                <w:color w:val="000000" w:themeColor="text1"/>
                <w:bdr w:val="none" w:sz="0" w:space="0" w:color="auto" w:frame="1"/>
              </w:rPr>
              <w:t>**</w:t>
            </w:r>
          </w:p>
        </w:tc>
        <w:tc>
          <w:tcPr>
            <w:tcW w:w="821" w:type="dxa"/>
            <w:tcBorders>
              <w:top w:val="nil"/>
              <w:left w:val="nil"/>
              <w:bottom w:val="nil"/>
              <w:right w:val="nil"/>
            </w:tcBorders>
          </w:tcPr>
          <w:p w14:paraId="58AA3276" w14:textId="77777777" w:rsidR="00C45338" w:rsidRPr="002B6B4A" w:rsidRDefault="00C45338" w:rsidP="00BA1C3D">
            <w:pPr>
              <w:spacing w:line="360" w:lineRule="auto"/>
              <w:jc w:val="center"/>
              <w:rPr>
                <w:color w:val="000000" w:themeColor="text1"/>
              </w:rPr>
            </w:pPr>
            <w:r>
              <w:rPr>
                <w:color w:val="000000" w:themeColor="text1"/>
              </w:rPr>
              <w:t>53</w:t>
            </w:r>
          </w:p>
        </w:tc>
        <w:tc>
          <w:tcPr>
            <w:tcW w:w="1236" w:type="dxa"/>
            <w:tcBorders>
              <w:top w:val="nil"/>
              <w:left w:val="nil"/>
              <w:bottom w:val="nil"/>
              <w:right w:val="nil"/>
            </w:tcBorders>
          </w:tcPr>
          <w:p w14:paraId="145EC49E" w14:textId="77777777" w:rsidR="00C45338" w:rsidRDefault="00C45338" w:rsidP="00BA1C3D">
            <w:pPr>
              <w:spacing w:line="360" w:lineRule="auto"/>
              <w:jc w:val="center"/>
            </w:pPr>
            <w:r>
              <w:t>1180.6</w:t>
            </w:r>
            <w:r>
              <w:rPr>
                <w:rStyle w:val="mjx-char"/>
                <w:color w:val="000000" w:themeColor="text1"/>
                <w:bdr w:val="none" w:sz="0" w:space="0" w:color="auto" w:frame="1"/>
                <w:shd w:val="clear" w:color="auto" w:fill="FFFFFF"/>
              </w:rPr>
              <w:t>*</w:t>
            </w:r>
            <w:r>
              <w:rPr>
                <w:rStyle w:val="mjx-char"/>
                <w:color w:val="000000" w:themeColor="text1"/>
                <w:bdr w:val="none" w:sz="0" w:space="0" w:color="auto" w:frame="1"/>
              </w:rPr>
              <w:t>**</w:t>
            </w:r>
          </w:p>
        </w:tc>
        <w:tc>
          <w:tcPr>
            <w:tcW w:w="1056" w:type="dxa"/>
            <w:tcBorders>
              <w:top w:val="nil"/>
              <w:left w:val="nil"/>
              <w:bottom w:val="nil"/>
              <w:right w:val="nil"/>
            </w:tcBorders>
          </w:tcPr>
          <w:p w14:paraId="12A99C85" w14:textId="77777777" w:rsidR="00C45338" w:rsidRDefault="00C45338" w:rsidP="00BA1C3D">
            <w:pPr>
              <w:spacing w:line="360" w:lineRule="auto"/>
              <w:jc w:val="center"/>
            </w:pPr>
            <w:r>
              <w:t>1</w:t>
            </w:r>
          </w:p>
        </w:tc>
        <w:tc>
          <w:tcPr>
            <w:tcW w:w="883" w:type="dxa"/>
            <w:tcBorders>
              <w:top w:val="nil"/>
              <w:left w:val="nil"/>
              <w:bottom w:val="nil"/>
              <w:right w:val="nil"/>
            </w:tcBorders>
          </w:tcPr>
          <w:p w14:paraId="0FE659DC" w14:textId="77777777" w:rsidR="00C45338" w:rsidRPr="002B6B4A" w:rsidRDefault="00C45338" w:rsidP="00BA1C3D">
            <w:pPr>
              <w:spacing w:line="360" w:lineRule="auto"/>
              <w:jc w:val="center"/>
              <w:rPr>
                <w:color w:val="000000" w:themeColor="text1"/>
              </w:rPr>
            </w:pPr>
            <w:r>
              <w:rPr>
                <w:color w:val="000000" w:themeColor="text1"/>
              </w:rPr>
              <w:t>.94</w:t>
            </w:r>
          </w:p>
        </w:tc>
        <w:tc>
          <w:tcPr>
            <w:tcW w:w="1225" w:type="dxa"/>
            <w:tcBorders>
              <w:top w:val="nil"/>
              <w:left w:val="nil"/>
              <w:bottom w:val="nil"/>
              <w:right w:val="nil"/>
            </w:tcBorders>
          </w:tcPr>
          <w:p w14:paraId="13120199" w14:textId="77777777" w:rsidR="00C45338" w:rsidRPr="002B6B4A" w:rsidRDefault="00C45338" w:rsidP="00BA1C3D">
            <w:pPr>
              <w:spacing w:line="360" w:lineRule="auto"/>
              <w:jc w:val="center"/>
              <w:rPr>
                <w:color w:val="000000" w:themeColor="text1"/>
              </w:rPr>
            </w:pPr>
            <w:r>
              <w:rPr>
                <w:color w:val="000000" w:themeColor="text1"/>
              </w:rPr>
              <w:t>.12</w:t>
            </w:r>
          </w:p>
        </w:tc>
        <w:tc>
          <w:tcPr>
            <w:tcW w:w="1163" w:type="dxa"/>
            <w:tcBorders>
              <w:top w:val="nil"/>
              <w:left w:val="nil"/>
              <w:bottom w:val="nil"/>
              <w:right w:val="nil"/>
            </w:tcBorders>
          </w:tcPr>
          <w:p w14:paraId="34D418A9" w14:textId="77777777" w:rsidR="00C45338" w:rsidRPr="002B6B4A" w:rsidRDefault="00C45338" w:rsidP="00BA1C3D">
            <w:pPr>
              <w:spacing w:line="360" w:lineRule="auto"/>
              <w:jc w:val="center"/>
              <w:rPr>
                <w:color w:val="000000" w:themeColor="text1"/>
              </w:rPr>
            </w:pPr>
            <w:r>
              <w:rPr>
                <w:color w:val="000000" w:themeColor="text1"/>
              </w:rPr>
              <w:t>.04</w:t>
            </w:r>
          </w:p>
        </w:tc>
      </w:tr>
      <w:tr w:rsidR="00C45338" w14:paraId="367C008A" w14:textId="77777777" w:rsidTr="009540B0">
        <w:tc>
          <w:tcPr>
            <w:tcW w:w="1530" w:type="dxa"/>
            <w:tcBorders>
              <w:top w:val="nil"/>
              <w:left w:val="nil"/>
              <w:right w:val="nil"/>
            </w:tcBorders>
          </w:tcPr>
          <w:p w14:paraId="16ADF0D7" w14:textId="77777777" w:rsidR="00C45338" w:rsidRPr="002B6B4A" w:rsidRDefault="00C45338" w:rsidP="00BA1C3D">
            <w:pPr>
              <w:spacing w:line="360" w:lineRule="auto"/>
              <w:rPr>
                <w:color w:val="000000" w:themeColor="text1"/>
              </w:rPr>
            </w:pPr>
            <w:r>
              <w:rPr>
                <w:color w:val="000000" w:themeColor="text1"/>
              </w:rPr>
              <w:t>Four Factor</w:t>
            </w:r>
          </w:p>
        </w:tc>
        <w:tc>
          <w:tcPr>
            <w:tcW w:w="1446" w:type="dxa"/>
            <w:tcBorders>
              <w:top w:val="nil"/>
              <w:left w:val="nil"/>
              <w:right w:val="nil"/>
            </w:tcBorders>
          </w:tcPr>
          <w:p w14:paraId="29FD21E0" w14:textId="77777777" w:rsidR="00C45338" w:rsidRPr="002B6B4A" w:rsidRDefault="00C45338" w:rsidP="00BA1C3D">
            <w:pPr>
              <w:spacing w:line="360" w:lineRule="auto"/>
              <w:jc w:val="center"/>
              <w:rPr>
                <w:color w:val="000000" w:themeColor="text1"/>
              </w:rPr>
            </w:pPr>
            <w:r>
              <w:rPr>
                <w:rStyle w:val="mjx-char"/>
                <w:color w:val="000000" w:themeColor="text1"/>
                <w:bdr w:val="none" w:sz="0" w:space="0" w:color="auto" w:frame="1"/>
                <w:shd w:val="clear" w:color="auto" w:fill="FFFFFF"/>
              </w:rPr>
              <w:t>263.24*</w:t>
            </w:r>
            <w:r>
              <w:rPr>
                <w:rStyle w:val="mjx-char"/>
                <w:color w:val="000000" w:themeColor="text1"/>
                <w:bdr w:val="none" w:sz="0" w:space="0" w:color="auto" w:frame="1"/>
              </w:rPr>
              <w:t>**</w:t>
            </w:r>
          </w:p>
        </w:tc>
        <w:tc>
          <w:tcPr>
            <w:tcW w:w="821" w:type="dxa"/>
            <w:tcBorders>
              <w:top w:val="nil"/>
              <w:left w:val="nil"/>
              <w:right w:val="nil"/>
            </w:tcBorders>
          </w:tcPr>
          <w:p w14:paraId="6F0969EF" w14:textId="77777777" w:rsidR="00C45338" w:rsidRPr="002B6B4A" w:rsidRDefault="00C45338" w:rsidP="00BA1C3D">
            <w:pPr>
              <w:spacing w:line="360" w:lineRule="auto"/>
              <w:jc w:val="center"/>
              <w:rPr>
                <w:color w:val="000000" w:themeColor="text1"/>
              </w:rPr>
            </w:pPr>
            <w:r>
              <w:rPr>
                <w:color w:val="000000" w:themeColor="text1"/>
              </w:rPr>
              <w:t>48</w:t>
            </w:r>
          </w:p>
        </w:tc>
        <w:tc>
          <w:tcPr>
            <w:tcW w:w="1236" w:type="dxa"/>
            <w:tcBorders>
              <w:top w:val="nil"/>
              <w:left w:val="nil"/>
              <w:right w:val="nil"/>
            </w:tcBorders>
          </w:tcPr>
          <w:p w14:paraId="5731F4AD" w14:textId="77777777" w:rsidR="00C45338" w:rsidRPr="00BC42AB" w:rsidRDefault="00C45338" w:rsidP="00BA1C3D">
            <w:pPr>
              <w:spacing w:line="360" w:lineRule="auto"/>
              <w:jc w:val="center"/>
              <w:rPr>
                <w:color w:val="000000" w:themeColor="text1"/>
              </w:rPr>
            </w:pPr>
            <w:r w:rsidRPr="00BC42AB">
              <w:rPr>
                <w:color w:val="000000" w:themeColor="text1"/>
              </w:rPr>
              <w:t>145.55</w:t>
            </w:r>
            <w:r>
              <w:rPr>
                <w:color w:val="000000" w:themeColor="text1"/>
              </w:rPr>
              <w:t>***</w:t>
            </w:r>
          </w:p>
        </w:tc>
        <w:tc>
          <w:tcPr>
            <w:tcW w:w="1056" w:type="dxa"/>
            <w:tcBorders>
              <w:top w:val="nil"/>
              <w:left w:val="nil"/>
              <w:right w:val="nil"/>
            </w:tcBorders>
          </w:tcPr>
          <w:p w14:paraId="32847E9E" w14:textId="77777777" w:rsidR="00C45338" w:rsidRPr="00BC42AB" w:rsidRDefault="00C45338" w:rsidP="00BA1C3D">
            <w:pPr>
              <w:spacing w:line="360" w:lineRule="auto"/>
              <w:jc w:val="center"/>
              <w:rPr>
                <w:color w:val="000000" w:themeColor="text1"/>
              </w:rPr>
            </w:pPr>
            <w:r>
              <w:rPr>
                <w:color w:val="000000" w:themeColor="text1"/>
              </w:rPr>
              <w:t>5</w:t>
            </w:r>
          </w:p>
        </w:tc>
        <w:tc>
          <w:tcPr>
            <w:tcW w:w="883" w:type="dxa"/>
            <w:tcBorders>
              <w:top w:val="nil"/>
              <w:left w:val="nil"/>
              <w:right w:val="nil"/>
            </w:tcBorders>
          </w:tcPr>
          <w:p w14:paraId="1FFA5136" w14:textId="77777777" w:rsidR="00C45338" w:rsidRPr="002B6B4A" w:rsidRDefault="00C45338" w:rsidP="00BA1C3D">
            <w:pPr>
              <w:spacing w:line="360" w:lineRule="auto"/>
              <w:jc w:val="center"/>
              <w:rPr>
                <w:color w:val="000000" w:themeColor="text1"/>
              </w:rPr>
            </w:pPr>
            <w:r>
              <w:rPr>
                <w:color w:val="000000" w:themeColor="text1"/>
              </w:rPr>
              <w:t>.96</w:t>
            </w:r>
          </w:p>
        </w:tc>
        <w:tc>
          <w:tcPr>
            <w:tcW w:w="1225" w:type="dxa"/>
            <w:tcBorders>
              <w:top w:val="nil"/>
              <w:left w:val="nil"/>
              <w:right w:val="nil"/>
            </w:tcBorders>
          </w:tcPr>
          <w:p w14:paraId="610A47FA" w14:textId="77777777" w:rsidR="00C45338" w:rsidRPr="002B6B4A" w:rsidRDefault="00C45338" w:rsidP="00BA1C3D">
            <w:pPr>
              <w:spacing w:line="360" w:lineRule="auto"/>
              <w:jc w:val="center"/>
              <w:rPr>
                <w:color w:val="000000" w:themeColor="text1"/>
              </w:rPr>
            </w:pPr>
            <w:r>
              <w:rPr>
                <w:color w:val="000000" w:themeColor="text1"/>
              </w:rPr>
              <w:t>.10</w:t>
            </w:r>
          </w:p>
        </w:tc>
        <w:tc>
          <w:tcPr>
            <w:tcW w:w="1163" w:type="dxa"/>
            <w:tcBorders>
              <w:top w:val="nil"/>
              <w:left w:val="nil"/>
              <w:right w:val="nil"/>
            </w:tcBorders>
          </w:tcPr>
          <w:p w14:paraId="627826F9" w14:textId="77777777" w:rsidR="00C45338" w:rsidRPr="002B6B4A" w:rsidRDefault="00C45338" w:rsidP="00BA1C3D">
            <w:pPr>
              <w:spacing w:line="360" w:lineRule="auto"/>
              <w:jc w:val="center"/>
              <w:rPr>
                <w:color w:val="000000" w:themeColor="text1"/>
              </w:rPr>
            </w:pPr>
            <w:r>
              <w:rPr>
                <w:color w:val="000000" w:themeColor="text1"/>
              </w:rPr>
              <w:t>.04</w:t>
            </w:r>
          </w:p>
        </w:tc>
      </w:tr>
    </w:tbl>
    <w:p w14:paraId="4E2D7F0E" w14:textId="77777777" w:rsidR="00C45338" w:rsidRDefault="00C45338" w:rsidP="00BA1C3D">
      <w:pPr>
        <w:spacing w:line="360" w:lineRule="auto"/>
        <w:rPr>
          <w:i/>
          <w:iCs/>
          <w:color w:val="000000" w:themeColor="text1"/>
        </w:rPr>
      </w:pPr>
      <w:r w:rsidRPr="002B6B4A">
        <w:rPr>
          <w:i/>
          <w:iCs/>
          <w:color w:val="000000" w:themeColor="text1"/>
        </w:rPr>
        <w:t>** p</w:t>
      </w:r>
      <w:r>
        <w:rPr>
          <w:i/>
          <w:iCs/>
          <w:color w:val="000000" w:themeColor="text1"/>
        </w:rPr>
        <w:t xml:space="preserve"> </w:t>
      </w:r>
      <w:r>
        <w:rPr>
          <w:color w:val="000000" w:themeColor="text1"/>
        </w:rPr>
        <w:t xml:space="preserve">&lt; .01. *** </w:t>
      </w:r>
      <w:r>
        <w:rPr>
          <w:i/>
          <w:iCs/>
          <w:color w:val="000000" w:themeColor="text1"/>
        </w:rPr>
        <w:t>p</w:t>
      </w:r>
      <w:r w:rsidRPr="002B6B4A">
        <w:rPr>
          <w:color w:val="000000" w:themeColor="text1"/>
        </w:rPr>
        <w:t xml:space="preserve"> &lt;</w:t>
      </w:r>
      <w:r>
        <w:rPr>
          <w:color w:val="000000" w:themeColor="text1"/>
        </w:rPr>
        <w:t xml:space="preserve"> .001.</w:t>
      </w:r>
    </w:p>
    <w:p w14:paraId="0B661EAC" w14:textId="77777777" w:rsidR="00373928" w:rsidRDefault="00373928">
      <w:pPr>
        <w:rPr>
          <w:b/>
          <w:bCs/>
        </w:rPr>
      </w:pPr>
      <w:r>
        <w:rPr>
          <w:b/>
          <w:bCs/>
        </w:rPr>
        <w:br w:type="page"/>
      </w:r>
    </w:p>
    <w:p w14:paraId="0203ED23" w14:textId="0DE7310C" w:rsidR="00C45338" w:rsidRDefault="00BA1C3D" w:rsidP="00421FE6">
      <w:pPr>
        <w:spacing w:line="480" w:lineRule="auto"/>
        <w:rPr>
          <w:b/>
          <w:bCs/>
        </w:rPr>
      </w:pPr>
      <w:r w:rsidRPr="00BA1C3D">
        <w:rPr>
          <w:b/>
          <w:bCs/>
        </w:rPr>
        <w:lastRenderedPageBreak/>
        <w:t>Figure 1</w:t>
      </w:r>
    </w:p>
    <w:p w14:paraId="3F39DCB3" w14:textId="77777777" w:rsidR="00421FE6" w:rsidRPr="003B6DAA" w:rsidRDefault="00421FE6" w:rsidP="00421FE6">
      <w:pPr>
        <w:spacing w:line="480" w:lineRule="auto"/>
        <w:rPr>
          <w:i/>
          <w:iCs/>
          <w:color w:val="000000" w:themeColor="text1"/>
          <w:spacing w:val="3"/>
          <w:shd w:val="clear" w:color="auto" w:fill="FFFFFF"/>
        </w:rPr>
      </w:pPr>
      <w:r w:rsidRPr="003B6DAA">
        <w:rPr>
          <w:i/>
          <w:iCs/>
          <w:color w:val="000000" w:themeColor="text1"/>
          <w:spacing w:val="3"/>
          <w:shd w:val="clear" w:color="auto" w:fill="FFFFFF"/>
        </w:rPr>
        <w:t>One Factor CFA Model of Delay Discounting</w:t>
      </w:r>
    </w:p>
    <w:p w14:paraId="4A4F81BE" w14:textId="4FA86A43" w:rsidR="00BA1C3D" w:rsidRDefault="00BA1C3D" w:rsidP="00A24137">
      <w:pPr>
        <w:rPr>
          <w:b/>
          <w:bCs/>
        </w:rPr>
      </w:pPr>
      <w:r>
        <w:rPr>
          <w:b/>
          <w:bCs/>
          <w:noProof/>
        </w:rPr>
        <w:drawing>
          <wp:inline distT="0" distB="0" distL="0" distR="0" wp14:anchorId="0565D156" wp14:editId="019FFC17">
            <wp:extent cx="5943600" cy="3926205"/>
            <wp:effectExtent l="0" t="0" r="0" b="0"/>
            <wp:docPr id="1"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algorith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p>
    <w:p w14:paraId="33AFF499" w14:textId="21EBE9A8" w:rsidR="00BA1C3D" w:rsidRDefault="00BA1C3D" w:rsidP="00421FE6">
      <w:pPr>
        <w:spacing w:line="480" w:lineRule="auto"/>
        <w:rPr>
          <w:b/>
          <w:bCs/>
        </w:rPr>
      </w:pPr>
      <w:r w:rsidRPr="00BA1C3D">
        <w:rPr>
          <w:i/>
          <w:iCs/>
        </w:rPr>
        <w:t>Note</w:t>
      </w:r>
      <w:r>
        <w:rPr>
          <w:i/>
          <w:iCs/>
        </w:rPr>
        <w:t xml:space="preserve">. </w:t>
      </w:r>
      <w:r w:rsidR="00421FE6" w:rsidRPr="003B6DAA">
        <w:rPr>
          <w:color w:val="000000" w:themeColor="text1"/>
          <w:spacing w:val="3"/>
          <w:shd w:val="clear" w:color="auto" w:fill="FFFFFF"/>
        </w:rPr>
        <w:t xml:space="preserve">The factor </w:t>
      </w:r>
      <w:proofErr w:type="spellStart"/>
      <w:r w:rsidR="00421FE6" w:rsidRPr="00421FE6">
        <w:rPr>
          <w:i/>
          <w:iCs/>
          <w:color w:val="000000" w:themeColor="text1"/>
          <w:spacing w:val="3"/>
          <w:shd w:val="clear" w:color="auto" w:fill="FFFFFF"/>
        </w:rPr>
        <w:t>dsc</w:t>
      </w:r>
      <w:proofErr w:type="spellEnd"/>
      <w:r w:rsidR="00421FE6" w:rsidRPr="003B6DAA">
        <w:rPr>
          <w:color w:val="000000" w:themeColor="text1"/>
          <w:spacing w:val="3"/>
          <w:shd w:val="clear" w:color="auto" w:fill="FFFFFF"/>
        </w:rPr>
        <w:t xml:space="preserve"> represents </w:t>
      </w:r>
      <w:r w:rsidR="00421FE6">
        <w:rPr>
          <w:color w:val="000000" w:themeColor="text1"/>
          <w:spacing w:val="3"/>
          <w:shd w:val="clear" w:color="auto" w:fill="FFFFFF"/>
        </w:rPr>
        <w:t>the sole factor “discount”</w:t>
      </w:r>
      <w:r w:rsidR="00421FE6" w:rsidRPr="003B6DAA">
        <w:rPr>
          <w:color w:val="000000" w:themeColor="text1"/>
          <w:spacing w:val="3"/>
          <w:shd w:val="clear" w:color="auto" w:fill="FFFFFF"/>
        </w:rPr>
        <w:t>. Items starting with "</w:t>
      </w:r>
      <w:proofErr w:type="spellStart"/>
      <w:r w:rsidR="00421FE6" w:rsidRPr="003B6DAA">
        <w:rPr>
          <w:color w:val="000000" w:themeColor="text1"/>
          <w:spacing w:val="3"/>
          <w:shd w:val="clear" w:color="auto" w:fill="FFFFFF"/>
        </w:rPr>
        <w:t>df</w:t>
      </w:r>
      <w:proofErr w:type="spellEnd"/>
      <w:r w:rsidR="00421FE6" w:rsidRPr="003B6DAA">
        <w:rPr>
          <w:color w:val="000000" w:themeColor="text1"/>
          <w:spacing w:val="3"/>
          <w:shd w:val="clear" w:color="auto" w:fill="FFFFFF"/>
        </w:rPr>
        <w:t xml:space="preserve">" correspond to defer-related items, while items beginning with "ex" correspond to expedite-related items. </w:t>
      </w:r>
      <w:r w:rsidR="00F6773C">
        <w:t>Arrows pointing from factors to items indicate factor loadings, while arrows pointing to items from the bottom denote error variances.</w:t>
      </w:r>
      <w:r w:rsidR="00421FE6">
        <w:t xml:space="preserve"> </w:t>
      </w:r>
      <w:r w:rsidR="00421FE6" w:rsidRPr="003B6DAA">
        <w:rPr>
          <w:color w:val="000000" w:themeColor="text1"/>
          <w:spacing w:val="3"/>
          <w:shd w:val="clear" w:color="auto" w:fill="FFFFFF"/>
        </w:rPr>
        <w:t>Sample size (n) = 497.</w:t>
      </w:r>
      <w:r w:rsidR="00421FE6">
        <w:t xml:space="preserve"> </w:t>
      </w:r>
      <w:r>
        <w:rPr>
          <w:b/>
          <w:bCs/>
        </w:rPr>
        <w:br w:type="page"/>
      </w:r>
    </w:p>
    <w:p w14:paraId="686B913F" w14:textId="3991269F" w:rsidR="00BA1C3D" w:rsidRDefault="00BA1C3D" w:rsidP="00FD49ED">
      <w:pPr>
        <w:spacing w:line="480" w:lineRule="auto"/>
        <w:rPr>
          <w:b/>
          <w:bCs/>
        </w:rPr>
      </w:pPr>
      <w:r>
        <w:rPr>
          <w:b/>
          <w:bCs/>
        </w:rPr>
        <w:lastRenderedPageBreak/>
        <w:t>Figure 2</w:t>
      </w:r>
    </w:p>
    <w:p w14:paraId="1F85907B" w14:textId="77777777" w:rsidR="00FD49ED" w:rsidRPr="003B6DAA" w:rsidRDefault="00FD49ED" w:rsidP="00FD49ED">
      <w:pPr>
        <w:spacing w:line="480" w:lineRule="auto"/>
        <w:rPr>
          <w:i/>
          <w:iCs/>
          <w:color w:val="000000" w:themeColor="text1"/>
          <w:spacing w:val="3"/>
          <w:shd w:val="clear" w:color="auto" w:fill="FFFFFF"/>
        </w:rPr>
      </w:pPr>
      <w:r>
        <w:rPr>
          <w:i/>
          <w:iCs/>
          <w:color w:val="000000" w:themeColor="text1"/>
          <w:spacing w:val="3"/>
          <w:shd w:val="clear" w:color="auto" w:fill="FFFFFF"/>
        </w:rPr>
        <w:t>Two-</w:t>
      </w:r>
      <w:r w:rsidRPr="003B6DAA">
        <w:rPr>
          <w:i/>
          <w:iCs/>
          <w:color w:val="000000" w:themeColor="text1"/>
          <w:spacing w:val="3"/>
          <w:shd w:val="clear" w:color="auto" w:fill="FFFFFF"/>
        </w:rPr>
        <w:t>Factor CFA Model of Delay Discounting</w:t>
      </w:r>
    </w:p>
    <w:p w14:paraId="310AD333" w14:textId="696D4E79" w:rsidR="00BA1C3D" w:rsidRDefault="00BA1C3D" w:rsidP="00A24137">
      <w:pPr>
        <w:rPr>
          <w:b/>
          <w:bCs/>
        </w:rPr>
      </w:pPr>
      <w:r>
        <w:rPr>
          <w:b/>
          <w:bCs/>
          <w:noProof/>
        </w:rPr>
        <w:drawing>
          <wp:inline distT="0" distB="0" distL="0" distR="0" wp14:anchorId="2080C7D1" wp14:editId="72C75DE9">
            <wp:extent cx="5943600" cy="3724910"/>
            <wp:effectExtent l="0" t="0" r="0" b="0"/>
            <wp:docPr id="2" name="Picture 2"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algorith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2DFE5B57" w14:textId="4558AA5B" w:rsidR="004D43BA" w:rsidRDefault="00BA1C3D" w:rsidP="00AE4CF2">
      <w:pPr>
        <w:spacing w:line="480" w:lineRule="auto"/>
        <w:rPr>
          <w:b/>
          <w:bCs/>
        </w:rPr>
      </w:pPr>
      <w:r w:rsidRPr="00BA1C3D">
        <w:rPr>
          <w:i/>
          <w:iCs/>
        </w:rPr>
        <w:t>Note</w:t>
      </w:r>
      <w:r>
        <w:rPr>
          <w:i/>
          <w:iCs/>
        </w:rPr>
        <w:t xml:space="preserve">. </w:t>
      </w:r>
      <w:proofErr w:type="spellStart"/>
      <w:r w:rsidRPr="00F6773C">
        <w:rPr>
          <w:i/>
          <w:iCs/>
        </w:rPr>
        <w:t>dfr</w:t>
      </w:r>
      <w:proofErr w:type="spellEnd"/>
      <w:r>
        <w:t xml:space="preserve"> refers to the first factor “defer”, and </w:t>
      </w:r>
      <w:r w:rsidRPr="00F6773C">
        <w:rPr>
          <w:i/>
          <w:iCs/>
        </w:rPr>
        <w:t>exp</w:t>
      </w:r>
      <w:r>
        <w:t xml:space="preserve"> refers to the second factor “expedite.” Items 1 to 6, labeled "defer," reflect the delay of an immediate reward, while items 7 to 12, labeled "expedite," pertain to the acceleration of a future reward. </w:t>
      </w:r>
      <w:r w:rsidR="00F6773C">
        <w:t>Arrows pointing from factors to items indicate factor loadings, while arrows pointing to items from the bottom denote error variances.</w:t>
      </w:r>
      <w:r w:rsidR="00FD49ED" w:rsidRPr="00FD49ED">
        <w:rPr>
          <w:color w:val="000000" w:themeColor="text1"/>
          <w:spacing w:val="3"/>
          <w:shd w:val="clear" w:color="auto" w:fill="FFFFFF"/>
        </w:rPr>
        <w:t xml:space="preserve"> </w:t>
      </w:r>
      <w:r w:rsidR="00FD49ED" w:rsidRPr="003B6DAA">
        <w:rPr>
          <w:color w:val="000000" w:themeColor="text1"/>
          <w:spacing w:val="3"/>
          <w:shd w:val="clear" w:color="auto" w:fill="FFFFFF"/>
        </w:rPr>
        <w:t>Sample size (n) = 497.</w:t>
      </w:r>
      <w:r w:rsidR="00FD49ED">
        <w:t xml:space="preserve"> </w:t>
      </w:r>
      <w:r w:rsidR="004D43BA">
        <w:rPr>
          <w:b/>
          <w:bCs/>
        </w:rPr>
        <w:br w:type="page"/>
      </w:r>
    </w:p>
    <w:p w14:paraId="4A168C93" w14:textId="357FB9B9" w:rsidR="00BA1C3D" w:rsidRDefault="00BA1C3D" w:rsidP="00FD49ED">
      <w:pPr>
        <w:spacing w:line="480" w:lineRule="auto"/>
        <w:rPr>
          <w:b/>
          <w:bCs/>
        </w:rPr>
      </w:pPr>
      <w:r>
        <w:rPr>
          <w:b/>
          <w:bCs/>
        </w:rPr>
        <w:lastRenderedPageBreak/>
        <w:t>Figure 3</w:t>
      </w:r>
    </w:p>
    <w:p w14:paraId="4E50D603" w14:textId="77777777" w:rsidR="00FD49ED" w:rsidRDefault="00FD49ED" w:rsidP="00FD49ED">
      <w:pPr>
        <w:spacing w:line="480" w:lineRule="auto"/>
        <w:rPr>
          <w:i/>
          <w:iCs/>
          <w:color w:val="000000" w:themeColor="text1"/>
          <w:spacing w:val="3"/>
          <w:shd w:val="clear" w:color="auto" w:fill="FFFFFF"/>
        </w:rPr>
      </w:pPr>
      <w:r>
        <w:rPr>
          <w:i/>
          <w:iCs/>
          <w:color w:val="000000" w:themeColor="text1"/>
          <w:spacing w:val="3"/>
          <w:shd w:val="clear" w:color="auto" w:fill="FFFFFF"/>
        </w:rPr>
        <w:t>Four-</w:t>
      </w:r>
      <w:r w:rsidRPr="003B6DAA">
        <w:rPr>
          <w:i/>
          <w:iCs/>
          <w:color w:val="000000" w:themeColor="text1"/>
          <w:spacing w:val="3"/>
          <w:shd w:val="clear" w:color="auto" w:fill="FFFFFF"/>
        </w:rPr>
        <w:t>Factor CFA Model of Delay Discounting</w:t>
      </w:r>
    </w:p>
    <w:p w14:paraId="5366CFB4" w14:textId="1202D347" w:rsidR="00BA1C3D" w:rsidRDefault="00BA1C3D" w:rsidP="00A24137">
      <w:r>
        <w:rPr>
          <w:noProof/>
        </w:rPr>
        <w:drawing>
          <wp:inline distT="0" distB="0" distL="0" distR="0" wp14:anchorId="3564ED93" wp14:editId="0B427797">
            <wp:extent cx="5943600" cy="3871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38D7724D" w14:textId="224438FC" w:rsidR="00B77777" w:rsidRDefault="00B77777" w:rsidP="00FD49ED">
      <w:pPr>
        <w:spacing w:line="480" w:lineRule="auto"/>
      </w:pPr>
      <w:r w:rsidRPr="00B77777">
        <w:rPr>
          <w:rStyle w:val="Strong"/>
          <w:b w:val="0"/>
          <w:bCs w:val="0"/>
          <w:i/>
          <w:iCs/>
        </w:rPr>
        <w:t>Note</w:t>
      </w:r>
      <w:r>
        <w:rPr>
          <w:rStyle w:val="Strong"/>
        </w:rPr>
        <w:t>.</w:t>
      </w:r>
      <w:r>
        <w:t xml:space="preserve"> </w:t>
      </w:r>
      <w:proofErr w:type="spellStart"/>
      <w:r>
        <w:rPr>
          <w:rStyle w:val="Emphasis"/>
        </w:rPr>
        <w:t>dfr_s</w:t>
      </w:r>
      <w:proofErr w:type="spellEnd"/>
      <w:r>
        <w:t xml:space="preserve"> represents the first factor, "</w:t>
      </w:r>
      <w:proofErr w:type="spellStart"/>
      <w:r>
        <w:t>defer_small</w:t>
      </w:r>
      <w:proofErr w:type="spellEnd"/>
      <w:r>
        <w:t xml:space="preserve">," and </w:t>
      </w:r>
      <w:proofErr w:type="spellStart"/>
      <w:r>
        <w:rPr>
          <w:rStyle w:val="Emphasis"/>
        </w:rPr>
        <w:t>dfr_l</w:t>
      </w:r>
      <w:proofErr w:type="spellEnd"/>
      <w:r>
        <w:t xml:space="preserve"> represents the </w:t>
      </w:r>
      <w:r w:rsidR="00E63D9A">
        <w:t>second</w:t>
      </w:r>
      <w:r>
        <w:t xml:space="preserve"> factor, "</w:t>
      </w:r>
      <w:proofErr w:type="spellStart"/>
      <w:r>
        <w:t>defer_large</w:t>
      </w:r>
      <w:proofErr w:type="spellEnd"/>
      <w:r>
        <w:t xml:space="preserve">." Similarly, </w:t>
      </w:r>
      <w:proofErr w:type="spellStart"/>
      <w:r>
        <w:rPr>
          <w:rStyle w:val="Emphasis"/>
        </w:rPr>
        <w:t>exp_s</w:t>
      </w:r>
      <w:proofErr w:type="spellEnd"/>
      <w:r>
        <w:t xml:space="preserve"> and </w:t>
      </w:r>
      <w:proofErr w:type="spellStart"/>
      <w:r>
        <w:rPr>
          <w:rStyle w:val="Emphasis"/>
        </w:rPr>
        <w:t>exp_l</w:t>
      </w:r>
      <w:proofErr w:type="spellEnd"/>
      <w:r>
        <w:t xml:space="preserve"> </w:t>
      </w:r>
      <w:r w:rsidR="00E63D9A">
        <w:t>refers</w:t>
      </w:r>
      <w:r>
        <w:t xml:space="preserve"> to the </w:t>
      </w:r>
      <w:r w:rsidR="00E63D9A">
        <w:t>third</w:t>
      </w:r>
      <w:r>
        <w:t xml:space="preserve"> factor, "</w:t>
      </w:r>
      <w:proofErr w:type="spellStart"/>
      <w:r>
        <w:t>expedite_small</w:t>
      </w:r>
      <w:proofErr w:type="spellEnd"/>
      <w:r>
        <w:t xml:space="preserve">" and </w:t>
      </w:r>
      <w:r w:rsidR="00E63D9A">
        <w:t xml:space="preserve">fourth factor </w:t>
      </w:r>
      <w:r>
        <w:t>"</w:t>
      </w:r>
      <w:proofErr w:type="spellStart"/>
      <w:r>
        <w:t>expedite_large</w:t>
      </w:r>
      <w:proofErr w:type="spellEnd"/>
      <w:r>
        <w:t xml:space="preserve">," respectively. Items 1 through 6, labeled "defer," measure the tendency to delay immediate rewards, while Items 7 through 12, labeled "expedite," assess the inclination to accelerate future rewards. Arrows pointing from factors to items indicate factor loadings, while arrows pointing to items </w:t>
      </w:r>
      <w:r w:rsidR="00F6773C">
        <w:t xml:space="preserve">from the bottom </w:t>
      </w:r>
      <w:r>
        <w:t>denote error variances.</w:t>
      </w:r>
      <w:r w:rsidR="00FD49ED">
        <w:t xml:space="preserve"> </w:t>
      </w:r>
      <w:r w:rsidR="00FD49ED" w:rsidRPr="003B6DAA">
        <w:rPr>
          <w:color w:val="000000" w:themeColor="text1"/>
          <w:spacing w:val="3"/>
          <w:shd w:val="clear" w:color="auto" w:fill="FFFFFF"/>
        </w:rPr>
        <w:t>Sample size (n) = 497.</w:t>
      </w:r>
    </w:p>
    <w:p w14:paraId="117006E3" w14:textId="77777777" w:rsidR="004D43BA" w:rsidRPr="00BA1C3D" w:rsidRDefault="004D43BA" w:rsidP="00A24137"/>
    <w:sectPr w:rsidR="004D43BA" w:rsidRPr="00BA1C3D">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216E5" w14:textId="77777777" w:rsidR="00C337EA" w:rsidRDefault="00C337EA" w:rsidP="003A6D92">
      <w:r>
        <w:separator/>
      </w:r>
    </w:p>
  </w:endnote>
  <w:endnote w:type="continuationSeparator" w:id="0">
    <w:p w14:paraId="0497BC22" w14:textId="77777777" w:rsidR="00C337EA" w:rsidRDefault="00C337EA" w:rsidP="003A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1AE8" w14:textId="77777777" w:rsidR="00C337EA" w:rsidRDefault="00C337EA" w:rsidP="003A6D92">
      <w:r>
        <w:separator/>
      </w:r>
    </w:p>
  </w:footnote>
  <w:footnote w:type="continuationSeparator" w:id="0">
    <w:p w14:paraId="06D6E69B" w14:textId="77777777" w:rsidR="00C337EA" w:rsidRDefault="00C337EA" w:rsidP="003A6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5039104"/>
      <w:docPartObj>
        <w:docPartGallery w:val="Page Numbers (Top of Page)"/>
        <w:docPartUnique/>
      </w:docPartObj>
    </w:sdtPr>
    <w:sdtContent>
      <w:p w14:paraId="13CFF9FB" w14:textId="55F3A47A" w:rsidR="003A6D92" w:rsidRDefault="003A6D92" w:rsidP="008629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269B04" w14:textId="77777777" w:rsidR="003A6D92" w:rsidRDefault="003A6D92" w:rsidP="003A6D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7411042"/>
      <w:docPartObj>
        <w:docPartGallery w:val="Page Numbers (Top of Page)"/>
        <w:docPartUnique/>
      </w:docPartObj>
    </w:sdtPr>
    <w:sdtContent>
      <w:p w14:paraId="517A93F0" w14:textId="00AFDD9F" w:rsidR="003A6D92" w:rsidRDefault="003A6D92" w:rsidP="008629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C7CF93" w14:textId="77777777" w:rsidR="003A6D92" w:rsidRDefault="003A6D92" w:rsidP="003A6D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D5C"/>
    <w:multiLevelType w:val="hybridMultilevel"/>
    <w:tmpl w:val="8E582870"/>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F575E"/>
    <w:multiLevelType w:val="hybridMultilevel"/>
    <w:tmpl w:val="01521B44"/>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D36AE"/>
    <w:multiLevelType w:val="hybridMultilevel"/>
    <w:tmpl w:val="D9682B1E"/>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412D9"/>
    <w:multiLevelType w:val="hybridMultilevel"/>
    <w:tmpl w:val="C6460168"/>
    <w:lvl w:ilvl="0" w:tplc="54967A4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A7061"/>
    <w:multiLevelType w:val="hybridMultilevel"/>
    <w:tmpl w:val="1DD4AD72"/>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70AD6"/>
    <w:multiLevelType w:val="hybridMultilevel"/>
    <w:tmpl w:val="E5B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941829">
    <w:abstractNumId w:val="5"/>
  </w:num>
  <w:num w:numId="2" w16cid:durableId="287590837">
    <w:abstractNumId w:val="1"/>
  </w:num>
  <w:num w:numId="3" w16cid:durableId="361396832">
    <w:abstractNumId w:val="4"/>
  </w:num>
  <w:num w:numId="4" w16cid:durableId="1020426776">
    <w:abstractNumId w:val="0"/>
  </w:num>
  <w:num w:numId="5" w16cid:durableId="2023848969">
    <w:abstractNumId w:val="2"/>
  </w:num>
  <w:num w:numId="6" w16cid:durableId="2017616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37"/>
    <w:rsid w:val="00044C50"/>
    <w:rsid w:val="000D2600"/>
    <w:rsid w:val="000F1D71"/>
    <w:rsid w:val="00173E4C"/>
    <w:rsid w:val="00185D1A"/>
    <w:rsid w:val="00191892"/>
    <w:rsid w:val="0022261D"/>
    <w:rsid w:val="00237484"/>
    <w:rsid w:val="00281098"/>
    <w:rsid w:val="002A0CCC"/>
    <w:rsid w:val="002B6B4A"/>
    <w:rsid w:val="00302C6A"/>
    <w:rsid w:val="00306E4C"/>
    <w:rsid w:val="00322A41"/>
    <w:rsid w:val="003403D8"/>
    <w:rsid w:val="00342114"/>
    <w:rsid w:val="003574FC"/>
    <w:rsid w:val="00373928"/>
    <w:rsid w:val="0039013D"/>
    <w:rsid w:val="003A2F07"/>
    <w:rsid w:val="003A6D92"/>
    <w:rsid w:val="003E0B2D"/>
    <w:rsid w:val="003E212F"/>
    <w:rsid w:val="00421FE6"/>
    <w:rsid w:val="0047591F"/>
    <w:rsid w:val="004D43BA"/>
    <w:rsid w:val="004D5C01"/>
    <w:rsid w:val="00526D76"/>
    <w:rsid w:val="00534A59"/>
    <w:rsid w:val="005662A7"/>
    <w:rsid w:val="00590FA4"/>
    <w:rsid w:val="005D401E"/>
    <w:rsid w:val="0060023E"/>
    <w:rsid w:val="00642C04"/>
    <w:rsid w:val="006B5432"/>
    <w:rsid w:val="006C0FD1"/>
    <w:rsid w:val="007323B1"/>
    <w:rsid w:val="00734B56"/>
    <w:rsid w:val="00740313"/>
    <w:rsid w:val="00740A2F"/>
    <w:rsid w:val="00753245"/>
    <w:rsid w:val="00784322"/>
    <w:rsid w:val="0078586E"/>
    <w:rsid w:val="00791FC7"/>
    <w:rsid w:val="007A706F"/>
    <w:rsid w:val="007D5937"/>
    <w:rsid w:val="0080052F"/>
    <w:rsid w:val="008421BC"/>
    <w:rsid w:val="00876868"/>
    <w:rsid w:val="008B7313"/>
    <w:rsid w:val="008E4AF7"/>
    <w:rsid w:val="009A5DFA"/>
    <w:rsid w:val="009C7CD0"/>
    <w:rsid w:val="009F3D3E"/>
    <w:rsid w:val="00A075CA"/>
    <w:rsid w:val="00A24137"/>
    <w:rsid w:val="00A26B38"/>
    <w:rsid w:val="00A425D5"/>
    <w:rsid w:val="00A4730F"/>
    <w:rsid w:val="00AD3CA5"/>
    <w:rsid w:val="00AE2285"/>
    <w:rsid w:val="00AE4CF2"/>
    <w:rsid w:val="00B05819"/>
    <w:rsid w:val="00B35A82"/>
    <w:rsid w:val="00B3727E"/>
    <w:rsid w:val="00B4353F"/>
    <w:rsid w:val="00B6085C"/>
    <w:rsid w:val="00B66333"/>
    <w:rsid w:val="00B77587"/>
    <w:rsid w:val="00B77777"/>
    <w:rsid w:val="00BA0ADC"/>
    <w:rsid w:val="00BA1C3D"/>
    <w:rsid w:val="00BA792A"/>
    <w:rsid w:val="00BC42AB"/>
    <w:rsid w:val="00C10F3B"/>
    <w:rsid w:val="00C337EA"/>
    <w:rsid w:val="00C36C31"/>
    <w:rsid w:val="00C45338"/>
    <w:rsid w:val="00C85953"/>
    <w:rsid w:val="00CB007C"/>
    <w:rsid w:val="00CB0B1C"/>
    <w:rsid w:val="00CD5D26"/>
    <w:rsid w:val="00CE5687"/>
    <w:rsid w:val="00D54EB5"/>
    <w:rsid w:val="00D62A08"/>
    <w:rsid w:val="00D814CB"/>
    <w:rsid w:val="00D87DD0"/>
    <w:rsid w:val="00E63D9A"/>
    <w:rsid w:val="00EE543C"/>
    <w:rsid w:val="00F41863"/>
    <w:rsid w:val="00F6773C"/>
    <w:rsid w:val="00F82972"/>
    <w:rsid w:val="00F90A40"/>
    <w:rsid w:val="00F90DB1"/>
    <w:rsid w:val="00F91F20"/>
    <w:rsid w:val="00F96F91"/>
    <w:rsid w:val="00FD49ED"/>
    <w:rsid w:val="00FE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383C"/>
  <w15:chartTrackingRefBased/>
  <w15:docId w15:val="{2C7BC6C8-2B2F-104A-A5BC-40E835E7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9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DB1"/>
    <w:rPr>
      <w:color w:val="0563C1" w:themeColor="hyperlink"/>
      <w:u w:val="single"/>
    </w:rPr>
  </w:style>
  <w:style w:type="character" w:styleId="UnresolvedMention">
    <w:name w:val="Unresolved Mention"/>
    <w:basedOn w:val="DefaultParagraphFont"/>
    <w:uiPriority w:val="99"/>
    <w:semiHidden/>
    <w:unhideWhenUsed/>
    <w:rsid w:val="00F90DB1"/>
    <w:rPr>
      <w:color w:val="605E5C"/>
      <w:shd w:val="clear" w:color="auto" w:fill="E1DFDD"/>
    </w:rPr>
  </w:style>
  <w:style w:type="paragraph" w:styleId="ListParagraph">
    <w:name w:val="List Paragraph"/>
    <w:basedOn w:val="Normal"/>
    <w:uiPriority w:val="34"/>
    <w:qFormat/>
    <w:rsid w:val="00F90DB1"/>
    <w:pPr>
      <w:ind w:left="720"/>
      <w:contextualSpacing/>
    </w:pPr>
  </w:style>
  <w:style w:type="character" w:styleId="PlaceholderText">
    <w:name w:val="Placeholder Text"/>
    <w:basedOn w:val="DefaultParagraphFont"/>
    <w:uiPriority w:val="99"/>
    <w:semiHidden/>
    <w:rsid w:val="00642C04"/>
    <w:rPr>
      <w:color w:val="808080"/>
    </w:rPr>
  </w:style>
  <w:style w:type="paragraph" w:styleId="HTMLPreformatted">
    <w:name w:val="HTML Preformatted"/>
    <w:basedOn w:val="Normal"/>
    <w:link w:val="HTMLPreformattedChar"/>
    <w:uiPriority w:val="99"/>
    <w:semiHidden/>
    <w:unhideWhenUsed/>
    <w:rsid w:val="0023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484"/>
    <w:rPr>
      <w:rFonts w:ascii="Courier New" w:eastAsia="Times New Roman" w:hAnsi="Courier New" w:cs="Courier New"/>
      <w:sz w:val="20"/>
      <w:szCs w:val="20"/>
    </w:rPr>
  </w:style>
  <w:style w:type="character" w:customStyle="1" w:styleId="mjx-char">
    <w:name w:val="mjx-char"/>
    <w:basedOn w:val="DefaultParagraphFont"/>
    <w:rsid w:val="004D5C01"/>
  </w:style>
  <w:style w:type="character" w:customStyle="1" w:styleId="mjxassistivemathml">
    <w:name w:val="mjx_assistive_mathml"/>
    <w:basedOn w:val="DefaultParagraphFont"/>
    <w:rsid w:val="004D5C01"/>
  </w:style>
  <w:style w:type="table" w:styleId="TableGrid">
    <w:name w:val="Table Grid"/>
    <w:basedOn w:val="TableNormal"/>
    <w:uiPriority w:val="39"/>
    <w:rsid w:val="002B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5953"/>
    <w:pPr>
      <w:spacing w:before="100" w:beforeAutospacing="1" w:after="100" w:afterAutospacing="1"/>
    </w:pPr>
  </w:style>
  <w:style w:type="character" w:styleId="Strong">
    <w:name w:val="Strong"/>
    <w:basedOn w:val="DefaultParagraphFont"/>
    <w:uiPriority w:val="22"/>
    <w:qFormat/>
    <w:rsid w:val="00C85953"/>
    <w:rPr>
      <w:b/>
      <w:bCs/>
    </w:rPr>
  </w:style>
  <w:style w:type="character" w:styleId="Emphasis">
    <w:name w:val="Emphasis"/>
    <w:basedOn w:val="DefaultParagraphFont"/>
    <w:uiPriority w:val="20"/>
    <w:qFormat/>
    <w:rsid w:val="00784322"/>
    <w:rPr>
      <w:i/>
      <w:iCs/>
    </w:rPr>
  </w:style>
  <w:style w:type="paragraph" w:styleId="Header">
    <w:name w:val="header"/>
    <w:basedOn w:val="Normal"/>
    <w:link w:val="HeaderChar"/>
    <w:uiPriority w:val="99"/>
    <w:unhideWhenUsed/>
    <w:rsid w:val="003A6D92"/>
    <w:pPr>
      <w:tabs>
        <w:tab w:val="center" w:pos="4680"/>
        <w:tab w:val="right" w:pos="9360"/>
      </w:tabs>
    </w:pPr>
  </w:style>
  <w:style w:type="character" w:customStyle="1" w:styleId="HeaderChar">
    <w:name w:val="Header Char"/>
    <w:basedOn w:val="DefaultParagraphFont"/>
    <w:link w:val="Header"/>
    <w:uiPriority w:val="99"/>
    <w:rsid w:val="003A6D92"/>
    <w:rPr>
      <w:rFonts w:ascii="Times New Roman" w:eastAsia="Times New Roman" w:hAnsi="Times New Roman" w:cs="Times New Roman"/>
    </w:rPr>
  </w:style>
  <w:style w:type="paragraph" w:styleId="Footer">
    <w:name w:val="footer"/>
    <w:basedOn w:val="Normal"/>
    <w:link w:val="FooterChar"/>
    <w:uiPriority w:val="99"/>
    <w:unhideWhenUsed/>
    <w:rsid w:val="003A6D92"/>
    <w:pPr>
      <w:tabs>
        <w:tab w:val="center" w:pos="4680"/>
        <w:tab w:val="right" w:pos="9360"/>
      </w:tabs>
    </w:pPr>
  </w:style>
  <w:style w:type="character" w:customStyle="1" w:styleId="FooterChar">
    <w:name w:val="Footer Char"/>
    <w:basedOn w:val="DefaultParagraphFont"/>
    <w:link w:val="Footer"/>
    <w:uiPriority w:val="99"/>
    <w:rsid w:val="003A6D92"/>
    <w:rPr>
      <w:rFonts w:ascii="Times New Roman" w:eastAsia="Times New Roman" w:hAnsi="Times New Roman" w:cs="Times New Roman"/>
    </w:rPr>
  </w:style>
  <w:style w:type="character" w:styleId="PageNumber">
    <w:name w:val="page number"/>
    <w:basedOn w:val="DefaultParagraphFont"/>
    <w:uiPriority w:val="99"/>
    <w:semiHidden/>
    <w:unhideWhenUsed/>
    <w:rsid w:val="003A6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814">
      <w:bodyDiv w:val="1"/>
      <w:marLeft w:val="0"/>
      <w:marRight w:val="0"/>
      <w:marTop w:val="0"/>
      <w:marBottom w:val="0"/>
      <w:divBdr>
        <w:top w:val="none" w:sz="0" w:space="0" w:color="auto"/>
        <w:left w:val="none" w:sz="0" w:space="0" w:color="auto"/>
        <w:bottom w:val="none" w:sz="0" w:space="0" w:color="auto"/>
        <w:right w:val="none" w:sz="0" w:space="0" w:color="auto"/>
      </w:divBdr>
    </w:div>
    <w:div w:id="65691008">
      <w:bodyDiv w:val="1"/>
      <w:marLeft w:val="0"/>
      <w:marRight w:val="0"/>
      <w:marTop w:val="0"/>
      <w:marBottom w:val="0"/>
      <w:divBdr>
        <w:top w:val="none" w:sz="0" w:space="0" w:color="auto"/>
        <w:left w:val="none" w:sz="0" w:space="0" w:color="auto"/>
        <w:bottom w:val="none" w:sz="0" w:space="0" w:color="auto"/>
        <w:right w:val="none" w:sz="0" w:space="0" w:color="auto"/>
      </w:divBdr>
    </w:div>
    <w:div w:id="72703361">
      <w:bodyDiv w:val="1"/>
      <w:marLeft w:val="0"/>
      <w:marRight w:val="0"/>
      <w:marTop w:val="0"/>
      <w:marBottom w:val="0"/>
      <w:divBdr>
        <w:top w:val="none" w:sz="0" w:space="0" w:color="auto"/>
        <w:left w:val="none" w:sz="0" w:space="0" w:color="auto"/>
        <w:bottom w:val="none" w:sz="0" w:space="0" w:color="auto"/>
        <w:right w:val="none" w:sz="0" w:space="0" w:color="auto"/>
      </w:divBdr>
    </w:div>
    <w:div w:id="232542540">
      <w:bodyDiv w:val="1"/>
      <w:marLeft w:val="0"/>
      <w:marRight w:val="0"/>
      <w:marTop w:val="0"/>
      <w:marBottom w:val="0"/>
      <w:divBdr>
        <w:top w:val="none" w:sz="0" w:space="0" w:color="auto"/>
        <w:left w:val="none" w:sz="0" w:space="0" w:color="auto"/>
        <w:bottom w:val="none" w:sz="0" w:space="0" w:color="auto"/>
        <w:right w:val="none" w:sz="0" w:space="0" w:color="auto"/>
      </w:divBdr>
    </w:div>
    <w:div w:id="238711399">
      <w:bodyDiv w:val="1"/>
      <w:marLeft w:val="0"/>
      <w:marRight w:val="0"/>
      <w:marTop w:val="0"/>
      <w:marBottom w:val="0"/>
      <w:divBdr>
        <w:top w:val="none" w:sz="0" w:space="0" w:color="auto"/>
        <w:left w:val="none" w:sz="0" w:space="0" w:color="auto"/>
        <w:bottom w:val="none" w:sz="0" w:space="0" w:color="auto"/>
        <w:right w:val="none" w:sz="0" w:space="0" w:color="auto"/>
      </w:divBdr>
    </w:div>
    <w:div w:id="266042412">
      <w:bodyDiv w:val="1"/>
      <w:marLeft w:val="0"/>
      <w:marRight w:val="0"/>
      <w:marTop w:val="0"/>
      <w:marBottom w:val="0"/>
      <w:divBdr>
        <w:top w:val="none" w:sz="0" w:space="0" w:color="auto"/>
        <w:left w:val="none" w:sz="0" w:space="0" w:color="auto"/>
        <w:bottom w:val="none" w:sz="0" w:space="0" w:color="auto"/>
        <w:right w:val="none" w:sz="0" w:space="0" w:color="auto"/>
      </w:divBdr>
    </w:div>
    <w:div w:id="304555240">
      <w:bodyDiv w:val="1"/>
      <w:marLeft w:val="0"/>
      <w:marRight w:val="0"/>
      <w:marTop w:val="0"/>
      <w:marBottom w:val="0"/>
      <w:divBdr>
        <w:top w:val="none" w:sz="0" w:space="0" w:color="auto"/>
        <w:left w:val="none" w:sz="0" w:space="0" w:color="auto"/>
        <w:bottom w:val="none" w:sz="0" w:space="0" w:color="auto"/>
        <w:right w:val="none" w:sz="0" w:space="0" w:color="auto"/>
      </w:divBdr>
    </w:div>
    <w:div w:id="309797150">
      <w:bodyDiv w:val="1"/>
      <w:marLeft w:val="0"/>
      <w:marRight w:val="0"/>
      <w:marTop w:val="0"/>
      <w:marBottom w:val="0"/>
      <w:divBdr>
        <w:top w:val="none" w:sz="0" w:space="0" w:color="auto"/>
        <w:left w:val="none" w:sz="0" w:space="0" w:color="auto"/>
        <w:bottom w:val="none" w:sz="0" w:space="0" w:color="auto"/>
        <w:right w:val="none" w:sz="0" w:space="0" w:color="auto"/>
      </w:divBdr>
    </w:div>
    <w:div w:id="415901717">
      <w:bodyDiv w:val="1"/>
      <w:marLeft w:val="0"/>
      <w:marRight w:val="0"/>
      <w:marTop w:val="0"/>
      <w:marBottom w:val="0"/>
      <w:divBdr>
        <w:top w:val="none" w:sz="0" w:space="0" w:color="auto"/>
        <w:left w:val="none" w:sz="0" w:space="0" w:color="auto"/>
        <w:bottom w:val="none" w:sz="0" w:space="0" w:color="auto"/>
        <w:right w:val="none" w:sz="0" w:space="0" w:color="auto"/>
      </w:divBdr>
      <w:divsChild>
        <w:div w:id="1974017732">
          <w:marLeft w:val="0"/>
          <w:marRight w:val="0"/>
          <w:marTop w:val="0"/>
          <w:marBottom w:val="0"/>
          <w:divBdr>
            <w:top w:val="none" w:sz="0" w:space="0" w:color="auto"/>
            <w:left w:val="none" w:sz="0" w:space="0" w:color="auto"/>
            <w:bottom w:val="none" w:sz="0" w:space="0" w:color="auto"/>
            <w:right w:val="none" w:sz="0" w:space="0" w:color="auto"/>
          </w:divBdr>
          <w:divsChild>
            <w:div w:id="1318071226">
              <w:marLeft w:val="0"/>
              <w:marRight w:val="0"/>
              <w:marTop w:val="0"/>
              <w:marBottom w:val="0"/>
              <w:divBdr>
                <w:top w:val="none" w:sz="0" w:space="0" w:color="auto"/>
                <w:left w:val="none" w:sz="0" w:space="0" w:color="auto"/>
                <w:bottom w:val="none" w:sz="0" w:space="0" w:color="auto"/>
                <w:right w:val="none" w:sz="0" w:space="0" w:color="auto"/>
              </w:divBdr>
              <w:divsChild>
                <w:div w:id="424499919">
                  <w:marLeft w:val="0"/>
                  <w:marRight w:val="0"/>
                  <w:marTop w:val="0"/>
                  <w:marBottom w:val="0"/>
                  <w:divBdr>
                    <w:top w:val="none" w:sz="0" w:space="0" w:color="auto"/>
                    <w:left w:val="none" w:sz="0" w:space="0" w:color="auto"/>
                    <w:bottom w:val="none" w:sz="0" w:space="0" w:color="auto"/>
                    <w:right w:val="none" w:sz="0" w:space="0" w:color="auto"/>
                  </w:divBdr>
                </w:div>
              </w:divsChild>
            </w:div>
            <w:div w:id="144981049">
              <w:marLeft w:val="0"/>
              <w:marRight w:val="0"/>
              <w:marTop w:val="0"/>
              <w:marBottom w:val="0"/>
              <w:divBdr>
                <w:top w:val="none" w:sz="0" w:space="0" w:color="auto"/>
                <w:left w:val="none" w:sz="0" w:space="0" w:color="auto"/>
                <w:bottom w:val="none" w:sz="0" w:space="0" w:color="auto"/>
                <w:right w:val="none" w:sz="0" w:space="0" w:color="auto"/>
              </w:divBdr>
              <w:divsChild>
                <w:div w:id="12466624">
                  <w:marLeft w:val="0"/>
                  <w:marRight w:val="0"/>
                  <w:marTop w:val="0"/>
                  <w:marBottom w:val="0"/>
                  <w:divBdr>
                    <w:top w:val="none" w:sz="0" w:space="0" w:color="auto"/>
                    <w:left w:val="none" w:sz="0" w:space="0" w:color="auto"/>
                    <w:bottom w:val="none" w:sz="0" w:space="0" w:color="auto"/>
                    <w:right w:val="none" w:sz="0" w:space="0" w:color="auto"/>
                  </w:divBdr>
                </w:div>
              </w:divsChild>
            </w:div>
            <w:div w:id="1728912775">
              <w:marLeft w:val="0"/>
              <w:marRight w:val="0"/>
              <w:marTop w:val="0"/>
              <w:marBottom w:val="0"/>
              <w:divBdr>
                <w:top w:val="none" w:sz="0" w:space="0" w:color="auto"/>
                <w:left w:val="none" w:sz="0" w:space="0" w:color="auto"/>
                <w:bottom w:val="none" w:sz="0" w:space="0" w:color="auto"/>
                <w:right w:val="none" w:sz="0" w:space="0" w:color="auto"/>
              </w:divBdr>
              <w:divsChild>
                <w:div w:id="63185528">
                  <w:marLeft w:val="0"/>
                  <w:marRight w:val="0"/>
                  <w:marTop w:val="0"/>
                  <w:marBottom w:val="0"/>
                  <w:divBdr>
                    <w:top w:val="none" w:sz="0" w:space="0" w:color="auto"/>
                    <w:left w:val="none" w:sz="0" w:space="0" w:color="auto"/>
                    <w:bottom w:val="none" w:sz="0" w:space="0" w:color="auto"/>
                    <w:right w:val="none" w:sz="0" w:space="0" w:color="auto"/>
                  </w:divBdr>
                </w:div>
              </w:divsChild>
            </w:div>
            <w:div w:id="540438630">
              <w:marLeft w:val="0"/>
              <w:marRight w:val="0"/>
              <w:marTop w:val="0"/>
              <w:marBottom w:val="0"/>
              <w:divBdr>
                <w:top w:val="none" w:sz="0" w:space="0" w:color="auto"/>
                <w:left w:val="none" w:sz="0" w:space="0" w:color="auto"/>
                <w:bottom w:val="none" w:sz="0" w:space="0" w:color="auto"/>
                <w:right w:val="none" w:sz="0" w:space="0" w:color="auto"/>
              </w:divBdr>
              <w:divsChild>
                <w:div w:id="1276055941">
                  <w:marLeft w:val="0"/>
                  <w:marRight w:val="0"/>
                  <w:marTop w:val="0"/>
                  <w:marBottom w:val="0"/>
                  <w:divBdr>
                    <w:top w:val="none" w:sz="0" w:space="0" w:color="auto"/>
                    <w:left w:val="none" w:sz="0" w:space="0" w:color="auto"/>
                    <w:bottom w:val="none" w:sz="0" w:space="0" w:color="auto"/>
                    <w:right w:val="none" w:sz="0" w:space="0" w:color="auto"/>
                  </w:divBdr>
                </w:div>
              </w:divsChild>
            </w:div>
            <w:div w:id="1457406296">
              <w:marLeft w:val="0"/>
              <w:marRight w:val="0"/>
              <w:marTop w:val="0"/>
              <w:marBottom w:val="0"/>
              <w:divBdr>
                <w:top w:val="none" w:sz="0" w:space="0" w:color="auto"/>
                <w:left w:val="none" w:sz="0" w:space="0" w:color="auto"/>
                <w:bottom w:val="none" w:sz="0" w:space="0" w:color="auto"/>
                <w:right w:val="none" w:sz="0" w:space="0" w:color="auto"/>
              </w:divBdr>
              <w:divsChild>
                <w:div w:id="414978492">
                  <w:marLeft w:val="0"/>
                  <w:marRight w:val="0"/>
                  <w:marTop w:val="0"/>
                  <w:marBottom w:val="0"/>
                  <w:divBdr>
                    <w:top w:val="none" w:sz="0" w:space="0" w:color="auto"/>
                    <w:left w:val="none" w:sz="0" w:space="0" w:color="auto"/>
                    <w:bottom w:val="none" w:sz="0" w:space="0" w:color="auto"/>
                    <w:right w:val="none" w:sz="0" w:space="0" w:color="auto"/>
                  </w:divBdr>
                </w:div>
              </w:divsChild>
            </w:div>
            <w:div w:id="1306467850">
              <w:marLeft w:val="0"/>
              <w:marRight w:val="0"/>
              <w:marTop w:val="0"/>
              <w:marBottom w:val="0"/>
              <w:divBdr>
                <w:top w:val="none" w:sz="0" w:space="0" w:color="auto"/>
                <w:left w:val="none" w:sz="0" w:space="0" w:color="auto"/>
                <w:bottom w:val="none" w:sz="0" w:space="0" w:color="auto"/>
                <w:right w:val="none" w:sz="0" w:space="0" w:color="auto"/>
              </w:divBdr>
              <w:divsChild>
                <w:div w:id="1726367047">
                  <w:marLeft w:val="0"/>
                  <w:marRight w:val="0"/>
                  <w:marTop w:val="0"/>
                  <w:marBottom w:val="0"/>
                  <w:divBdr>
                    <w:top w:val="none" w:sz="0" w:space="0" w:color="auto"/>
                    <w:left w:val="none" w:sz="0" w:space="0" w:color="auto"/>
                    <w:bottom w:val="none" w:sz="0" w:space="0" w:color="auto"/>
                    <w:right w:val="none" w:sz="0" w:space="0" w:color="auto"/>
                  </w:divBdr>
                </w:div>
              </w:divsChild>
            </w:div>
            <w:div w:id="1734111738">
              <w:marLeft w:val="0"/>
              <w:marRight w:val="0"/>
              <w:marTop w:val="0"/>
              <w:marBottom w:val="0"/>
              <w:divBdr>
                <w:top w:val="none" w:sz="0" w:space="0" w:color="auto"/>
                <w:left w:val="none" w:sz="0" w:space="0" w:color="auto"/>
                <w:bottom w:val="none" w:sz="0" w:space="0" w:color="auto"/>
                <w:right w:val="none" w:sz="0" w:space="0" w:color="auto"/>
              </w:divBdr>
              <w:divsChild>
                <w:div w:id="154226272">
                  <w:marLeft w:val="0"/>
                  <w:marRight w:val="0"/>
                  <w:marTop w:val="0"/>
                  <w:marBottom w:val="0"/>
                  <w:divBdr>
                    <w:top w:val="none" w:sz="0" w:space="0" w:color="auto"/>
                    <w:left w:val="none" w:sz="0" w:space="0" w:color="auto"/>
                    <w:bottom w:val="none" w:sz="0" w:space="0" w:color="auto"/>
                    <w:right w:val="none" w:sz="0" w:space="0" w:color="auto"/>
                  </w:divBdr>
                </w:div>
              </w:divsChild>
            </w:div>
            <w:div w:id="634070848">
              <w:marLeft w:val="0"/>
              <w:marRight w:val="0"/>
              <w:marTop w:val="0"/>
              <w:marBottom w:val="0"/>
              <w:divBdr>
                <w:top w:val="none" w:sz="0" w:space="0" w:color="auto"/>
                <w:left w:val="none" w:sz="0" w:space="0" w:color="auto"/>
                <w:bottom w:val="none" w:sz="0" w:space="0" w:color="auto"/>
                <w:right w:val="none" w:sz="0" w:space="0" w:color="auto"/>
              </w:divBdr>
              <w:divsChild>
                <w:div w:id="587928378">
                  <w:marLeft w:val="0"/>
                  <w:marRight w:val="0"/>
                  <w:marTop w:val="0"/>
                  <w:marBottom w:val="0"/>
                  <w:divBdr>
                    <w:top w:val="none" w:sz="0" w:space="0" w:color="auto"/>
                    <w:left w:val="none" w:sz="0" w:space="0" w:color="auto"/>
                    <w:bottom w:val="none" w:sz="0" w:space="0" w:color="auto"/>
                    <w:right w:val="none" w:sz="0" w:space="0" w:color="auto"/>
                  </w:divBdr>
                </w:div>
              </w:divsChild>
            </w:div>
            <w:div w:id="1006175489">
              <w:marLeft w:val="0"/>
              <w:marRight w:val="0"/>
              <w:marTop w:val="0"/>
              <w:marBottom w:val="0"/>
              <w:divBdr>
                <w:top w:val="none" w:sz="0" w:space="0" w:color="auto"/>
                <w:left w:val="none" w:sz="0" w:space="0" w:color="auto"/>
                <w:bottom w:val="none" w:sz="0" w:space="0" w:color="auto"/>
                <w:right w:val="none" w:sz="0" w:space="0" w:color="auto"/>
              </w:divBdr>
              <w:divsChild>
                <w:div w:id="1371567060">
                  <w:marLeft w:val="0"/>
                  <w:marRight w:val="0"/>
                  <w:marTop w:val="0"/>
                  <w:marBottom w:val="0"/>
                  <w:divBdr>
                    <w:top w:val="none" w:sz="0" w:space="0" w:color="auto"/>
                    <w:left w:val="none" w:sz="0" w:space="0" w:color="auto"/>
                    <w:bottom w:val="none" w:sz="0" w:space="0" w:color="auto"/>
                    <w:right w:val="none" w:sz="0" w:space="0" w:color="auto"/>
                  </w:divBdr>
                </w:div>
              </w:divsChild>
            </w:div>
            <w:div w:id="155339341">
              <w:marLeft w:val="0"/>
              <w:marRight w:val="0"/>
              <w:marTop w:val="0"/>
              <w:marBottom w:val="0"/>
              <w:divBdr>
                <w:top w:val="none" w:sz="0" w:space="0" w:color="auto"/>
                <w:left w:val="none" w:sz="0" w:space="0" w:color="auto"/>
                <w:bottom w:val="none" w:sz="0" w:space="0" w:color="auto"/>
                <w:right w:val="none" w:sz="0" w:space="0" w:color="auto"/>
              </w:divBdr>
              <w:divsChild>
                <w:div w:id="179972676">
                  <w:marLeft w:val="0"/>
                  <w:marRight w:val="0"/>
                  <w:marTop w:val="0"/>
                  <w:marBottom w:val="0"/>
                  <w:divBdr>
                    <w:top w:val="none" w:sz="0" w:space="0" w:color="auto"/>
                    <w:left w:val="none" w:sz="0" w:space="0" w:color="auto"/>
                    <w:bottom w:val="none" w:sz="0" w:space="0" w:color="auto"/>
                    <w:right w:val="none" w:sz="0" w:space="0" w:color="auto"/>
                  </w:divBdr>
                </w:div>
              </w:divsChild>
            </w:div>
            <w:div w:id="1906645409">
              <w:marLeft w:val="0"/>
              <w:marRight w:val="0"/>
              <w:marTop w:val="0"/>
              <w:marBottom w:val="0"/>
              <w:divBdr>
                <w:top w:val="none" w:sz="0" w:space="0" w:color="auto"/>
                <w:left w:val="none" w:sz="0" w:space="0" w:color="auto"/>
                <w:bottom w:val="none" w:sz="0" w:space="0" w:color="auto"/>
                <w:right w:val="none" w:sz="0" w:space="0" w:color="auto"/>
              </w:divBdr>
              <w:divsChild>
                <w:div w:id="5989146">
                  <w:marLeft w:val="0"/>
                  <w:marRight w:val="0"/>
                  <w:marTop w:val="0"/>
                  <w:marBottom w:val="0"/>
                  <w:divBdr>
                    <w:top w:val="none" w:sz="0" w:space="0" w:color="auto"/>
                    <w:left w:val="none" w:sz="0" w:space="0" w:color="auto"/>
                    <w:bottom w:val="none" w:sz="0" w:space="0" w:color="auto"/>
                    <w:right w:val="none" w:sz="0" w:space="0" w:color="auto"/>
                  </w:divBdr>
                </w:div>
              </w:divsChild>
            </w:div>
            <w:div w:id="975573136">
              <w:marLeft w:val="0"/>
              <w:marRight w:val="0"/>
              <w:marTop w:val="0"/>
              <w:marBottom w:val="0"/>
              <w:divBdr>
                <w:top w:val="none" w:sz="0" w:space="0" w:color="auto"/>
                <w:left w:val="none" w:sz="0" w:space="0" w:color="auto"/>
                <w:bottom w:val="none" w:sz="0" w:space="0" w:color="auto"/>
                <w:right w:val="none" w:sz="0" w:space="0" w:color="auto"/>
              </w:divBdr>
              <w:divsChild>
                <w:div w:id="1403874576">
                  <w:marLeft w:val="0"/>
                  <w:marRight w:val="0"/>
                  <w:marTop w:val="0"/>
                  <w:marBottom w:val="0"/>
                  <w:divBdr>
                    <w:top w:val="none" w:sz="0" w:space="0" w:color="auto"/>
                    <w:left w:val="none" w:sz="0" w:space="0" w:color="auto"/>
                    <w:bottom w:val="none" w:sz="0" w:space="0" w:color="auto"/>
                    <w:right w:val="none" w:sz="0" w:space="0" w:color="auto"/>
                  </w:divBdr>
                </w:div>
              </w:divsChild>
            </w:div>
            <w:div w:id="2126996378">
              <w:marLeft w:val="0"/>
              <w:marRight w:val="0"/>
              <w:marTop w:val="0"/>
              <w:marBottom w:val="0"/>
              <w:divBdr>
                <w:top w:val="none" w:sz="0" w:space="0" w:color="auto"/>
                <w:left w:val="none" w:sz="0" w:space="0" w:color="auto"/>
                <w:bottom w:val="none" w:sz="0" w:space="0" w:color="auto"/>
                <w:right w:val="none" w:sz="0" w:space="0" w:color="auto"/>
              </w:divBdr>
              <w:divsChild>
                <w:div w:id="1992319903">
                  <w:marLeft w:val="0"/>
                  <w:marRight w:val="0"/>
                  <w:marTop w:val="0"/>
                  <w:marBottom w:val="0"/>
                  <w:divBdr>
                    <w:top w:val="none" w:sz="0" w:space="0" w:color="auto"/>
                    <w:left w:val="none" w:sz="0" w:space="0" w:color="auto"/>
                    <w:bottom w:val="none" w:sz="0" w:space="0" w:color="auto"/>
                    <w:right w:val="none" w:sz="0" w:space="0" w:color="auto"/>
                  </w:divBdr>
                </w:div>
              </w:divsChild>
            </w:div>
            <w:div w:id="1983650904">
              <w:marLeft w:val="0"/>
              <w:marRight w:val="0"/>
              <w:marTop w:val="0"/>
              <w:marBottom w:val="0"/>
              <w:divBdr>
                <w:top w:val="none" w:sz="0" w:space="0" w:color="auto"/>
                <w:left w:val="none" w:sz="0" w:space="0" w:color="auto"/>
                <w:bottom w:val="none" w:sz="0" w:space="0" w:color="auto"/>
                <w:right w:val="none" w:sz="0" w:space="0" w:color="auto"/>
              </w:divBdr>
              <w:divsChild>
                <w:div w:id="2067141640">
                  <w:marLeft w:val="0"/>
                  <w:marRight w:val="0"/>
                  <w:marTop w:val="0"/>
                  <w:marBottom w:val="0"/>
                  <w:divBdr>
                    <w:top w:val="none" w:sz="0" w:space="0" w:color="auto"/>
                    <w:left w:val="none" w:sz="0" w:space="0" w:color="auto"/>
                    <w:bottom w:val="none" w:sz="0" w:space="0" w:color="auto"/>
                    <w:right w:val="none" w:sz="0" w:space="0" w:color="auto"/>
                  </w:divBdr>
                </w:div>
              </w:divsChild>
            </w:div>
            <w:div w:id="666714961">
              <w:marLeft w:val="0"/>
              <w:marRight w:val="0"/>
              <w:marTop w:val="0"/>
              <w:marBottom w:val="0"/>
              <w:divBdr>
                <w:top w:val="none" w:sz="0" w:space="0" w:color="auto"/>
                <w:left w:val="none" w:sz="0" w:space="0" w:color="auto"/>
                <w:bottom w:val="none" w:sz="0" w:space="0" w:color="auto"/>
                <w:right w:val="none" w:sz="0" w:space="0" w:color="auto"/>
              </w:divBdr>
              <w:divsChild>
                <w:div w:id="1877500285">
                  <w:marLeft w:val="0"/>
                  <w:marRight w:val="0"/>
                  <w:marTop w:val="0"/>
                  <w:marBottom w:val="0"/>
                  <w:divBdr>
                    <w:top w:val="none" w:sz="0" w:space="0" w:color="auto"/>
                    <w:left w:val="none" w:sz="0" w:space="0" w:color="auto"/>
                    <w:bottom w:val="none" w:sz="0" w:space="0" w:color="auto"/>
                    <w:right w:val="none" w:sz="0" w:space="0" w:color="auto"/>
                  </w:divBdr>
                </w:div>
              </w:divsChild>
            </w:div>
            <w:div w:id="219560769">
              <w:marLeft w:val="0"/>
              <w:marRight w:val="0"/>
              <w:marTop w:val="0"/>
              <w:marBottom w:val="0"/>
              <w:divBdr>
                <w:top w:val="none" w:sz="0" w:space="0" w:color="auto"/>
                <w:left w:val="none" w:sz="0" w:space="0" w:color="auto"/>
                <w:bottom w:val="none" w:sz="0" w:space="0" w:color="auto"/>
                <w:right w:val="none" w:sz="0" w:space="0" w:color="auto"/>
              </w:divBdr>
              <w:divsChild>
                <w:div w:id="73548178">
                  <w:marLeft w:val="0"/>
                  <w:marRight w:val="0"/>
                  <w:marTop w:val="0"/>
                  <w:marBottom w:val="0"/>
                  <w:divBdr>
                    <w:top w:val="none" w:sz="0" w:space="0" w:color="auto"/>
                    <w:left w:val="none" w:sz="0" w:space="0" w:color="auto"/>
                    <w:bottom w:val="none" w:sz="0" w:space="0" w:color="auto"/>
                    <w:right w:val="none" w:sz="0" w:space="0" w:color="auto"/>
                  </w:divBdr>
                </w:div>
              </w:divsChild>
            </w:div>
            <w:div w:id="526715723">
              <w:marLeft w:val="0"/>
              <w:marRight w:val="0"/>
              <w:marTop w:val="0"/>
              <w:marBottom w:val="0"/>
              <w:divBdr>
                <w:top w:val="none" w:sz="0" w:space="0" w:color="auto"/>
                <w:left w:val="none" w:sz="0" w:space="0" w:color="auto"/>
                <w:bottom w:val="none" w:sz="0" w:space="0" w:color="auto"/>
                <w:right w:val="none" w:sz="0" w:space="0" w:color="auto"/>
              </w:divBdr>
              <w:divsChild>
                <w:div w:id="1441801620">
                  <w:marLeft w:val="0"/>
                  <w:marRight w:val="0"/>
                  <w:marTop w:val="0"/>
                  <w:marBottom w:val="0"/>
                  <w:divBdr>
                    <w:top w:val="none" w:sz="0" w:space="0" w:color="auto"/>
                    <w:left w:val="none" w:sz="0" w:space="0" w:color="auto"/>
                    <w:bottom w:val="none" w:sz="0" w:space="0" w:color="auto"/>
                    <w:right w:val="none" w:sz="0" w:space="0" w:color="auto"/>
                  </w:divBdr>
                </w:div>
              </w:divsChild>
            </w:div>
            <w:div w:id="2026520496">
              <w:marLeft w:val="0"/>
              <w:marRight w:val="0"/>
              <w:marTop w:val="0"/>
              <w:marBottom w:val="0"/>
              <w:divBdr>
                <w:top w:val="none" w:sz="0" w:space="0" w:color="auto"/>
                <w:left w:val="none" w:sz="0" w:space="0" w:color="auto"/>
                <w:bottom w:val="none" w:sz="0" w:space="0" w:color="auto"/>
                <w:right w:val="none" w:sz="0" w:space="0" w:color="auto"/>
              </w:divBdr>
              <w:divsChild>
                <w:div w:id="995111085">
                  <w:marLeft w:val="0"/>
                  <w:marRight w:val="0"/>
                  <w:marTop w:val="0"/>
                  <w:marBottom w:val="0"/>
                  <w:divBdr>
                    <w:top w:val="none" w:sz="0" w:space="0" w:color="auto"/>
                    <w:left w:val="none" w:sz="0" w:space="0" w:color="auto"/>
                    <w:bottom w:val="none" w:sz="0" w:space="0" w:color="auto"/>
                    <w:right w:val="none" w:sz="0" w:space="0" w:color="auto"/>
                  </w:divBdr>
                </w:div>
              </w:divsChild>
            </w:div>
            <w:div w:id="1829244225">
              <w:marLeft w:val="0"/>
              <w:marRight w:val="0"/>
              <w:marTop w:val="0"/>
              <w:marBottom w:val="0"/>
              <w:divBdr>
                <w:top w:val="none" w:sz="0" w:space="0" w:color="auto"/>
                <w:left w:val="none" w:sz="0" w:space="0" w:color="auto"/>
                <w:bottom w:val="none" w:sz="0" w:space="0" w:color="auto"/>
                <w:right w:val="none" w:sz="0" w:space="0" w:color="auto"/>
              </w:divBdr>
              <w:divsChild>
                <w:div w:id="1499660811">
                  <w:marLeft w:val="0"/>
                  <w:marRight w:val="0"/>
                  <w:marTop w:val="0"/>
                  <w:marBottom w:val="0"/>
                  <w:divBdr>
                    <w:top w:val="none" w:sz="0" w:space="0" w:color="auto"/>
                    <w:left w:val="none" w:sz="0" w:space="0" w:color="auto"/>
                    <w:bottom w:val="none" w:sz="0" w:space="0" w:color="auto"/>
                    <w:right w:val="none" w:sz="0" w:space="0" w:color="auto"/>
                  </w:divBdr>
                </w:div>
              </w:divsChild>
            </w:div>
            <w:div w:id="465897098">
              <w:marLeft w:val="0"/>
              <w:marRight w:val="0"/>
              <w:marTop w:val="0"/>
              <w:marBottom w:val="0"/>
              <w:divBdr>
                <w:top w:val="none" w:sz="0" w:space="0" w:color="auto"/>
                <w:left w:val="none" w:sz="0" w:space="0" w:color="auto"/>
                <w:bottom w:val="none" w:sz="0" w:space="0" w:color="auto"/>
                <w:right w:val="none" w:sz="0" w:space="0" w:color="auto"/>
              </w:divBdr>
              <w:divsChild>
                <w:div w:id="303436698">
                  <w:marLeft w:val="0"/>
                  <w:marRight w:val="0"/>
                  <w:marTop w:val="0"/>
                  <w:marBottom w:val="0"/>
                  <w:divBdr>
                    <w:top w:val="none" w:sz="0" w:space="0" w:color="auto"/>
                    <w:left w:val="none" w:sz="0" w:space="0" w:color="auto"/>
                    <w:bottom w:val="none" w:sz="0" w:space="0" w:color="auto"/>
                    <w:right w:val="none" w:sz="0" w:space="0" w:color="auto"/>
                  </w:divBdr>
                </w:div>
              </w:divsChild>
            </w:div>
            <w:div w:id="1800764304">
              <w:marLeft w:val="0"/>
              <w:marRight w:val="0"/>
              <w:marTop w:val="0"/>
              <w:marBottom w:val="0"/>
              <w:divBdr>
                <w:top w:val="none" w:sz="0" w:space="0" w:color="auto"/>
                <w:left w:val="none" w:sz="0" w:space="0" w:color="auto"/>
                <w:bottom w:val="none" w:sz="0" w:space="0" w:color="auto"/>
                <w:right w:val="none" w:sz="0" w:space="0" w:color="auto"/>
              </w:divBdr>
              <w:divsChild>
                <w:div w:id="1877547246">
                  <w:marLeft w:val="0"/>
                  <w:marRight w:val="0"/>
                  <w:marTop w:val="0"/>
                  <w:marBottom w:val="0"/>
                  <w:divBdr>
                    <w:top w:val="none" w:sz="0" w:space="0" w:color="auto"/>
                    <w:left w:val="none" w:sz="0" w:space="0" w:color="auto"/>
                    <w:bottom w:val="none" w:sz="0" w:space="0" w:color="auto"/>
                    <w:right w:val="none" w:sz="0" w:space="0" w:color="auto"/>
                  </w:divBdr>
                </w:div>
              </w:divsChild>
            </w:div>
            <w:div w:id="1853572411">
              <w:marLeft w:val="0"/>
              <w:marRight w:val="0"/>
              <w:marTop w:val="0"/>
              <w:marBottom w:val="0"/>
              <w:divBdr>
                <w:top w:val="none" w:sz="0" w:space="0" w:color="auto"/>
                <w:left w:val="none" w:sz="0" w:space="0" w:color="auto"/>
                <w:bottom w:val="none" w:sz="0" w:space="0" w:color="auto"/>
                <w:right w:val="none" w:sz="0" w:space="0" w:color="auto"/>
              </w:divBdr>
              <w:divsChild>
                <w:div w:id="2102528901">
                  <w:marLeft w:val="0"/>
                  <w:marRight w:val="0"/>
                  <w:marTop w:val="0"/>
                  <w:marBottom w:val="0"/>
                  <w:divBdr>
                    <w:top w:val="none" w:sz="0" w:space="0" w:color="auto"/>
                    <w:left w:val="none" w:sz="0" w:space="0" w:color="auto"/>
                    <w:bottom w:val="none" w:sz="0" w:space="0" w:color="auto"/>
                    <w:right w:val="none" w:sz="0" w:space="0" w:color="auto"/>
                  </w:divBdr>
                </w:div>
              </w:divsChild>
            </w:div>
            <w:div w:id="1617787928">
              <w:marLeft w:val="0"/>
              <w:marRight w:val="0"/>
              <w:marTop w:val="0"/>
              <w:marBottom w:val="0"/>
              <w:divBdr>
                <w:top w:val="none" w:sz="0" w:space="0" w:color="auto"/>
                <w:left w:val="none" w:sz="0" w:space="0" w:color="auto"/>
                <w:bottom w:val="none" w:sz="0" w:space="0" w:color="auto"/>
                <w:right w:val="none" w:sz="0" w:space="0" w:color="auto"/>
              </w:divBdr>
              <w:divsChild>
                <w:div w:id="1985236676">
                  <w:marLeft w:val="0"/>
                  <w:marRight w:val="0"/>
                  <w:marTop w:val="0"/>
                  <w:marBottom w:val="0"/>
                  <w:divBdr>
                    <w:top w:val="none" w:sz="0" w:space="0" w:color="auto"/>
                    <w:left w:val="none" w:sz="0" w:space="0" w:color="auto"/>
                    <w:bottom w:val="none" w:sz="0" w:space="0" w:color="auto"/>
                    <w:right w:val="none" w:sz="0" w:space="0" w:color="auto"/>
                  </w:divBdr>
                </w:div>
              </w:divsChild>
            </w:div>
            <w:div w:id="51734882">
              <w:marLeft w:val="0"/>
              <w:marRight w:val="0"/>
              <w:marTop w:val="0"/>
              <w:marBottom w:val="0"/>
              <w:divBdr>
                <w:top w:val="none" w:sz="0" w:space="0" w:color="auto"/>
                <w:left w:val="none" w:sz="0" w:space="0" w:color="auto"/>
                <w:bottom w:val="none" w:sz="0" w:space="0" w:color="auto"/>
                <w:right w:val="none" w:sz="0" w:space="0" w:color="auto"/>
              </w:divBdr>
              <w:divsChild>
                <w:div w:id="1094084792">
                  <w:marLeft w:val="0"/>
                  <w:marRight w:val="0"/>
                  <w:marTop w:val="0"/>
                  <w:marBottom w:val="0"/>
                  <w:divBdr>
                    <w:top w:val="none" w:sz="0" w:space="0" w:color="auto"/>
                    <w:left w:val="none" w:sz="0" w:space="0" w:color="auto"/>
                    <w:bottom w:val="none" w:sz="0" w:space="0" w:color="auto"/>
                    <w:right w:val="none" w:sz="0" w:space="0" w:color="auto"/>
                  </w:divBdr>
                </w:div>
              </w:divsChild>
            </w:div>
            <w:div w:id="510143314">
              <w:marLeft w:val="0"/>
              <w:marRight w:val="0"/>
              <w:marTop w:val="0"/>
              <w:marBottom w:val="0"/>
              <w:divBdr>
                <w:top w:val="none" w:sz="0" w:space="0" w:color="auto"/>
                <w:left w:val="none" w:sz="0" w:space="0" w:color="auto"/>
                <w:bottom w:val="none" w:sz="0" w:space="0" w:color="auto"/>
                <w:right w:val="none" w:sz="0" w:space="0" w:color="auto"/>
              </w:divBdr>
              <w:divsChild>
                <w:div w:id="1963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075">
          <w:marLeft w:val="0"/>
          <w:marRight w:val="0"/>
          <w:marTop w:val="0"/>
          <w:marBottom w:val="0"/>
          <w:divBdr>
            <w:top w:val="none" w:sz="0" w:space="0" w:color="auto"/>
            <w:left w:val="none" w:sz="0" w:space="0" w:color="auto"/>
            <w:bottom w:val="none" w:sz="0" w:space="0" w:color="auto"/>
            <w:right w:val="none" w:sz="0" w:space="0" w:color="auto"/>
          </w:divBdr>
          <w:divsChild>
            <w:div w:id="1637032532">
              <w:marLeft w:val="0"/>
              <w:marRight w:val="0"/>
              <w:marTop w:val="0"/>
              <w:marBottom w:val="0"/>
              <w:divBdr>
                <w:top w:val="none" w:sz="0" w:space="0" w:color="auto"/>
                <w:left w:val="none" w:sz="0" w:space="0" w:color="auto"/>
                <w:bottom w:val="none" w:sz="0" w:space="0" w:color="auto"/>
                <w:right w:val="none" w:sz="0" w:space="0" w:color="auto"/>
              </w:divBdr>
              <w:divsChild>
                <w:div w:id="13522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060">
      <w:bodyDiv w:val="1"/>
      <w:marLeft w:val="0"/>
      <w:marRight w:val="0"/>
      <w:marTop w:val="0"/>
      <w:marBottom w:val="0"/>
      <w:divBdr>
        <w:top w:val="none" w:sz="0" w:space="0" w:color="auto"/>
        <w:left w:val="none" w:sz="0" w:space="0" w:color="auto"/>
        <w:bottom w:val="none" w:sz="0" w:space="0" w:color="auto"/>
        <w:right w:val="none" w:sz="0" w:space="0" w:color="auto"/>
      </w:divBdr>
    </w:div>
    <w:div w:id="513492706">
      <w:bodyDiv w:val="1"/>
      <w:marLeft w:val="0"/>
      <w:marRight w:val="0"/>
      <w:marTop w:val="0"/>
      <w:marBottom w:val="0"/>
      <w:divBdr>
        <w:top w:val="none" w:sz="0" w:space="0" w:color="auto"/>
        <w:left w:val="none" w:sz="0" w:space="0" w:color="auto"/>
        <w:bottom w:val="none" w:sz="0" w:space="0" w:color="auto"/>
        <w:right w:val="none" w:sz="0" w:space="0" w:color="auto"/>
      </w:divBdr>
      <w:divsChild>
        <w:div w:id="587932919">
          <w:marLeft w:val="0"/>
          <w:marRight w:val="0"/>
          <w:marTop w:val="0"/>
          <w:marBottom w:val="0"/>
          <w:divBdr>
            <w:top w:val="none" w:sz="0" w:space="0" w:color="auto"/>
            <w:left w:val="none" w:sz="0" w:space="0" w:color="auto"/>
            <w:bottom w:val="none" w:sz="0" w:space="0" w:color="auto"/>
            <w:right w:val="none" w:sz="0" w:space="0" w:color="auto"/>
          </w:divBdr>
          <w:divsChild>
            <w:div w:id="222301055">
              <w:marLeft w:val="0"/>
              <w:marRight w:val="0"/>
              <w:marTop w:val="0"/>
              <w:marBottom w:val="0"/>
              <w:divBdr>
                <w:top w:val="none" w:sz="0" w:space="0" w:color="auto"/>
                <w:left w:val="none" w:sz="0" w:space="0" w:color="auto"/>
                <w:bottom w:val="none" w:sz="0" w:space="0" w:color="auto"/>
                <w:right w:val="none" w:sz="0" w:space="0" w:color="auto"/>
              </w:divBdr>
              <w:divsChild>
                <w:div w:id="495878013">
                  <w:marLeft w:val="0"/>
                  <w:marRight w:val="0"/>
                  <w:marTop w:val="0"/>
                  <w:marBottom w:val="0"/>
                  <w:divBdr>
                    <w:top w:val="none" w:sz="0" w:space="0" w:color="auto"/>
                    <w:left w:val="none" w:sz="0" w:space="0" w:color="auto"/>
                    <w:bottom w:val="none" w:sz="0" w:space="0" w:color="auto"/>
                    <w:right w:val="none" w:sz="0" w:space="0" w:color="auto"/>
                  </w:divBdr>
                  <w:divsChild>
                    <w:div w:id="19331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52885">
      <w:bodyDiv w:val="1"/>
      <w:marLeft w:val="0"/>
      <w:marRight w:val="0"/>
      <w:marTop w:val="0"/>
      <w:marBottom w:val="0"/>
      <w:divBdr>
        <w:top w:val="none" w:sz="0" w:space="0" w:color="auto"/>
        <w:left w:val="none" w:sz="0" w:space="0" w:color="auto"/>
        <w:bottom w:val="none" w:sz="0" w:space="0" w:color="auto"/>
        <w:right w:val="none" w:sz="0" w:space="0" w:color="auto"/>
      </w:divBdr>
    </w:div>
    <w:div w:id="577136542">
      <w:bodyDiv w:val="1"/>
      <w:marLeft w:val="0"/>
      <w:marRight w:val="0"/>
      <w:marTop w:val="0"/>
      <w:marBottom w:val="0"/>
      <w:divBdr>
        <w:top w:val="none" w:sz="0" w:space="0" w:color="auto"/>
        <w:left w:val="none" w:sz="0" w:space="0" w:color="auto"/>
        <w:bottom w:val="none" w:sz="0" w:space="0" w:color="auto"/>
        <w:right w:val="none" w:sz="0" w:space="0" w:color="auto"/>
      </w:divBdr>
    </w:div>
    <w:div w:id="624969740">
      <w:bodyDiv w:val="1"/>
      <w:marLeft w:val="0"/>
      <w:marRight w:val="0"/>
      <w:marTop w:val="0"/>
      <w:marBottom w:val="0"/>
      <w:divBdr>
        <w:top w:val="none" w:sz="0" w:space="0" w:color="auto"/>
        <w:left w:val="none" w:sz="0" w:space="0" w:color="auto"/>
        <w:bottom w:val="none" w:sz="0" w:space="0" w:color="auto"/>
        <w:right w:val="none" w:sz="0" w:space="0" w:color="auto"/>
      </w:divBdr>
      <w:divsChild>
        <w:div w:id="159397222">
          <w:marLeft w:val="0"/>
          <w:marRight w:val="0"/>
          <w:marTop w:val="0"/>
          <w:marBottom w:val="0"/>
          <w:divBdr>
            <w:top w:val="none" w:sz="0" w:space="0" w:color="auto"/>
            <w:left w:val="none" w:sz="0" w:space="0" w:color="auto"/>
            <w:bottom w:val="none" w:sz="0" w:space="0" w:color="auto"/>
            <w:right w:val="none" w:sz="0" w:space="0" w:color="auto"/>
          </w:divBdr>
          <w:divsChild>
            <w:div w:id="1801141676">
              <w:marLeft w:val="0"/>
              <w:marRight w:val="0"/>
              <w:marTop w:val="0"/>
              <w:marBottom w:val="0"/>
              <w:divBdr>
                <w:top w:val="none" w:sz="0" w:space="0" w:color="auto"/>
                <w:left w:val="none" w:sz="0" w:space="0" w:color="auto"/>
                <w:bottom w:val="none" w:sz="0" w:space="0" w:color="auto"/>
                <w:right w:val="none" w:sz="0" w:space="0" w:color="auto"/>
              </w:divBdr>
              <w:divsChild>
                <w:div w:id="7919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28291">
      <w:bodyDiv w:val="1"/>
      <w:marLeft w:val="0"/>
      <w:marRight w:val="0"/>
      <w:marTop w:val="0"/>
      <w:marBottom w:val="0"/>
      <w:divBdr>
        <w:top w:val="none" w:sz="0" w:space="0" w:color="auto"/>
        <w:left w:val="none" w:sz="0" w:space="0" w:color="auto"/>
        <w:bottom w:val="none" w:sz="0" w:space="0" w:color="auto"/>
        <w:right w:val="none" w:sz="0" w:space="0" w:color="auto"/>
      </w:divBdr>
    </w:div>
    <w:div w:id="742531464">
      <w:bodyDiv w:val="1"/>
      <w:marLeft w:val="0"/>
      <w:marRight w:val="0"/>
      <w:marTop w:val="0"/>
      <w:marBottom w:val="0"/>
      <w:divBdr>
        <w:top w:val="none" w:sz="0" w:space="0" w:color="auto"/>
        <w:left w:val="none" w:sz="0" w:space="0" w:color="auto"/>
        <w:bottom w:val="none" w:sz="0" w:space="0" w:color="auto"/>
        <w:right w:val="none" w:sz="0" w:space="0" w:color="auto"/>
      </w:divBdr>
    </w:div>
    <w:div w:id="743379123">
      <w:bodyDiv w:val="1"/>
      <w:marLeft w:val="0"/>
      <w:marRight w:val="0"/>
      <w:marTop w:val="0"/>
      <w:marBottom w:val="0"/>
      <w:divBdr>
        <w:top w:val="none" w:sz="0" w:space="0" w:color="auto"/>
        <w:left w:val="none" w:sz="0" w:space="0" w:color="auto"/>
        <w:bottom w:val="none" w:sz="0" w:space="0" w:color="auto"/>
        <w:right w:val="none" w:sz="0" w:space="0" w:color="auto"/>
      </w:divBdr>
    </w:div>
    <w:div w:id="752431765">
      <w:bodyDiv w:val="1"/>
      <w:marLeft w:val="0"/>
      <w:marRight w:val="0"/>
      <w:marTop w:val="0"/>
      <w:marBottom w:val="0"/>
      <w:divBdr>
        <w:top w:val="none" w:sz="0" w:space="0" w:color="auto"/>
        <w:left w:val="none" w:sz="0" w:space="0" w:color="auto"/>
        <w:bottom w:val="none" w:sz="0" w:space="0" w:color="auto"/>
        <w:right w:val="none" w:sz="0" w:space="0" w:color="auto"/>
      </w:divBdr>
    </w:div>
    <w:div w:id="763496947">
      <w:bodyDiv w:val="1"/>
      <w:marLeft w:val="0"/>
      <w:marRight w:val="0"/>
      <w:marTop w:val="0"/>
      <w:marBottom w:val="0"/>
      <w:divBdr>
        <w:top w:val="none" w:sz="0" w:space="0" w:color="auto"/>
        <w:left w:val="none" w:sz="0" w:space="0" w:color="auto"/>
        <w:bottom w:val="none" w:sz="0" w:space="0" w:color="auto"/>
        <w:right w:val="none" w:sz="0" w:space="0" w:color="auto"/>
      </w:divBdr>
    </w:div>
    <w:div w:id="770706151">
      <w:bodyDiv w:val="1"/>
      <w:marLeft w:val="0"/>
      <w:marRight w:val="0"/>
      <w:marTop w:val="0"/>
      <w:marBottom w:val="0"/>
      <w:divBdr>
        <w:top w:val="none" w:sz="0" w:space="0" w:color="auto"/>
        <w:left w:val="none" w:sz="0" w:space="0" w:color="auto"/>
        <w:bottom w:val="none" w:sz="0" w:space="0" w:color="auto"/>
        <w:right w:val="none" w:sz="0" w:space="0" w:color="auto"/>
      </w:divBdr>
    </w:div>
    <w:div w:id="810831881">
      <w:bodyDiv w:val="1"/>
      <w:marLeft w:val="0"/>
      <w:marRight w:val="0"/>
      <w:marTop w:val="0"/>
      <w:marBottom w:val="0"/>
      <w:divBdr>
        <w:top w:val="none" w:sz="0" w:space="0" w:color="auto"/>
        <w:left w:val="none" w:sz="0" w:space="0" w:color="auto"/>
        <w:bottom w:val="none" w:sz="0" w:space="0" w:color="auto"/>
        <w:right w:val="none" w:sz="0" w:space="0" w:color="auto"/>
      </w:divBdr>
    </w:div>
    <w:div w:id="845244859">
      <w:bodyDiv w:val="1"/>
      <w:marLeft w:val="0"/>
      <w:marRight w:val="0"/>
      <w:marTop w:val="0"/>
      <w:marBottom w:val="0"/>
      <w:divBdr>
        <w:top w:val="none" w:sz="0" w:space="0" w:color="auto"/>
        <w:left w:val="none" w:sz="0" w:space="0" w:color="auto"/>
        <w:bottom w:val="none" w:sz="0" w:space="0" w:color="auto"/>
        <w:right w:val="none" w:sz="0" w:space="0" w:color="auto"/>
      </w:divBdr>
    </w:div>
    <w:div w:id="862285002">
      <w:bodyDiv w:val="1"/>
      <w:marLeft w:val="0"/>
      <w:marRight w:val="0"/>
      <w:marTop w:val="0"/>
      <w:marBottom w:val="0"/>
      <w:divBdr>
        <w:top w:val="none" w:sz="0" w:space="0" w:color="auto"/>
        <w:left w:val="none" w:sz="0" w:space="0" w:color="auto"/>
        <w:bottom w:val="none" w:sz="0" w:space="0" w:color="auto"/>
        <w:right w:val="none" w:sz="0" w:space="0" w:color="auto"/>
      </w:divBdr>
    </w:div>
    <w:div w:id="869033036">
      <w:bodyDiv w:val="1"/>
      <w:marLeft w:val="0"/>
      <w:marRight w:val="0"/>
      <w:marTop w:val="0"/>
      <w:marBottom w:val="0"/>
      <w:divBdr>
        <w:top w:val="none" w:sz="0" w:space="0" w:color="auto"/>
        <w:left w:val="none" w:sz="0" w:space="0" w:color="auto"/>
        <w:bottom w:val="none" w:sz="0" w:space="0" w:color="auto"/>
        <w:right w:val="none" w:sz="0" w:space="0" w:color="auto"/>
      </w:divBdr>
    </w:div>
    <w:div w:id="949780054">
      <w:bodyDiv w:val="1"/>
      <w:marLeft w:val="0"/>
      <w:marRight w:val="0"/>
      <w:marTop w:val="0"/>
      <w:marBottom w:val="0"/>
      <w:divBdr>
        <w:top w:val="none" w:sz="0" w:space="0" w:color="auto"/>
        <w:left w:val="none" w:sz="0" w:space="0" w:color="auto"/>
        <w:bottom w:val="none" w:sz="0" w:space="0" w:color="auto"/>
        <w:right w:val="none" w:sz="0" w:space="0" w:color="auto"/>
      </w:divBdr>
    </w:div>
    <w:div w:id="1009796560">
      <w:bodyDiv w:val="1"/>
      <w:marLeft w:val="0"/>
      <w:marRight w:val="0"/>
      <w:marTop w:val="0"/>
      <w:marBottom w:val="0"/>
      <w:divBdr>
        <w:top w:val="none" w:sz="0" w:space="0" w:color="auto"/>
        <w:left w:val="none" w:sz="0" w:space="0" w:color="auto"/>
        <w:bottom w:val="none" w:sz="0" w:space="0" w:color="auto"/>
        <w:right w:val="none" w:sz="0" w:space="0" w:color="auto"/>
      </w:divBdr>
    </w:div>
    <w:div w:id="1044018058">
      <w:bodyDiv w:val="1"/>
      <w:marLeft w:val="0"/>
      <w:marRight w:val="0"/>
      <w:marTop w:val="0"/>
      <w:marBottom w:val="0"/>
      <w:divBdr>
        <w:top w:val="none" w:sz="0" w:space="0" w:color="auto"/>
        <w:left w:val="none" w:sz="0" w:space="0" w:color="auto"/>
        <w:bottom w:val="none" w:sz="0" w:space="0" w:color="auto"/>
        <w:right w:val="none" w:sz="0" w:space="0" w:color="auto"/>
      </w:divBdr>
    </w:div>
    <w:div w:id="1056003741">
      <w:bodyDiv w:val="1"/>
      <w:marLeft w:val="0"/>
      <w:marRight w:val="0"/>
      <w:marTop w:val="0"/>
      <w:marBottom w:val="0"/>
      <w:divBdr>
        <w:top w:val="none" w:sz="0" w:space="0" w:color="auto"/>
        <w:left w:val="none" w:sz="0" w:space="0" w:color="auto"/>
        <w:bottom w:val="none" w:sz="0" w:space="0" w:color="auto"/>
        <w:right w:val="none" w:sz="0" w:space="0" w:color="auto"/>
      </w:divBdr>
    </w:div>
    <w:div w:id="1076709676">
      <w:bodyDiv w:val="1"/>
      <w:marLeft w:val="0"/>
      <w:marRight w:val="0"/>
      <w:marTop w:val="0"/>
      <w:marBottom w:val="0"/>
      <w:divBdr>
        <w:top w:val="none" w:sz="0" w:space="0" w:color="auto"/>
        <w:left w:val="none" w:sz="0" w:space="0" w:color="auto"/>
        <w:bottom w:val="none" w:sz="0" w:space="0" w:color="auto"/>
        <w:right w:val="none" w:sz="0" w:space="0" w:color="auto"/>
      </w:divBdr>
    </w:div>
    <w:div w:id="1129594168">
      <w:bodyDiv w:val="1"/>
      <w:marLeft w:val="0"/>
      <w:marRight w:val="0"/>
      <w:marTop w:val="0"/>
      <w:marBottom w:val="0"/>
      <w:divBdr>
        <w:top w:val="none" w:sz="0" w:space="0" w:color="auto"/>
        <w:left w:val="none" w:sz="0" w:space="0" w:color="auto"/>
        <w:bottom w:val="none" w:sz="0" w:space="0" w:color="auto"/>
        <w:right w:val="none" w:sz="0" w:space="0" w:color="auto"/>
      </w:divBdr>
    </w:div>
    <w:div w:id="1152329748">
      <w:bodyDiv w:val="1"/>
      <w:marLeft w:val="0"/>
      <w:marRight w:val="0"/>
      <w:marTop w:val="0"/>
      <w:marBottom w:val="0"/>
      <w:divBdr>
        <w:top w:val="none" w:sz="0" w:space="0" w:color="auto"/>
        <w:left w:val="none" w:sz="0" w:space="0" w:color="auto"/>
        <w:bottom w:val="none" w:sz="0" w:space="0" w:color="auto"/>
        <w:right w:val="none" w:sz="0" w:space="0" w:color="auto"/>
      </w:divBdr>
    </w:div>
    <w:div w:id="1167096299">
      <w:bodyDiv w:val="1"/>
      <w:marLeft w:val="0"/>
      <w:marRight w:val="0"/>
      <w:marTop w:val="0"/>
      <w:marBottom w:val="0"/>
      <w:divBdr>
        <w:top w:val="none" w:sz="0" w:space="0" w:color="auto"/>
        <w:left w:val="none" w:sz="0" w:space="0" w:color="auto"/>
        <w:bottom w:val="none" w:sz="0" w:space="0" w:color="auto"/>
        <w:right w:val="none" w:sz="0" w:space="0" w:color="auto"/>
      </w:divBdr>
    </w:div>
    <w:div w:id="1171527299">
      <w:bodyDiv w:val="1"/>
      <w:marLeft w:val="0"/>
      <w:marRight w:val="0"/>
      <w:marTop w:val="0"/>
      <w:marBottom w:val="0"/>
      <w:divBdr>
        <w:top w:val="none" w:sz="0" w:space="0" w:color="auto"/>
        <w:left w:val="none" w:sz="0" w:space="0" w:color="auto"/>
        <w:bottom w:val="none" w:sz="0" w:space="0" w:color="auto"/>
        <w:right w:val="none" w:sz="0" w:space="0" w:color="auto"/>
      </w:divBdr>
    </w:div>
    <w:div w:id="1212840903">
      <w:bodyDiv w:val="1"/>
      <w:marLeft w:val="0"/>
      <w:marRight w:val="0"/>
      <w:marTop w:val="0"/>
      <w:marBottom w:val="0"/>
      <w:divBdr>
        <w:top w:val="none" w:sz="0" w:space="0" w:color="auto"/>
        <w:left w:val="none" w:sz="0" w:space="0" w:color="auto"/>
        <w:bottom w:val="none" w:sz="0" w:space="0" w:color="auto"/>
        <w:right w:val="none" w:sz="0" w:space="0" w:color="auto"/>
      </w:divBdr>
    </w:div>
    <w:div w:id="1216283901">
      <w:bodyDiv w:val="1"/>
      <w:marLeft w:val="0"/>
      <w:marRight w:val="0"/>
      <w:marTop w:val="0"/>
      <w:marBottom w:val="0"/>
      <w:divBdr>
        <w:top w:val="none" w:sz="0" w:space="0" w:color="auto"/>
        <w:left w:val="none" w:sz="0" w:space="0" w:color="auto"/>
        <w:bottom w:val="none" w:sz="0" w:space="0" w:color="auto"/>
        <w:right w:val="none" w:sz="0" w:space="0" w:color="auto"/>
      </w:divBdr>
    </w:div>
    <w:div w:id="1298074901">
      <w:bodyDiv w:val="1"/>
      <w:marLeft w:val="0"/>
      <w:marRight w:val="0"/>
      <w:marTop w:val="0"/>
      <w:marBottom w:val="0"/>
      <w:divBdr>
        <w:top w:val="none" w:sz="0" w:space="0" w:color="auto"/>
        <w:left w:val="none" w:sz="0" w:space="0" w:color="auto"/>
        <w:bottom w:val="none" w:sz="0" w:space="0" w:color="auto"/>
        <w:right w:val="none" w:sz="0" w:space="0" w:color="auto"/>
      </w:divBdr>
    </w:div>
    <w:div w:id="1330867855">
      <w:bodyDiv w:val="1"/>
      <w:marLeft w:val="0"/>
      <w:marRight w:val="0"/>
      <w:marTop w:val="0"/>
      <w:marBottom w:val="0"/>
      <w:divBdr>
        <w:top w:val="none" w:sz="0" w:space="0" w:color="auto"/>
        <w:left w:val="none" w:sz="0" w:space="0" w:color="auto"/>
        <w:bottom w:val="none" w:sz="0" w:space="0" w:color="auto"/>
        <w:right w:val="none" w:sz="0" w:space="0" w:color="auto"/>
      </w:divBdr>
    </w:div>
    <w:div w:id="1332831699">
      <w:bodyDiv w:val="1"/>
      <w:marLeft w:val="0"/>
      <w:marRight w:val="0"/>
      <w:marTop w:val="0"/>
      <w:marBottom w:val="0"/>
      <w:divBdr>
        <w:top w:val="none" w:sz="0" w:space="0" w:color="auto"/>
        <w:left w:val="none" w:sz="0" w:space="0" w:color="auto"/>
        <w:bottom w:val="none" w:sz="0" w:space="0" w:color="auto"/>
        <w:right w:val="none" w:sz="0" w:space="0" w:color="auto"/>
      </w:divBdr>
    </w:div>
    <w:div w:id="1345400251">
      <w:bodyDiv w:val="1"/>
      <w:marLeft w:val="0"/>
      <w:marRight w:val="0"/>
      <w:marTop w:val="0"/>
      <w:marBottom w:val="0"/>
      <w:divBdr>
        <w:top w:val="none" w:sz="0" w:space="0" w:color="auto"/>
        <w:left w:val="none" w:sz="0" w:space="0" w:color="auto"/>
        <w:bottom w:val="none" w:sz="0" w:space="0" w:color="auto"/>
        <w:right w:val="none" w:sz="0" w:space="0" w:color="auto"/>
      </w:divBdr>
    </w:div>
    <w:div w:id="1417939388">
      <w:bodyDiv w:val="1"/>
      <w:marLeft w:val="0"/>
      <w:marRight w:val="0"/>
      <w:marTop w:val="0"/>
      <w:marBottom w:val="0"/>
      <w:divBdr>
        <w:top w:val="none" w:sz="0" w:space="0" w:color="auto"/>
        <w:left w:val="none" w:sz="0" w:space="0" w:color="auto"/>
        <w:bottom w:val="none" w:sz="0" w:space="0" w:color="auto"/>
        <w:right w:val="none" w:sz="0" w:space="0" w:color="auto"/>
      </w:divBdr>
    </w:div>
    <w:div w:id="1433865012">
      <w:bodyDiv w:val="1"/>
      <w:marLeft w:val="0"/>
      <w:marRight w:val="0"/>
      <w:marTop w:val="0"/>
      <w:marBottom w:val="0"/>
      <w:divBdr>
        <w:top w:val="none" w:sz="0" w:space="0" w:color="auto"/>
        <w:left w:val="none" w:sz="0" w:space="0" w:color="auto"/>
        <w:bottom w:val="none" w:sz="0" w:space="0" w:color="auto"/>
        <w:right w:val="none" w:sz="0" w:space="0" w:color="auto"/>
      </w:divBdr>
    </w:div>
    <w:div w:id="1449200499">
      <w:bodyDiv w:val="1"/>
      <w:marLeft w:val="0"/>
      <w:marRight w:val="0"/>
      <w:marTop w:val="0"/>
      <w:marBottom w:val="0"/>
      <w:divBdr>
        <w:top w:val="none" w:sz="0" w:space="0" w:color="auto"/>
        <w:left w:val="none" w:sz="0" w:space="0" w:color="auto"/>
        <w:bottom w:val="none" w:sz="0" w:space="0" w:color="auto"/>
        <w:right w:val="none" w:sz="0" w:space="0" w:color="auto"/>
      </w:divBdr>
    </w:div>
    <w:div w:id="1495990764">
      <w:bodyDiv w:val="1"/>
      <w:marLeft w:val="0"/>
      <w:marRight w:val="0"/>
      <w:marTop w:val="0"/>
      <w:marBottom w:val="0"/>
      <w:divBdr>
        <w:top w:val="none" w:sz="0" w:space="0" w:color="auto"/>
        <w:left w:val="none" w:sz="0" w:space="0" w:color="auto"/>
        <w:bottom w:val="none" w:sz="0" w:space="0" w:color="auto"/>
        <w:right w:val="none" w:sz="0" w:space="0" w:color="auto"/>
      </w:divBdr>
    </w:div>
    <w:div w:id="1538204927">
      <w:bodyDiv w:val="1"/>
      <w:marLeft w:val="0"/>
      <w:marRight w:val="0"/>
      <w:marTop w:val="0"/>
      <w:marBottom w:val="0"/>
      <w:divBdr>
        <w:top w:val="none" w:sz="0" w:space="0" w:color="auto"/>
        <w:left w:val="none" w:sz="0" w:space="0" w:color="auto"/>
        <w:bottom w:val="none" w:sz="0" w:space="0" w:color="auto"/>
        <w:right w:val="none" w:sz="0" w:space="0" w:color="auto"/>
      </w:divBdr>
    </w:div>
    <w:div w:id="1556231815">
      <w:bodyDiv w:val="1"/>
      <w:marLeft w:val="0"/>
      <w:marRight w:val="0"/>
      <w:marTop w:val="0"/>
      <w:marBottom w:val="0"/>
      <w:divBdr>
        <w:top w:val="none" w:sz="0" w:space="0" w:color="auto"/>
        <w:left w:val="none" w:sz="0" w:space="0" w:color="auto"/>
        <w:bottom w:val="none" w:sz="0" w:space="0" w:color="auto"/>
        <w:right w:val="none" w:sz="0" w:space="0" w:color="auto"/>
      </w:divBdr>
    </w:div>
    <w:div w:id="1582980281">
      <w:bodyDiv w:val="1"/>
      <w:marLeft w:val="0"/>
      <w:marRight w:val="0"/>
      <w:marTop w:val="0"/>
      <w:marBottom w:val="0"/>
      <w:divBdr>
        <w:top w:val="none" w:sz="0" w:space="0" w:color="auto"/>
        <w:left w:val="none" w:sz="0" w:space="0" w:color="auto"/>
        <w:bottom w:val="none" w:sz="0" w:space="0" w:color="auto"/>
        <w:right w:val="none" w:sz="0" w:space="0" w:color="auto"/>
      </w:divBdr>
    </w:div>
    <w:div w:id="1624311341">
      <w:bodyDiv w:val="1"/>
      <w:marLeft w:val="0"/>
      <w:marRight w:val="0"/>
      <w:marTop w:val="0"/>
      <w:marBottom w:val="0"/>
      <w:divBdr>
        <w:top w:val="none" w:sz="0" w:space="0" w:color="auto"/>
        <w:left w:val="none" w:sz="0" w:space="0" w:color="auto"/>
        <w:bottom w:val="none" w:sz="0" w:space="0" w:color="auto"/>
        <w:right w:val="none" w:sz="0" w:space="0" w:color="auto"/>
      </w:divBdr>
    </w:div>
    <w:div w:id="1638337752">
      <w:bodyDiv w:val="1"/>
      <w:marLeft w:val="0"/>
      <w:marRight w:val="0"/>
      <w:marTop w:val="0"/>
      <w:marBottom w:val="0"/>
      <w:divBdr>
        <w:top w:val="none" w:sz="0" w:space="0" w:color="auto"/>
        <w:left w:val="none" w:sz="0" w:space="0" w:color="auto"/>
        <w:bottom w:val="none" w:sz="0" w:space="0" w:color="auto"/>
        <w:right w:val="none" w:sz="0" w:space="0" w:color="auto"/>
      </w:divBdr>
    </w:div>
    <w:div w:id="1679457883">
      <w:bodyDiv w:val="1"/>
      <w:marLeft w:val="0"/>
      <w:marRight w:val="0"/>
      <w:marTop w:val="0"/>
      <w:marBottom w:val="0"/>
      <w:divBdr>
        <w:top w:val="none" w:sz="0" w:space="0" w:color="auto"/>
        <w:left w:val="none" w:sz="0" w:space="0" w:color="auto"/>
        <w:bottom w:val="none" w:sz="0" w:space="0" w:color="auto"/>
        <w:right w:val="none" w:sz="0" w:space="0" w:color="auto"/>
      </w:divBdr>
    </w:div>
    <w:div w:id="1793590622">
      <w:bodyDiv w:val="1"/>
      <w:marLeft w:val="0"/>
      <w:marRight w:val="0"/>
      <w:marTop w:val="0"/>
      <w:marBottom w:val="0"/>
      <w:divBdr>
        <w:top w:val="none" w:sz="0" w:space="0" w:color="auto"/>
        <w:left w:val="none" w:sz="0" w:space="0" w:color="auto"/>
        <w:bottom w:val="none" w:sz="0" w:space="0" w:color="auto"/>
        <w:right w:val="none" w:sz="0" w:space="0" w:color="auto"/>
      </w:divBdr>
    </w:div>
    <w:div w:id="1814062710">
      <w:bodyDiv w:val="1"/>
      <w:marLeft w:val="0"/>
      <w:marRight w:val="0"/>
      <w:marTop w:val="0"/>
      <w:marBottom w:val="0"/>
      <w:divBdr>
        <w:top w:val="none" w:sz="0" w:space="0" w:color="auto"/>
        <w:left w:val="none" w:sz="0" w:space="0" w:color="auto"/>
        <w:bottom w:val="none" w:sz="0" w:space="0" w:color="auto"/>
        <w:right w:val="none" w:sz="0" w:space="0" w:color="auto"/>
      </w:divBdr>
      <w:divsChild>
        <w:div w:id="942495999">
          <w:marLeft w:val="0"/>
          <w:marRight w:val="0"/>
          <w:marTop w:val="100"/>
          <w:marBottom w:val="100"/>
          <w:divBdr>
            <w:top w:val="dashed" w:sz="6" w:space="0" w:color="A8A8A8"/>
            <w:left w:val="none" w:sz="0" w:space="0" w:color="auto"/>
            <w:bottom w:val="none" w:sz="0" w:space="0" w:color="auto"/>
            <w:right w:val="none" w:sz="0" w:space="0" w:color="auto"/>
          </w:divBdr>
          <w:divsChild>
            <w:div w:id="978652973">
              <w:marLeft w:val="0"/>
              <w:marRight w:val="0"/>
              <w:marTop w:val="750"/>
              <w:marBottom w:val="750"/>
              <w:divBdr>
                <w:top w:val="none" w:sz="0" w:space="0" w:color="auto"/>
                <w:left w:val="none" w:sz="0" w:space="0" w:color="auto"/>
                <w:bottom w:val="none" w:sz="0" w:space="0" w:color="auto"/>
                <w:right w:val="none" w:sz="0" w:space="0" w:color="auto"/>
              </w:divBdr>
              <w:divsChild>
                <w:div w:id="941835170">
                  <w:marLeft w:val="0"/>
                  <w:marRight w:val="0"/>
                  <w:marTop w:val="0"/>
                  <w:marBottom w:val="0"/>
                  <w:divBdr>
                    <w:top w:val="none" w:sz="0" w:space="0" w:color="auto"/>
                    <w:left w:val="none" w:sz="0" w:space="0" w:color="auto"/>
                    <w:bottom w:val="none" w:sz="0" w:space="0" w:color="auto"/>
                    <w:right w:val="none" w:sz="0" w:space="0" w:color="auto"/>
                  </w:divBdr>
                  <w:divsChild>
                    <w:div w:id="2140490578">
                      <w:marLeft w:val="0"/>
                      <w:marRight w:val="0"/>
                      <w:marTop w:val="0"/>
                      <w:marBottom w:val="0"/>
                      <w:divBdr>
                        <w:top w:val="none" w:sz="0" w:space="0" w:color="auto"/>
                        <w:left w:val="none" w:sz="0" w:space="0" w:color="auto"/>
                        <w:bottom w:val="none" w:sz="0" w:space="0" w:color="auto"/>
                        <w:right w:val="none" w:sz="0" w:space="0" w:color="auto"/>
                      </w:divBdr>
                      <w:divsChild>
                        <w:div w:id="20638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8338">
          <w:marLeft w:val="0"/>
          <w:marRight w:val="0"/>
          <w:marTop w:val="100"/>
          <w:marBottom w:val="100"/>
          <w:divBdr>
            <w:top w:val="dashed" w:sz="6" w:space="0" w:color="A8A8A8"/>
            <w:left w:val="none" w:sz="0" w:space="0" w:color="auto"/>
            <w:bottom w:val="none" w:sz="0" w:space="0" w:color="auto"/>
            <w:right w:val="none" w:sz="0" w:space="0" w:color="auto"/>
          </w:divBdr>
          <w:divsChild>
            <w:div w:id="784036744">
              <w:marLeft w:val="0"/>
              <w:marRight w:val="0"/>
              <w:marTop w:val="750"/>
              <w:marBottom w:val="750"/>
              <w:divBdr>
                <w:top w:val="none" w:sz="0" w:space="0" w:color="auto"/>
                <w:left w:val="none" w:sz="0" w:space="0" w:color="auto"/>
                <w:bottom w:val="none" w:sz="0" w:space="0" w:color="auto"/>
                <w:right w:val="none" w:sz="0" w:space="0" w:color="auto"/>
              </w:divBdr>
              <w:divsChild>
                <w:div w:id="246349905">
                  <w:marLeft w:val="0"/>
                  <w:marRight w:val="0"/>
                  <w:marTop w:val="0"/>
                  <w:marBottom w:val="0"/>
                  <w:divBdr>
                    <w:top w:val="none" w:sz="0" w:space="0" w:color="auto"/>
                    <w:left w:val="none" w:sz="0" w:space="0" w:color="auto"/>
                    <w:bottom w:val="none" w:sz="0" w:space="0" w:color="auto"/>
                    <w:right w:val="none" w:sz="0" w:space="0" w:color="auto"/>
                  </w:divBdr>
                  <w:divsChild>
                    <w:div w:id="1544710772">
                      <w:marLeft w:val="0"/>
                      <w:marRight w:val="0"/>
                      <w:marTop w:val="0"/>
                      <w:marBottom w:val="0"/>
                      <w:divBdr>
                        <w:top w:val="none" w:sz="0" w:space="0" w:color="auto"/>
                        <w:left w:val="none" w:sz="0" w:space="0" w:color="auto"/>
                        <w:bottom w:val="none" w:sz="0" w:space="0" w:color="auto"/>
                        <w:right w:val="none" w:sz="0" w:space="0" w:color="auto"/>
                      </w:divBdr>
                      <w:divsChild>
                        <w:div w:id="14351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185984">
      <w:bodyDiv w:val="1"/>
      <w:marLeft w:val="0"/>
      <w:marRight w:val="0"/>
      <w:marTop w:val="0"/>
      <w:marBottom w:val="0"/>
      <w:divBdr>
        <w:top w:val="none" w:sz="0" w:space="0" w:color="auto"/>
        <w:left w:val="none" w:sz="0" w:space="0" w:color="auto"/>
        <w:bottom w:val="none" w:sz="0" w:space="0" w:color="auto"/>
        <w:right w:val="none" w:sz="0" w:space="0" w:color="auto"/>
      </w:divBdr>
      <w:divsChild>
        <w:div w:id="2023974201">
          <w:marLeft w:val="0"/>
          <w:marRight w:val="0"/>
          <w:marTop w:val="0"/>
          <w:marBottom w:val="0"/>
          <w:divBdr>
            <w:top w:val="none" w:sz="0" w:space="0" w:color="auto"/>
            <w:left w:val="none" w:sz="0" w:space="0" w:color="auto"/>
            <w:bottom w:val="none" w:sz="0" w:space="0" w:color="auto"/>
            <w:right w:val="none" w:sz="0" w:space="0" w:color="auto"/>
          </w:divBdr>
          <w:divsChild>
            <w:div w:id="1900244139">
              <w:marLeft w:val="0"/>
              <w:marRight w:val="0"/>
              <w:marTop w:val="0"/>
              <w:marBottom w:val="0"/>
              <w:divBdr>
                <w:top w:val="none" w:sz="0" w:space="0" w:color="auto"/>
                <w:left w:val="none" w:sz="0" w:space="0" w:color="auto"/>
                <w:bottom w:val="none" w:sz="0" w:space="0" w:color="auto"/>
                <w:right w:val="none" w:sz="0" w:space="0" w:color="auto"/>
              </w:divBdr>
              <w:divsChild>
                <w:div w:id="18644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1565">
      <w:bodyDiv w:val="1"/>
      <w:marLeft w:val="0"/>
      <w:marRight w:val="0"/>
      <w:marTop w:val="0"/>
      <w:marBottom w:val="0"/>
      <w:divBdr>
        <w:top w:val="none" w:sz="0" w:space="0" w:color="auto"/>
        <w:left w:val="none" w:sz="0" w:space="0" w:color="auto"/>
        <w:bottom w:val="none" w:sz="0" w:space="0" w:color="auto"/>
        <w:right w:val="none" w:sz="0" w:space="0" w:color="auto"/>
      </w:divBdr>
    </w:div>
    <w:div w:id="2019917384">
      <w:bodyDiv w:val="1"/>
      <w:marLeft w:val="0"/>
      <w:marRight w:val="0"/>
      <w:marTop w:val="0"/>
      <w:marBottom w:val="0"/>
      <w:divBdr>
        <w:top w:val="none" w:sz="0" w:space="0" w:color="auto"/>
        <w:left w:val="none" w:sz="0" w:space="0" w:color="auto"/>
        <w:bottom w:val="none" w:sz="0" w:space="0" w:color="auto"/>
        <w:right w:val="none" w:sz="0" w:space="0" w:color="auto"/>
      </w:divBdr>
    </w:div>
    <w:div w:id="2084837653">
      <w:bodyDiv w:val="1"/>
      <w:marLeft w:val="0"/>
      <w:marRight w:val="0"/>
      <w:marTop w:val="0"/>
      <w:marBottom w:val="0"/>
      <w:divBdr>
        <w:top w:val="none" w:sz="0" w:space="0" w:color="auto"/>
        <w:left w:val="none" w:sz="0" w:space="0" w:color="auto"/>
        <w:bottom w:val="none" w:sz="0" w:space="0" w:color="auto"/>
        <w:right w:val="none" w:sz="0" w:space="0" w:color="auto"/>
      </w:divBdr>
    </w:div>
    <w:div w:id="21444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29A26-B073-1343-96E9-E7DD0FC6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21</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Allama Ikbal Sijan</dc:creator>
  <cp:keywords/>
  <dc:description/>
  <cp:lastModifiedBy>Allama Ikbal Sijan</cp:lastModifiedBy>
  <cp:revision>45</cp:revision>
  <dcterms:created xsi:type="dcterms:W3CDTF">2024-12-03T18:39:00Z</dcterms:created>
  <dcterms:modified xsi:type="dcterms:W3CDTF">2024-12-12T00:45:00Z</dcterms:modified>
</cp:coreProperties>
</file>