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I Funghi:</w:t>
      </w:r>
    </w:p>
    <w:p>
      <w:pPr>
        <w:pStyle w:val="Normal"/>
        <w:bidi w:val="0"/>
        <w:jc w:val="left"/>
        <w:rPr>
          <w:b w:val="false"/>
          <w:bCs w:val="false"/>
        </w:rPr>
      </w:pPr>
      <w:r>
        <w:rPr>
          <w:b w:val="false"/>
          <w:bCs w:val="false"/>
        </w:rPr>
        <w:t xml:space="preserve">Rilevanza in ambito medico trascurata fino a tempi recenti. </w:t>
      </w:r>
      <w:r>
        <w:rPr>
          <w:b w:val="false"/>
          <w:bCs w:val="false"/>
        </w:rPr>
        <w:t>Negli ultimi 30 anni hanno acquisito importanza in seguito all’aumento di pazienti immunocompromessi dovuti all’epidemia di HIV e all’aumento dei trapianti.</w:t>
      </w:r>
    </w:p>
    <w:p>
      <w:pPr>
        <w:pStyle w:val="Normal"/>
        <w:bidi w:val="0"/>
        <w:jc w:val="left"/>
        <w:rPr>
          <w:b w:val="false"/>
          <w:bCs w:val="false"/>
        </w:rPr>
      </w:pPr>
      <w:r>
        <w:rPr>
          <w:b w:val="false"/>
          <w:bCs w:val="false"/>
        </w:rPr>
        <w:t xml:space="preserve">L’infezione fungina per eccellenza che indica lo stato di immunocompromissione è l’infezione da </w:t>
      </w:r>
      <w:r>
        <w:rPr>
          <w:b/>
          <w:bCs/>
        </w:rPr>
        <w:t>candida albicans,</w:t>
      </w:r>
      <w:r>
        <w:rPr>
          <w:b w:val="false"/>
          <w:bCs w:val="false"/>
        </w:rPr>
        <w:t xml:space="preserve"> lievito che si trova normalmene su cute e mucose che può dare patologia se prolifera eccessivamente e si rompe l’equilibrio con la flora normale.</w:t>
      </w:r>
    </w:p>
    <w:p>
      <w:pPr>
        <w:pStyle w:val="Normal"/>
        <w:bidi w:val="0"/>
        <w:jc w:val="left"/>
        <w:rPr>
          <w:b w:val="false"/>
          <w:bCs w:val="false"/>
        </w:rPr>
      </w:pPr>
      <w:r>
        <w:rPr>
          <w:b w:val="false"/>
          <w:bCs w:val="false"/>
        </w:rPr>
        <w:t>Il punto cruciale del medico non è la terapia ma fare diagnosi.</w:t>
      </w:r>
    </w:p>
    <w:p>
      <w:pPr>
        <w:pStyle w:val="Normal"/>
        <w:bidi w:val="0"/>
        <w:jc w:val="left"/>
        <w:rPr>
          <w:b w:val="false"/>
          <w:bCs w:val="false"/>
        </w:rPr>
      </w:pPr>
      <w:r>
        <w:rPr>
          <w:b w:val="false"/>
          <w:bCs w:val="false"/>
        </w:rPr>
        <w:t xml:space="preserve">Se nel soggetto adulto si presenta il mughetto nel cavo orale (che di solito si presenta nel neonato, soprattutto prematuro) esso è indice di immunocompromissione, potrebbe essere AIDS, ovvero la patologia che deriva dall’infezione da HIV dopo che il numero di linfociti CD4+ scende sotto i 200 mm^-3. </w:t>
      </w:r>
    </w:p>
    <w:p>
      <w:pPr>
        <w:pStyle w:val="Normal"/>
        <w:bidi w:val="0"/>
        <w:jc w:val="left"/>
        <w:rPr>
          <w:b w:val="false"/>
          <w:bCs w:val="false"/>
        </w:rPr>
      </w:pPr>
      <w:r>
        <w:rPr>
          <w:b w:val="false"/>
          <w:bCs w:val="false"/>
        </w:rPr>
        <w:t>I miceti in passatto causavano tuttalpiù infezioni cutanee e superficiali, con la comparsa delle categorie di pazienti immunocompromessi si è iniziato ad osservare anche infezioni sistemiche.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I miceti sono sempre stati parte della vita di tutti i giorni, ad esempio </w:t>
      </w:r>
      <w:r>
        <w:rPr>
          <w:b/>
          <w:bCs/>
        </w:rPr>
        <w:t>S. Cerevisiae</w:t>
      </w:r>
      <w:r>
        <w:rPr>
          <w:b w:val="false"/>
          <w:bCs w:val="false"/>
        </w:rPr>
        <w:t xml:space="preserve"> consente la lievitazione del pane e la produzione di alcolici.</w:t>
      </w:r>
    </w:p>
    <w:p>
      <w:pPr>
        <w:pStyle w:val="Normal"/>
        <w:bidi w:val="0"/>
        <w:jc w:val="left"/>
        <w:rPr>
          <w:b/>
          <w:bCs/>
        </w:rPr>
      </w:pPr>
      <w:r>
        <w:rPr>
          <w:b/>
          <w:bCs/>
        </w:rPr>
        <w:t>P. Infestans</w:t>
      </w:r>
      <w:r>
        <w:rPr>
          <w:b w:val="false"/>
          <w:bCs w:val="false"/>
        </w:rPr>
        <w:t xml:space="preserve"> causò una carestia in irlanda nel 1845 che causò la morte di milioni di persone.</w:t>
      </w:r>
    </w:p>
    <w:p>
      <w:pPr>
        <w:pStyle w:val="Normal"/>
        <w:bidi w:val="0"/>
        <w:jc w:val="left"/>
        <w:rPr>
          <w:b w:val="false"/>
          <w:bCs w:val="false"/>
        </w:rPr>
      </w:pPr>
      <w:r>
        <w:rPr>
          <w:b w:val="false"/>
          <w:bCs w:val="false"/>
        </w:rPr>
        <w:t xml:space="preserve">Fleming nella ricerca sugli </w:t>
      </w:r>
      <w:r>
        <w:rPr>
          <w:b/>
          <w:bCs/>
        </w:rPr>
        <w:t>S. aureus</w:t>
      </w:r>
      <w:r>
        <w:rPr>
          <w:b w:val="false"/>
          <w:bCs w:val="false"/>
        </w:rPr>
        <w:t xml:space="preserve"> osservò che sulle piastre contaminate da muffa rimaneva un alone attorno alla muffa nel quale non era cresciuto il batterio. Da lì isolò la penicillina.</w:t>
      </w:r>
    </w:p>
    <w:p>
      <w:pPr>
        <w:pStyle w:val="Normal"/>
        <w:bidi w:val="0"/>
        <w:jc w:val="left"/>
        <w:rPr>
          <w:b w:val="false"/>
          <w:bCs w:val="false"/>
        </w:rPr>
      </w:pPr>
      <w:r>
        <w:rPr>
          <w:b w:val="false"/>
          <w:bCs w:val="false"/>
        </w:rPr>
        <w:t>Il mughetto fu descritto da Ippocrate, il kerion da Celso.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miceti sono organismi eucarioti, chemiosintetici, eterotrofi che si distinguono in due categorie:</w:t>
      </w:r>
    </w:p>
    <w:p>
      <w:pPr>
        <w:pStyle w:val="Normal"/>
        <w:numPr>
          <w:ilvl w:val="0"/>
          <w:numId w:val="1"/>
        </w:numPr>
        <w:bidi w:val="0"/>
        <w:jc w:val="left"/>
        <w:rPr>
          <w:b w:val="false"/>
          <w:bCs w:val="false"/>
        </w:rPr>
      </w:pPr>
      <w:r>
        <w:rPr>
          <w:b w:val="false"/>
          <w:bCs w:val="false"/>
        </w:rPr>
        <w:t>Lieviti (unicellulari).</w:t>
      </w:r>
    </w:p>
    <w:p>
      <w:pPr>
        <w:pStyle w:val="Normal"/>
        <w:numPr>
          <w:ilvl w:val="0"/>
          <w:numId w:val="1"/>
        </w:numPr>
        <w:bidi w:val="0"/>
        <w:jc w:val="left"/>
        <w:rPr>
          <w:b w:val="false"/>
          <w:bCs w:val="false"/>
        </w:rPr>
      </w:pPr>
      <w:r>
        <w:rPr>
          <w:b w:val="false"/>
          <w:bCs w:val="false"/>
        </w:rPr>
        <w:t>Ifomiceti (pluricellulari).</w:t>
      </w:r>
    </w:p>
    <w:p>
      <w:pPr>
        <w:pStyle w:val="Normal"/>
        <w:bidi w:val="0"/>
        <w:jc w:val="left"/>
        <w:rPr>
          <w:b w:val="false"/>
          <w:bCs w:val="false"/>
        </w:rPr>
      </w:pPr>
      <w:r>
        <w:rPr>
          <w:b w:val="false"/>
          <w:bCs w:val="false"/>
        </w:rPr>
        <w:t>Tutti si replicano per via asessuata, in alcuni è stata descritta anche la vita sessuata. Non è detto che non esista anche nelle specie in cui non è stata ancora osservata.</w:t>
      </w:r>
    </w:p>
    <w:p>
      <w:pPr>
        <w:pStyle w:val="Normal"/>
        <w:bidi w:val="0"/>
        <w:jc w:val="left"/>
        <w:rPr>
          <w:b w:val="false"/>
          <w:bCs w:val="false"/>
        </w:rPr>
      </w:pPr>
      <w:r>
        <w:rPr>
          <w:b w:val="false"/>
          <w:bCs w:val="false"/>
        </w:rPr>
        <w:t>Esistono più di 100000 specie di funghi, circa 100 rilevanti per le patologie nell’uomo.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Non si studiano qui le intossicazioni ma il parassitismo diretto o la introduzione di metaboliti tossici da parte di miceti unicellulari.</w:t>
      </w:r>
    </w:p>
    <w:p>
      <w:pPr>
        <w:pStyle w:val="Normal"/>
        <w:bidi w:val="0"/>
        <w:jc w:val="left"/>
        <w:rPr>
          <w:b w:val="false"/>
          <w:bCs w:val="false"/>
        </w:rPr>
      </w:pPr>
      <w:r>
        <w:rPr>
          <w:b w:val="false"/>
          <w:bCs w:val="false"/>
        </w:rPr>
        <w:t xml:space="preserve">Il lievito è una cellula ovalare molto più grnade di un batterio, eucariotica, che ha la caratteristica di replicarsi per gemmazione. </w:t>
      </w:r>
    </w:p>
    <w:p>
      <w:pPr>
        <w:pStyle w:val="Normal"/>
        <w:bidi w:val="0"/>
        <w:jc w:val="left"/>
        <w:rPr>
          <w:b w:val="false"/>
          <w:bCs w:val="false"/>
        </w:rPr>
      </w:pPr>
      <w:r>
        <w:rPr>
          <w:b w:val="false"/>
          <w:bCs w:val="false"/>
        </w:rPr>
        <w:t>Gli ifomiceti sono costituiti dall’ifa, una struttura pluricellulare costituita da molte cellule ma collegate tra loro con organizzazione a “canna di bambu”. Esistono setti che separano le cellule in modo incompleto, in alcuni casi il nucleo può passare da una cellula alla successiva.</w:t>
      </w:r>
    </w:p>
    <w:p>
      <w:pPr>
        <w:pStyle w:val="Normal"/>
        <w:bidi w:val="0"/>
        <w:jc w:val="left"/>
        <w:rPr>
          <w:b w:val="false"/>
          <w:bCs w:val="false"/>
        </w:rPr>
      </w:pPr>
      <w:r>
        <w:rPr>
          <w:b w:val="false"/>
          <w:bCs w:val="false"/>
        </w:rPr>
        <w:t>In due circostanze gli ifomiceti formano un setto completo:</w:t>
      </w:r>
    </w:p>
    <w:p>
      <w:pPr>
        <w:pStyle w:val="Normal"/>
        <w:numPr>
          <w:ilvl w:val="0"/>
          <w:numId w:val="2"/>
        </w:numPr>
        <w:bidi w:val="0"/>
        <w:jc w:val="left"/>
        <w:rPr>
          <w:b w:val="false"/>
          <w:bCs w:val="false"/>
        </w:rPr>
      </w:pPr>
      <w:r>
        <w:rPr>
          <w:b w:val="false"/>
          <w:bCs w:val="false"/>
        </w:rPr>
        <w:t>Quando una parte va in necrosi.</w:t>
      </w:r>
    </w:p>
    <w:p>
      <w:pPr>
        <w:pStyle w:val="Normal"/>
        <w:numPr>
          <w:ilvl w:val="0"/>
          <w:numId w:val="2"/>
        </w:numPr>
        <w:bidi w:val="0"/>
        <w:jc w:val="left"/>
        <w:rPr>
          <w:b w:val="false"/>
          <w:bCs w:val="false"/>
        </w:rPr>
      </w:pPr>
      <w:r>
        <w:rPr>
          <w:b w:val="false"/>
          <w:bCs w:val="false"/>
        </w:rPr>
        <w:t>Prima del ciclo di vita sessuato.</w:t>
      </w:r>
    </w:p>
    <w:p>
      <w:pPr>
        <w:pStyle w:val="Normal"/>
        <w:bidi w:val="0"/>
        <w:jc w:val="left"/>
        <w:rPr>
          <w:b w:val="false"/>
          <w:bCs w:val="false"/>
        </w:rPr>
      </w:pPr>
      <w:r>
        <w:rPr>
          <w:b w:val="false"/>
          <w:bCs w:val="false"/>
        </w:rPr>
        <w:t>Si osservano vari tipi di micelio:</w:t>
      </w:r>
    </w:p>
    <w:p>
      <w:pPr>
        <w:pStyle w:val="Normal"/>
        <w:numPr>
          <w:ilvl w:val="0"/>
          <w:numId w:val="3"/>
        </w:numPr>
        <w:bidi w:val="0"/>
        <w:jc w:val="left"/>
        <w:rPr>
          <w:b w:val="false"/>
          <w:bCs w:val="false"/>
        </w:rPr>
      </w:pPr>
      <w:r>
        <w:rPr>
          <w:b w:val="false"/>
          <w:bCs w:val="false"/>
        </w:rPr>
        <w:t>Il micelio vegetativo che assorbe nutrimenti.</w:t>
      </w:r>
    </w:p>
    <w:p>
      <w:pPr>
        <w:pStyle w:val="Normal"/>
        <w:numPr>
          <w:ilvl w:val="0"/>
          <w:numId w:val="3"/>
        </w:numPr>
        <w:bidi w:val="0"/>
        <w:jc w:val="left"/>
        <w:rPr>
          <w:b w:val="false"/>
          <w:bCs w:val="false"/>
        </w:rPr>
      </w:pPr>
      <w:r>
        <w:rPr>
          <w:b w:val="false"/>
          <w:bCs w:val="false"/>
        </w:rPr>
        <w:t>Il micesio aereo che partecipa al ciclo di vita asessuato e sessuato.</w:t>
      </w:r>
    </w:p>
    <w:p>
      <w:pPr>
        <w:pStyle w:val="Normal"/>
        <w:bidi w:val="0"/>
        <w:jc w:val="left"/>
        <w:rPr>
          <w:b w:val="false"/>
          <w:bCs w:val="false"/>
        </w:rPr>
      </w:pPr>
      <w:r>
        <w:rPr>
          <w:b w:val="false"/>
          <w:bCs w:val="false"/>
        </w:rPr>
        <w:t>Gli ifomiceti nei quali è stato osservato un ciclo sessuato assumono un nome di genere differente rispetto allo stesso fungo che ha ciclo di vita asessuato. (Molto simpatici i biologi).</w:t>
      </w:r>
    </w:p>
    <w:p>
      <w:pPr>
        <w:pStyle w:val="Normal"/>
        <w:bidi w:val="0"/>
        <w:jc w:val="left"/>
        <w:rPr>
          <w:b w:val="false"/>
          <w:bCs w:val="false"/>
        </w:rPr>
      </w:pPr>
      <w:r>
        <w:rPr>
          <w:b w:val="false"/>
          <w:bCs w:val="false"/>
        </w:rPr>
        <w:t xml:space="preserve">Zigomiceti: aspetto morfologico nel ciclo di vita sessuato o asessuato è identico.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Sulla base della presenza o meno del ciclo di vita sessuato sia lieviti che ifomiceti si classificano i funghi in deuteromiceti quando non è stato descritto il ciclo sessuato. Quando è stato descritto si distinguono in ascomiceti, basidiomiceti e zigomiceti in base all’aspetto morfologico del ciclo sessuato.</w:t>
      </w:r>
    </w:p>
    <w:p>
      <w:pPr>
        <w:pStyle w:val="Normal"/>
        <w:bidi w:val="0"/>
        <w:jc w:val="left"/>
        <w:rPr>
          <w:b/>
          <w:bCs/>
        </w:rPr>
      </w:pPr>
      <w:r>
        <w:rPr>
          <w:b/>
          <w:bCs/>
        </w:rPr>
        <w:t xml:space="preserve">Ascomiceti: </w:t>
      </w:r>
      <w:r>
        <w:rPr>
          <w:b w:val="false"/>
          <w:bCs w:val="false"/>
        </w:rPr>
        <w:t xml:space="preserve"> La cellula maschile si chiama anteridio, la cellula femminile ascogonio, la cellula femminile riceve il nucleo maschile. Da essa si orgina l’ifa ascogena che da luogo agli aschi. L’ifa ascogena viene circondata dall’ascocarpo, a scopo di difesa della progenie. Es. Aspergillus, che nel ciclo sessuato si chiama Emericella.</w:t>
      </w:r>
    </w:p>
    <w:p>
      <w:pPr>
        <w:pStyle w:val="Normal"/>
        <w:bidi w:val="0"/>
        <w:jc w:val="left"/>
        <w:rPr>
          <w:b/>
          <w:bCs/>
        </w:rPr>
      </w:pPr>
      <w:r>
        <w:rPr>
          <w:b/>
          <w:bCs/>
        </w:rPr>
        <w:t>Basidiomiceti:</w:t>
      </w:r>
      <w:r>
        <w:rPr>
          <w:b w:val="false"/>
          <w:bCs w:val="false"/>
        </w:rPr>
        <w:t xml:space="preserve"> danno luogo a basidiospore che si chiamano anche ballistospore, la singola basidiospora viene lanciata molto lontato, anche 6 cm. Es. cryptococcus neoformans.</w:t>
      </w:r>
    </w:p>
    <w:p>
      <w:pPr>
        <w:pStyle w:val="Normal"/>
        <w:bidi w:val="0"/>
        <w:jc w:val="left"/>
        <w:rPr>
          <w:b/>
          <w:bCs/>
        </w:rPr>
      </w:pPr>
      <w:r>
        <w:rPr>
          <w:b/>
          <w:bCs/>
        </w:rPr>
        <w:t xml:space="preserve">Zigomiceti: </w:t>
      </w:r>
      <w:r>
        <w:rPr>
          <w:b w:val="false"/>
          <w:bCs w:val="false"/>
        </w:rPr>
        <w:t xml:space="preserve">sporngioforo e sporangiospora. </w:t>
      </w:r>
      <w:r>
        <w:rPr>
          <w:b w:val="false"/>
          <w:bCs w:val="false"/>
        </w:rPr>
        <w:t>Hanno ife cenocitiche, ovvero con pochi setti o addirittura nessuno.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lieviti si replicano per gemmazione, talvolta la gemma non si stacca dalla celula madre, nel complesso sembra quasi un’ifa ma i setti sono comunque completi (pseudoifa).</w:t>
      </w:r>
    </w:p>
    <w:p>
      <w:pPr>
        <w:pStyle w:val="Normal"/>
        <w:bidi w:val="0"/>
        <w:jc w:val="left"/>
        <w:rPr>
          <w:b w:val="false"/>
          <w:bCs w:val="false"/>
        </w:rPr>
      </w:pPr>
      <w:r>
        <w:rPr>
          <w:b w:val="false"/>
          <w:bCs w:val="false"/>
        </w:rPr>
      </w:r>
    </w:p>
    <w:p>
      <w:pPr>
        <w:pStyle w:val="Normal"/>
        <w:bidi w:val="0"/>
        <w:jc w:val="left"/>
        <w:rPr>
          <w:b/>
          <w:bCs/>
        </w:rPr>
      </w:pPr>
      <w:r>
        <w:rPr>
          <w:b w:val="false"/>
          <w:bCs w:val="false"/>
        </w:rPr>
        <w:t xml:space="preserve">Candida albicans in talune circostanze, (a 37°C in presenza di sieroalbumina bovina) è stato osservato che dà origine ad un tubo germinativo ovvero una vera e propria ifa. </w:t>
      </w:r>
      <w:r>
        <w:rPr>
          <w:b/>
          <w:bCs/>
        </w:rPr>
        <w:t>Fungo dimorfo</w:t>
      </w:r>
      <w:r>
        <w:rPr>
          <w:b w:val="false"/>
          <w:bCs w:val="false"/>
        </w:rPr>
        <w:t>.</w:t>
      </w:r>
    </w:p>
    <w:p>
      <w:pPr>
        <w:pStyle w:val="Normal"/>
        <w:bidi w:val="0"/>
        <w:jc w:val="left"/>
        <w:rPr>
          <w:b w:val="false"/>
          <w:bCs w:val="false"/>
        </w:rPr>
      </w:pPr>
      <w:r>
        <w:rPr>
          <w:b w:val="false"/>
          <w:bCs w:val="false"/>
        </w:rPr>
        <w:t>Generalmente i funghi dimorfi sono patogeni, C.albicans invece in condizioni normali è presente in equilibrio con la flora locale dei vari distretti corporei. Diventa patogeno quando forma il tubo germinativo.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Tipi di micosi:</w:t>
      </w:r>
    </w:p>
    <w:p>
      <w:pPr>
        <w:pStyle w:val="Normal"/>
        <w:numPr>
          <w:ilvl w:val="0"/>
          <w:numId w:val="4"/>
        </w:numPr>
        <w:bidi w:val="0"/>
        <w:jc w:val="left"/>
        <w:rPr>
          <w:b w:val="false"/>
          <w:bCs w:val="false"/>
        </w:rPr>
      </w:pPr>
      <w:r>
        <w:rPr>
          <w:b w:val="false"/>
          <w:bCs w:val="false"/>
        </w:rPr>
        <w:t>Superficiali</w:t>
      </w:r>
    </w:p>
    <w:p>
      <w:pPr>
        <w:pStyle w:val="Normal"/>
        <w:numPr>
          <w:ilvl w:val="0"/>
          <w:numId w:val="4"/>
        </w:numPr>
        <w:bidi w:val="0"/>
        <w:jc w:val="left"/>
        <w:rPr>
          <w:b w:val="false"/>
          <w:bCs w:val="false"/>
        </w:rPr>
      </w:pPr>
      <w:r>
        <w:rPr>
          <w:b w:val="false"/>
          <w:bCs w:val="false"/>
        </w:rPr>
        <w:t>Cutanee</w:t>
      </w:r>
    </w:p>
    <w:p>
      <w:pPr>
        <w:pStyle w:val="Normal"/>
        <w:numPr>
          <w:ilvl w:val="0"/>
          <w:numId w:val="4"/>
        </w:numPr>
        <w:bidi w:val="0"/>
        <w:jc w:val="left"/>
        <w:rPr>
          <w:b w:val="false"/>
          <w:bCs w:val="false"/>
        </w:rPr>
      </w:pPr>
      <w:r>
        <w:rPr>
          <w:b w:val="false"/>
          <w:bCs w:val="false"/>
        </w:rPr>
        <w:t>Subcutanee</w:t>
      </w:r>
    </w:p>
    <w:p>
      <w:pPr>
        <w:pStyle w:val="Normal"/>
        <w:numPr>
          <w:ilvl w:val="0"/>
          <w:numId w:val="4"/>
        </w:numPr>
        <w:bidi w:val="0"/>
        <w:jc w:val="left"/>
        <w:rPr>
          <w:b w:val="false"/>
          <w:bCs w:val="false"/>
        </w:rPr>
      </w:pPr>
      <w:r>
        <w:rPr>
          <w:b w:val="false"/>
          <w:bCs w:val="false"/>
        </w:rPr>
        <w:t>Profonde</w:t>
      </w:r>
    </w:p>
    <w:p>
      <w:pPr>
        <w:pStyle w:val="Normal"/>
        <w:bidi w:val="0"/>
        <w:jc w:val="left"/>
        <w:rPr>
          <w:b/>
          <w:bCs/>
        </w:rPr>
      </w:pPr>
      <w:r>
        <w:rPr>
          <w:b/>
          <w:bCs/>
        </w:rPr>
        <w:t>Micosi superficiale</w:t>
      </w:r>
      <w:r>
        <w:rPr>
          <w:b w:val="false"/>
          <w:bCs w:val="false"/>
        </w:rPr>
        <w:t>: Malassezia furfur, si nutre di acidi grassi a catena lunga, la zona di cute infetta non si pigmenta quindi appaiono come chiazze bianche a seguito dell’abbronzatura. È stato identificato un caso di infezione sistemica in un neonato prematuro. Non è facile da trattare (chi ce l’ha se lo tiene).</w:t>
      </w:r>
    </w:p>
    <w:p>
      <w:pPr>
        <w:pStyle w:val="Normal"/>
        <w:bidi w:val="0"/>
        <w:jc w:val="left"/>
        <w:rPr>
          <w:b/>
          <w:bCs/>
        </w:rPr>
      </w:pPr>
      <w:r>
        <w:rPr>
          <w:b/>
          <w:bCs/>
        </w:rPr>
        <w:t xml:space="preserve">Micosi cutanee: </w:t>
      </w:r>
      <w:r>
        <w:rPr>
          <w:b w:val="false"/>
          <w:bCs w:val="false"/>
        </w:rPr>
        <w:t xml:space="preserve">Es. C.albicans, di solito non danno importanti risposte immunitarie. Causate da funghi </w:t>
      </w:r>
      <w:r>
        <w:rPr>
          <w:b/>
          <w:bCs/>
        </w:rPr>
        <w:t>dermatofiti</w:t>
      </w:r>
      <w:r>
        <w:rPr>
          <w:b w:val="false"/>
          <w:bCs w:val="false"/>
        </w:rPr>
        <w:t xml:space="preserve">. </w:t>
      </w:r>
    </w:p>
    <w:p>
      <w:pPr>
        <w:pStyle w:val="Normal"/>
        <w:bidi w:val="0"/>
        <w:jc w:val="left"/>
        <w:rPr>
          <w:b/>
          <w:bCs/>
        </w:rPr>
      </w:pPr>
      <w:r>
        <w:rPr>
          <w:b/>
          <w:bCs/>
        </w:rPr>
        <w:t xml:space="preserve">Micosi sottocutanee: </w:t>
      </w:r>
      <w:r>
        <w:rPr>
          <w:b w:val="false"/>
          <w:bCs w:val="false"/>
        </w:rPr>
        <w:t>Sostenute da funghi che possono anche sostenere micosi cutanee e micosi profonde, ialoifomiceti e feoifomiceti (tallo trasparente e tallo pigmentato).</w:t>
      </w:r>
    </w:p>
    <w:p>
      <w:pPr>
        <w:pStyle w:val="Normal"/>
        <w:bidi w:val="0"/>
        <w:jc w:val="left"/>
        <w:rPr>
          <w:b/>
          <w:bCs/>
        </w:rPr>
      </w:pPr>
      <w:r>
        <w:rPr>
          <w:b/>
          <w:bCs/>
        </w:rPr>
        <w:t>Infezioni sistemiche/profonde:</w:t>
      </w:r>
      <w:r>
        <w:rPr>
          <w:b w:val="false"/>
          <w:bCs w:val="false"/>
        </w:rPr>
        <w:t xml:space="preserve"> funghi dimorfi classici, C.albicans, no dermatofiti, criptococco (unico lievito capsulato di interesse medico).</w:t>
      </w:r>
    </w:p>
    <w:p>
      <w:pPr>
        <w:pStyle w:val="Normal"/>
        <w:bidi w:val="0"/>
        <w:jc w:val="left"/>
        <w:rPr>
          <w:b w:val="false"/>
          <w:bCs w:val="false"/>
        </w:rPr>
      </w:pPr>
      <w:r>
        <w:rPr>
          <w:b w:val="false"/>
          <w:bCs w:val="false"/>
        </w:rPr>
      </w:r>
    </w:p>
    <w:p>
      <w:pPr>
        <w:pStyle w:val="Normal"/>
        <w:bidi w:val="0"/>
        <w:jc w:val="left"/>
        <w:rPr>
          <w:b/>
          <w:bCs/>
        </w:rPr>
      </w:pPr>
      <w:r>
        <w:rPr>
          <w:b/>
          <w:bCs/>
        </w:rPr>
        <w:t xml:space="preserve">Infezioni endogene: </w:t>
      </w:r>
      <w:r>
        <w:rPr>
          <w:b w:val="false"/>
          <w:bCs w:val="false"/>
        </w:rPr>
        <w:t>Infezioni opportuniste, normalmente presenti ma possono dare infezioni sistemiche quando le condizioni sono favorevoli.</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LibreOffice/7.5.7.1$Linux_X86_64 LibreOffice_project/50$Build-1</Application>
  <AppVersion>15.0000</AppVersion>
  <Pages>2</Pages>
  <Words>831</Words>
  <Characters>4691</Characters>
  <CharactersWithSpaces>5474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2023-10-03T11:18:37Z</dcterms:created>
  <dc:creator/>
  <dc:description/>
  <dc:language>it-IT</dc:language>
  <cp:lastModifiedBy/>
  <dcterms:modified xsi:type="dcterms:W3CDTF">2023-10-03T12:40:54Z</dcterms:modified>
  <cp:revision>8</cp:revision>
  <dc:subject/>
  <dc:title/>
</cp:coreProperties>
</file>