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33E9" w14:textId="0B0D28A0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PROJECT Code: 10281</w:t>
      </w:r>
    </w:p>
    <w:p w14:paraId="00841CDE" w14:textId="693BD2D4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Employee Performance Analysis</w:t>
      </w:r>
    </w:p>
    <w:p w14:paraId="2371A2A3" w14:textId="247E4C17" w:rsidR="00005B33" w:rsidRPr="00005B33" w:rsidRDefault="00005B33" w:rsidP="00005B33">
      <w:pPr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T</w:t>
      </w:r>
      <w:r w:rsidRPr="00005B33">
        <w:rPr>
          <w:rFonts w:ascii="Bahnschrift" w:hAnsi="Bahnschrift"/>
          <w:sz w:val="24"/>
          <w:szCs w:val="24"/>
        </w:rPr>
        <w:t>he top 3 features effecting employee performances are:</w:t>
      </w:r>
    </w:p>
    <w:p w14:paraId="5979118B" w14:textId="77777777" w:rsidR="00005B33" w:rsidRPr="00005B33" w:rsidRDefault="00005B33" w:rsidP="00005B33">
      <w:pPr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Employee Environment Satisfaction (39.5%)</w:t>
      </w:r>
    </w:p>
    <w:p w14:paraId="14A2E288" w14:textId="77777777" w:rsidR="00005B33" w:rsidRPr="00005B33" w:rsidRDefault="00005B33" w:rsidP="00005B33">
      <w:pPr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Employee Last Salary Hike Percent (33.3%)</w:t>
      </w:r>
    </w:p>
    <w:p w14:paraId="47D93780" w14:textId="77777777" w:rsidR="00005B33" w:rsidRPr="00005B33" w:rsidRDefault="00005B33" w:rsidP="00005B33">
      <w:pPr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Years since last promotion (16.7%)</w:t>
      </w:r>
    </w:p>
    <w:p w14:paraId="040CC5A3" w14:textId="0CFF4A5A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Random Forest Classifier:</w:t>
      </w:r>
    </w:p>
    <w:p w14:paraId="7906BA61" w14:textId="77777777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Accuracy: 91.67% The model performed slightly better, showing strong predictive power from my data.</w:t>
      </w:r>
    </w:p>
    <w:p w14:paraId="122915F9" w14:textId="77777777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proofErr w:type="spellStart"/>
      <w:r w:rsidRPr="00005B33">
        <w:rPr>
          <w:rFonts w:ascii="Bahnschrift" w:hAnsi="Bahnschrift"/>
          <w:sz w:val="24"/>
          <w:szCs w:val="24"/>
        </w:rPr>
        <w:t>XGBoost</w:t>
      </w:r>
      <w:proofErr w:type="spellEnd"/>
      <w:r w:rsidRPr="00005B33">
        <w:rPr>
          <w:rFonts w:ascii="Bahnschrift" w:hAnsi="Bahnschrift"/>
          <w:sz w:val="24"/>
          <w:szCs w:val="24"/>
        </w:rPr>
        <w:t xml:space="preserve"> Classifier: Accuracy: 89.72% Although it slightly underperformed compared to Random Forest, it's still highly effective with near 90% accuracy.</w:t>
      </w:r>
    </w:p>
    <w:p w14:paraId="4D3CB950" w14:textId="77777777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Comparison:</w:t>
      </w:r>
    </w:p>
    <w:p w14:paraId="1D77F330" w14:textId="045D2BA0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  <w:r w:rsidRPr="00005B33">
        <w:rPr>
          <w:rFonts w:ascii="Bahnschrift" w:hAnsi="Bahnschrift"/>
          <w:sz w:val="24"/>
          <w:szCs w:val="24"/>
        </w:rPr>
        <w:t>The difference in accuracy between the two models is minimal (around 1.95%). Random Forest worked better with my dataset's str</w:t>
      </w:r>
      <w:r w:rsidRPr="00005B33">
        <w:rPr>
          <w:rFonts w:ascii="Bahnschrift" w:hAnsi="Bahnschrift"/>
          <w:sz w:val="24"/>
          <w:szCs w:val="24"/>
        </w:rPr>
        <w:t xml:space="preserve">ucture </w:t>
      </w:r>
    </w:p>
    <w:p w14:paraId="40A4454D" w14:textId="77777777" w:rsidR="00005B33" w:rsidRPr="00005B33" w:rsidRDefault="00005B33" w:rsidP="00005B33">
      <w:pPr>
        <w:rPr>
          <w:rFonts w:ascii="Bahnschrift" w:hAnsi="Bahnschrift"/>
          <w:b/>
          <w:bCs/>
          <w:sz w:val="24"/>
          <w:szCs w:val="24"/>
        </w:rPr>
      </w:pPr>
      <w:r w:rsidRPr="00005B33">
        <w:rPr>
          <w:rFonts w:ascii="Bahnschrift" w:hAnsi="Bahnschrift"/>
          <w:b/>
          <w:bCs/>
          <w:sz w:val="24"/>
          <w:szCs w:val="24"/>
        </w:rPr>
        <w:t>Analysis and Insights</w:t>
      </w:r>
    </w:p>
    <w:p w14:paraId="1EB93C54" w14:textId="77777777" w:rsidR="00005B33" w:rsidRPr="00005B33" w:rsidRDefault="00005B33" w:rsidP="00005B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It was observed that the maximum accuracy was obtained when we used Random Forest </w:t>
      </w:r>
      <w:proofErr w:type="gram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with  which</w:t>
      </w:r>
      <w:proofErr w:type="gram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 was 9</w:t>
      </w: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1.67</w:t>
      </w: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%.</w:t>
      </w:r>
    </w:p>
    <w:p w14:paraId="1BDC1B7A" w14:textId="2C48831F" w:rsidR="00005B33" w:rsidRPr="00005B33" w:rsidRDefault="00005B33" w:rsidP="00005B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Classifier also yielded an accuracy of </w:t>
      </w: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89.72</w:t>
      </w: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%.</w:t>
      </w:r>
    </w:p>
    <w:p w14:paraId="02AFF8BC" w14:textId="77777777" w:rsidR="00005B33" w:rsidRPr="00005B33" w:rsidRDefault="00005B33" w:rsidP="00005B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important features that are positively correlated are Environment Satisfaction, Last Salary Hike Percent &amp; </w:t>
      </w:r>
      <w:proofErr w:type="spell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Worklife</w:t>
      </w:r>
      <w:proofErr w:type="spell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Balance. This means that if these factors </w:t>
      </w:r>
      <w:proofErr w:type="gram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increases</w:t>
      </w:r>
      <w:proofErr w:type="gram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Performance Rating will increase. On the other hand, the features that are negatively correlated are Years Since Last Promotion, Experience Years at this Company, Experience years in current role &amp; Years with Current Manager. This means that if these factors </w:t>
      </w:r>
      <w:proofErr w:type="gram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increases</w:t>
      </w:r>
      <w:proofErr w:type="gram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, Performance Rating will go down.</w:t>
      </w:r>
    </w:p>
    <w:p w14:paraId="72602002" w14:textId="77777777" w:rsidR="00005B33" w:rsidRPr="00005B33" w:rsidRDefault="00005B33" w:rsidP="00005B3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We can conclude that the company should provide a better environment as it increases the performance drastically. The company should increase the salary of the employee from time to time and help them maintain a </w:t>
      </w:r>
      <w:proofErr w:type="spellStart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>worklife</w:t>
      </w:r>
      <w:proofErr w:type="spellEnd"/>
      <w:r w:rsidRPr="00005B33"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balance. On the other hand, shuffling the manager from time to time will also affect performance.</w:t>
      </w:r>
    </w:p>
    <w:p w14:paraId="106DBD57" w14:textId="77777777" w:rsidR="00005B33" w:rsidRPr="00005B33" w:rsidRDefault="00005B33" w:rsidP="00005B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ahnschrift" w:eastAsia="Times New Roman" w:hAnsi="Bahnschrift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2267382" w14:textId="77777777" w:rsidR="00005B33" w:rsidRPr="00005B33" w:rsidRDefault="00005B33" w:rsidP="00005B33">
      <w:pPr>
        <w:rPr>
          <w:rFonts w:ascii="Bahnschrift" w:hAnsi="Bahnschrift"/>
          <w:sz w:val="24"/>
          <w:szCs w:val="24"/>
        </w:rPr>
      </w:pPr>
    </w:p>
    <w:p w14:paraId="1CEFF02D" w14:textId="77777777" w:rsidR="00D313D1" w:rsidRPr="00005B33" w:rsidRDefault="00D313D1" w:rsidP="00005B33">
      <w:pPr>
        <w:rPr>
          <w:rFonts w:ascii="Bahnschrift" w:hAnsi="Bahnschrift"/>
          <w:sz w:val="24"/>
          <w:szCs w:val="24"/>
        </w:rPr>
      </w:pPr>
    </w:p>
    <w:sectPr w:rsidR="00D313D1" w:rsidRPr="0000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27EA5"/>
    <w:multiLevelType w:val="multilevel"/>
    <w:tmpl w:val="82A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3F4C"/>
    <w:multiLevelType w:val="hybridMultilevel"/>
    <w:tmpl w:val="2D92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0979"/>
    <w:multiLevelType w:val="multilevel"/>
    <w:tmpl w:val="542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F048A"/>
    <w:multiLevelType w:val="multilevel"/>
    <w:tmpl w:val="9C2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33FAA"/>
    <w:multiLevelType w:val="multilevel"/>
    <w:tmpl w:val="39B4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1F27"/>
    <w:multiLevelType w:val="multilevel"/>
    <w:tmpl w:val="963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7FD4"/>
    <w:multiLevelType w:val="multilevel"/>
    <w:tmpl w:val="662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B12FB"/>
    <w:multiLevelType w:val="multilevel"/>
    <w:tmpl w:val="D12E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1076">
    <w:abstractNumId w:val="0"/>
  </w:num>
  <w:num w:numId="2" w16cid:durableId="1326199966">
    <w:abstractNumId w:val="7"/>
  </w:num>
  <w:num w:numId="3" w16cid:durableId="1734624548">
    <w:abstractNumId w:val="3"/>
  </w:num>
  <w:num w:numId="4" w16cid:durableId="1255093786">
    <w:abstractNumId w:val="4"/>
  </w:num>
  <w:num w:numId="5" w16cid:durableId="412549867">
    <w:abstractNumId w:val="1"/>
  </w:num>
  <w:num w:numId="6" w16cid:durableId="904800238">
    <w:abstractNumId w:val="6"/>
  </w:num>
  <w:num w:numId="7" w16cid:durableId="2109496799">
    <w:abstractNumId w:val="5"/>
  </w:num>
  <w:num w:numId="8" w16cid:durableId="48274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33"/>
    <w:rsid w:val="00005B33"/>
    <w:rsid w:val="00374A67"/>
    <w:rsid w:val="00967C6B"/>
    <w:rsid w:val="00BC5DE0"/>
    <w:rsid w:val="00D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61F0"/>
  <w15:chartTrackingRefBased/>
  <w15:docId w15:val="{E895741E-2998-45D9-92EF-1DBB3297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33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05B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B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50309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0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2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494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03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0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PAPPALA SIKINDAR DATHA GANESH</dc:creator>
  <cp:keywords/>
  <dc:description/>
  <cp:lastModifiedBy>PAPPALA SIKINDAR DATHA GANESH</cp:lastModifiedBy>
  <cp:revision>1</cp:revision>
  <dcterms:created xsi:type="dcterms:W3CDTF">2025-01-28T20:51:00Z</dcterms:created>
  <dcterms:modified xsi:type="dcterms:W3CDTF">2025-01-28T20:57:00Z</dcterms:modified>
</cp:coreProperties>
</file>