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dTable2"/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559"/>
        <w:gridCol w:w="2268"/>
        <w:gridCol w:w="5670"/>
      </w:tblGrid>
      <w:tr w:rsidR="00AA7996" w:rsidRPr="005B2E1C" w14:paraId="750D58E8" w14:textId="77777777" w:rsidTr="00A27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B1690A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</w:pPr>
            <w:r w:rsidRPr="00B1690A"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  <w:t>Požadavky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6DB307E1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  <w:r w:rsidR="00A27DE5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6D5AD6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-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316DE0" w:rsidRPr="005B2E1C" w14:paraId="72487C75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287894" w:rsidRDefault="00316DE0" w:rsidP="00CF2149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Správná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ve všech kvadrantech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1559" w:type="dxa"/>
            <w:noWrap/>
            <w:vAlign w:val="center"/>
            <w:hideMark/>
          </w:tcPr>
          <w:p w14:paraId="722A2D15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100 %</w:t>
            </w:r>
          </w:p>
        </w:tc>
        <w:tc>
          <w:tcPr>
            <w:tcW w:w="2268" w:type="dxa"/>
            <w:noWrap/>
            <w:vAlign w:val="center"/>
            <w:hideMark/>
          </w:tcPr>
          <w:p w14:paraId="57107C5C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levé tlačítko myši v režimu úseček (přepnutí klávesou M)</w:t>
            </w:r>
          </w:p>
        </w:tc>
        <w:tc>
          <w:tcPr>
            <w:tcW w:w="5670" w:type="dxa"/>
            <w:noWrap/>
            <w:hideMark/>
          </w:tcPr>
          <w:p w14:paraId="2E7FA778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Triviální algoritmus y = k·x + q: pro |k| ≤ 1 řídicí osa x, jinak osa y; svislá úsečka a degenerovaná (bod) ošetřeny zvlášť, kreslí se oba koncové pixely.</w:t>
            </w:r>
          </w:p>
        </w:tc>
      </w:tr>
      <w:tr w:rsidR="00316DE0" w:rsidRPr="005B2E1C" w14:paraId="7641D244" w14:textId="77777777" w:rsidTr="00A27DE5">
        <w:trPr>
          <w:trHeight w:val="300"/>
        </w:trPr>
        <w:tc>
          <w:tcPr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316DE0" w:rsidRDefault="00316DE0" w:rsidP="00CF2149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0A424DA4" w:rsidR="00316DE0" w:rsidRPr="005B2E1C" w:rsidRDefault="00316DE0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Označení algoritmu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1559" w:type="dxa"/>
            <w:noWrap/>
            <w:vAlign w:val="center"/>
            <w:hideMark/>
          </w:tcPr>
          <w:p w14:paraId="16A1BAE5" w14:textId="77777777" w:rsidR="00316DE0" w:rsidRPr="005B2E1C" w:rsidRDefault="00316DE0" w:rsidP="006D5AD6">
            <w:pPr>
              <w:jc w:val="center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100 %</w:t>
            </w:r>
          </w:p>
        </w:tc>
        <w:tc>
          <w:tcPr>
            <w:tcW w:w="2268" w:type="dxa"/>
            <w:noWrap/>
            <w:vAlign w:val="center"/>
            <w:hideMark/>
          </w:tcPr>
          <w:p w14:paraId="558BA5A7" w14:textId="77777777" w:rsidR="00316DE0" w:rsidRPr="005B2E1C" w:rsidRDefault="00316DE0" w:rsidP="006D5AD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–</w:t>
            </w:r>
          </w:p>
        </w:tc>
        <w:tc>
          <w:tcPr>
            <w:tcW w:w="5670" w:type="dxa"/>
            <w:noWrap/>
            <w:hideMark/>
          </w:tcPr>
          <w:p w14:paraId="695ED5ED" w14:textId="77777777" w:rsidR="00316DE0" w:rsidRPr="005B2E1C" w:rsidRDefault="00316DE0" w:rsidP="00CF21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Javadoc nad třídou LineRasterizerTrivial a komentáře u jednotlivých větví.</w:t>
            </w:r>
          </w:p>
        </w:tc>
      </w:tr>
      <w:tr w:rsidR="00316DE0" w:rsidRPr="005B2E1C" w14:paraId="22B8E17D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koncových bodů</w:t>
            </w:r>
          </w:p>
        </w:tc>
        <w:tc>
          <w:tcPr>
            <w:tcW w:w="1559" w:type="dxa"/>
            <w:noWrap/>
            <w:vAlign w:val="center"/>
            <w:hideMark/>
          </w:tcPr>
          <w:p w14:paraId="755A4A99" w14:textId="0AEF3329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100 %</w:t>
            </w:r>
          </w:p>
        </w:tc>
        <w:tc>
          <w:tcPr>
            <w:tcW w:w="2268" w:type="dxa"/>
            <w:noWrap/>
            <w:vAlign w:val="center"/>
            <w:hideMark/>
          </w:tcPr>
          <w:p w14:paraId="23ECCDD7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stisk levého tlačítka myši (režim úseček)</w:t>
            </w:r>
          </w:p>
        </w:tc>
        <w:tc>
          <w:tcPr>
            <w:tcW w:w="5670" w:type="dxa"/>
            <w:noWrap/>
            <w:hideMark/>
          </w:tcPr>
          <w:p w14:paraId="4EA172A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Stisk určí počáteční bod, tažení koncový.</w:t>
            </w:r>
          </w:p>
        </w:tc>
      </w:tr>
      <w:tr w:rsidR="00316DE0" w:rsidRPr="005B2E1C" w14:paraId="624025E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(překreslování při tažení myši)</w:t>
            </w:r>
          </w:p>
        </w:tc>
        <w:tc>
          <w:tcPr>
            <w:tcW w:w="1559" w:type="dxa"/>
            <w:noWrap/>
            <w:vAlign w:val="center"/>
          </w:tcPr>
          <w:p w14:paraId="74CD88B6" w14:textId="77777777" w:rsidR="00316DE0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100 %</w:t>
            </w:r>
          </w:p>
        </w:tc>
        <w:tc>
          <w:tcPr>
            <w:tcW w:w="2268" w:type="dxa"/>
            <w:noWrap/>
            <w:vAlign w:val="center"/>
          </w:tcPr>
          <w:p w14:paraId="0C02A15C" w14:textId="77777777" w:rsidR="00316DE0" w:rsidRPr="005B2E1C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tažení levým tlačítkem</w:t>
            </w:r>
          </w:p>
        </w:tc>
        <w:tc>
          <w:tcPr>
            <w:tcW w:w="5670" w:type="dxa"/>
            <w:noWrap/>
          </w:tcPr>
          <w:p w14:paraId="5BF507FC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Při každém pohybu se celá scéna překreslí znovu (drawScene), takže zůstávají i dříve nakreslené úsečky.</w:t>
            </w:r>
          </w:p>
        </w:tc>
      </w:tr>
      <w:tr w:rsidR="00316DE0" w:rsidRPr="005B2E1C" w14:paraId="66A9A4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316DE0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1559" w:type="dxa"/>
            <w:noWrap/>
            <w:vAlign w:val="center"/>
          </w:tcPr>
          <w:p w14:paraId="61BE06D7" w14:textId="77777777" w:rsidR="00316DE0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100 %</w:t>
            </w:r>
          </w:p>
        </w:tc>
        <w:tc>
          <w:tcPr>
            <w:tcW w:w="2268" w:type="dxa"/>
            <w:noWrap/>
            <w:vAlign w:val="center"/>
          </w:tcPr>
          <w:p w14:paraId="52195958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–</w:t>
            </w:r>
          </w:p>
        </w:tc>
        <w:tc>
          <w:tcPr>
            <w:tcW w:w="5670" w:type="dxa"/>
            <w:noWrap/>
          </w:tcPr>
          <w:p w14:paraId="31856CBF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Abstraktní LineRasterizer (převody z Point2D a Line), potomek LineRasterizerTrivial implementuje algoritmus.</w:t>
            </w:r>
          </w:p>
        </w:tc>
      </w:tr>
      <w:tr w:rsidR="00E11CD3" w:rsidRPr="005B2E1C" w14:paraId="321358A0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E11CD3" w:rsidRPr="00287894" w:rsidRDefault="00E11CD3" w:rsidP="005B2E1C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1559" w:type="dxa"/>
            <w:noWrap/>
            <w:vAlign w:val="center"/>
            <w:hideMark/>
          </w:tcPr>
          <w:p w14:paraId="19953097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100 %</w:t>
            </w:r>
          </w:p>
        </w:tc>
        <w:tc>
          <w:tcPr>
            <w:tcW w:w="2268" w:type="dxa"/>
            <w:noWrap/>
            <w:vAlign w:val="center"/>
            <w:hideMark/>
          </w:tcPr>
          <w:p w14:paraId="0B75D784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–</w:t>
            </w:r>
          </w:p>
        </w:tc>
        <w:tc>
          <w:tcPr>
            <w:tcW w:w="5670" w:type="dxa"/>
            <w:noWrap/>
            <w:hideMark/>
          </w:tcPr>
          <w:p w14:paraId="42D9A172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Třída model.Polygon ukládá seznam vrcholů Point2D; metody add/get/set/remove/clear a nearestPoint.</w:t>
            </w:r>
          </w:p>
        </w:tc>
      </w:tr>
      <w:tr w:rsidR="00E11CD3" w:rsidRPr="005B2E1C" w14:paraId="6A35C22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507803C4" w:rsidR="00E11CD3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pružné vykreslení hranice</w:t>
            </w:r>
          </w:p>
        </w:tc>
        <w:tc>
          <w:tcPr>
            <w:tcW w:w="1559" w:type="dxa"/>
            <w:noWrap/>
            <w:vAlign w:val="center"/>
          </w:tcPr>
          <w:p w14:paraId="629A0BBE" w14:textId="77777777" w:rsidR="00E11CD3" w:rsidRPr="005B2E1C" w:rsidRDefault="00E11CD3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100 %</w:t>
            </w:r>
          </w:p>
        </w:tc>
        <w:tc>
          <w:tcPr>
            <w:tcW w:w="2268" w:type="dxa"/>
            <w:noWrap/>
            <w:vAlign w:val="center"/>
          </w:tcPr>
          <w:p w14:paraId="4AC16C16" w14:textId="77777777" w:rsidR="00E11CD3" w:rsidRPr="005B2E1C" w:rsidRDefault="00E11CD3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levé tlačítko + tažení v režimu polygonu (výchozí)</w:t>
            </w:r>
          </w:p>
        </w:tc>
        <w:tc>
          <w:tcPr>
            <w:tcW w:w="5670" w:type="dxa"/>
            <w:noWrap/>
          </w:tcPr>
          <w:p w14:paraId="795C6FB1" w14:textId="77777777" w:rsidR="00E11CD3" w:rsidRPr="005B2E1C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Nový vrchol se při tažení posouvá a hrany k prvnímu i poslednímu vrcholu se pružně překreslují.</w:t>
            </w:r>
          </w:p>
        </w:tc>
      </w:tr>
      <w:tr w:rsidR="00E11CD3" w:rsidRPr="005B2E1C" w14:paraId="7D9867D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EB01729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4754B0C" w14:textId="05567966" w:rsidR="00E11CD3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Uzavření polygonu</w:t>
            </w:r>
          </w:p>
        </w:tc>
        <w:tc>
          <w:tcPr>
            <w:tcW w:w="1559" w:type="dxa"/>
            <w:noWrap/>
            <w:vAlign w:val="center"/>
          </w:tcPr>
          <w:p w14:paraId="02CCEC52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100 %</w:t>
            </w:r>
          </w:p>
        </w:tc>
        <w:tc>
          <w:tcPr>
            <w:tcW w:w="2268" w:type="dxa"/>
            <w:noWrap/>
            <w:vAlign w:val="center"/>
          </w:tcPr>
          <w:p w14:paraId="0A92BAEB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automaticky</w:t>
            </w:r>
          </w:p>
        </w:tc>
        <w:tc>
          <w:tcPr>
            <w:tcW w:w="5670" w:type="dxa"/>
            <w:noWrap/>
          </w:tcPr>
          <w:p w14:paraId="3A197488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PolygonRasterizer spojí poslední vrchol s prvním (index % počet vrcholů).</w:t>
            </w:r>
          </w:p>
        </w:tc>
      </w:tr>
      <w:tr w:rsidR="003B457A" w:rsidRPr="005B2E1C" w14:paraId="35914B41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3B457A" w:rsidRPr="00287894" w:rsidRDefault="003B457A" w:rsidP="003B457A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1559" w:type="dxa"/>
            <w:noWrap/>
            <w:vAlign w:val="center"/>
            <w:hideMark/>
          </w:tcPr>
          <w:p w14:paraId="797B4A23" w14:textId="77777777" w:rsidR="003B457A" w:rsidRPr="005B2E1C" w:rsidRDefault="003B457A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100 %</w:t>
            </w:r>
          </w:p>
        </w:tc>
        <w:tc>
          <w:tcPr>
            <w:tcW w:w="2268" w:type="dxa"/>
            <w:noWrap/>
            <w:vAlign w:val="center"/>
            <w:hideMark/>
          </w:tcPr>
          <w:p w14:paraId="09D81C20" w14:textId="77777777" w:rsidR="003B457A" w:rsidRPr="005B2E1C" w:rsidRDefault="003B457A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klávesa C</w:t>
            </w:r>
          </w:p>
        </w:tc>
        <w:tc>
          <w:tcPr>
            <w:tcW w:w="5670" w:type="dxa"/>
            <w:noWrap/>
            <w:hideMark/>
          </w:tcPr>
          <w:p w14:paraId="42BBB165" w14:textId="77777777" w:rsidR="003B457A" w:rsidRPr="005B2E1C" w:rsidRDefault="003B457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Vyčistí plátno, polygon i seznam úseček.</w:t>
            </w:r>
          </w:p>
        </w:tc>
      </w:tr>
      <w:tr w:rsidR="00EE6B2F" w:rsidRPr="005B2E1C" w14:paraId="0103326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9B6162F" w14:textId="0EA12D30" w:rsidR="00EE6B2F" w:rsidRPr="00287894" w:rsidRDefault="00287894" w:rsidP="003B457A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28789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Bonus</w:t>
            </w:r>
          </w:p>
        </w:tc>
        <w:tc>
          <w:tcPr>
            <w:tcW w:w="3827" w:type="dxa"/>
            <w:noWrap/>
          </w:tcPr>
          <w:p w14:paraId="497DC2FE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1559" w:type="dxa"/>
            <w:noWrap/>
            <w:vAlign w:val="center"/>
            <w:hideMark/>
          </w:tcPr>
          <w:p w14:paraId="78AE73C5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100 %</w:t>
            </w:r>
          </w:p>
        </w:tc>
        <w:tc>
          <w:tcPr>
            <w:tcW w:w="2268" w:type="dxa"/>
            <w:noWrap/>
            <w:vAlign w:val="center"/>
            <w:hideMark/>
          </w:tcPr>
          <w:p w14:paraId="579C432D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pravé tlačítko + tažení v nástroji EDIT a režimu polygonu (přepnutí klávesou N)</w:t>
            </w:r>
          </w:p>
        </w:tc>
        <w:tc>
          <w:tcPr>
            <w:tcW w:w="5670" w:type="dxa"/>
            <w:noWrap/>
            <w:hideMark/>
          </w:tcPr>
          <w:p w14:paraId="20CA03DE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Chytí nejbližší vrchol polygonu do 10 px a přesouvá ho. Koncové body úseček editovat nejde.</w:t>
            </w:r>
          </w:p>
        </w:tc>
      </w:tr>
      <w:tr w:rsidR="00EE6B2F" w:rsidRPr="005B2E1C" w14:paraId="0C1F4A59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1559" w:type="dxa"/>
            <w:noWrap/>
            <w:vAlign w:val="center"/>
            <w:hideMark/>
          </w:tcPr>
          <w:p w14:paraId="47D52244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100 %</w:t>
            </w:r>
          </w:p>
        </w:tc>
        <w:tc>
          <w:tcPr>
            <w:tcW w:w="2268" w:type="dxa"/>
            <w:noWrap/>
            <w:vAlign w:val="center"/>
            <w:hideMark/>
          </w:tcPr>
          <w:p w14:paraId="569072B4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pravé tlačítko v nástroji DELETE (přepnutí klávesou N)</w:t>
            </w:r>
          </w:p>
        </w:tc>
        <w:tc>
          <w:tcPr>
            <w:tcW w:w="5670" w:type="dxa"/>
            <w:noWrap/>
            <w:hideMark/>
          </w:tcPr>
          <w:p w14:paraId="7E8D41B9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Smaže nejbližší vrchol polygonu do 10 px.</w:t>
            </w:r>
          </w:p>
        </w:tc>
      </w:tr>
      <w:tr w:rsidR="00EE6B2F" w:rsidRPr="005B2E1C" w14:paraId="0A647573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77400CA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1559" w:type="dxa"/>
            <w:noWrap/>
            <w:vAlign w:val="center"/>
            <w:hideMark/>
          </w:tcPr>
          <w:p w14:paraId="7C6556C9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0 %</w:t>
            </w:r>
          </w:p>
        </w:tc>
        <w:tc>
          <w:tcPr>
            <w:tcW w:w="2268" w:type="dxa"/>
            <w:noWrap/>
            <w:vAlign w:val="center"/>
            <w:hideMark/>
          </w:tcPr>
          <w:p w14:paraId="56BF476B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–</w:t>
            </w:r>
          </w:p>
        </w:tc>
        <w:tc>
          <w:tcPr>
            <w:tcW w:w="5670" w:type="dxa"/>
            <w:noWrap/>
            <w:hideMark/>
          </w:tcPr>
          <w:p w14:paraId="0323AB04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Neimplementováno, nové vrcholy se přidávají na konec seznamu.</w:t>
            </w:r>
          </w:p>
        </w:tc>
      </w:tr>
      <w:tr w:rsidR="00EE6B2F" w:rsidRPr="005B2E1C" w14:paraId="252BA9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76322A09" w14:textId="77777777" w:rsidR="00EE6B2F" w:rsidRPr="005B2E1C" w:rsidRDefault="00EE6B2F" w:rsidP="00EE6B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D839EC4" w14:textId="5D9F1673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 výsledným kódem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 xml:space="preserve">Prosím uveďte link na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tcW w:w="1559" w:type="dxa"/>
            <w:noWrap/>
            <w:vAlign w:val="center"/>
          </w:tcPr>
          <w:p w14:paraId="3D6EBD04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100 %</w:t>
            </w:r>
          </w:p>
        </w:tc>
        <w:tc>
          <w:tcPr>
            <w:tcW w:w="2268" w:type="dxa"/>
            <w:noWrap/>
            <w:vAlign w:val="center"/>
          </w:tcPr>
          <w:p w14:paraId="5C560703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–</w:t>
            </w:r>
          </w:p>
        </w:tc>
        <w:tc>
          <w:tcPr>
            <w:tcW w:w="5670" w:type="dxa"/>
            <w:noWrap/>
          </w:tcPr>
          <w:p w14:paraId="6B57DFA5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https://github.com/SilM4r/c01_musil_martin</w:t>
            </w:r>
          </w:p>
        </w:tc>
      </w:tr>
      <w:tr w:rsidR="00EE6B2F" w:rsidRPr="005B2E1C" w14:paraId="0C51C0E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A7452B2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Přepínání režimu kreslení úsečky / polygon</w:t>
            </w:r>
          </w:p>
        </w:tc>
        <w:tc>
          <w:tcPr>
            <w:tcW w:w="1559" w:type="dxa"/>
            <w:noWrap/>
            <w:vAlign w:val="center"/>
            <w:hideMark/>
          </w:tcPr>
          <w:p w14:paraId="363924D6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100 %</w:t>
            </w:r>
          </w:p>
        </w:tc>
        <w:tc>
          <w:tcPr>
            <w:tcW w:w="2268" w:type="dxa"/>
            <w:noWrap/>
            <w:vAlign w:val="center"/>
            <w:hideMark/>
          </w:tcPr>
          <w:p w14:paraId="4946EA4D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klávesa M</w:t>
            </w:r>
          </w:p>
        </w:tc>
        <w:tc>
          <w:tcPr>
            <w:tcW w:w="5670" w:type="dxa"/>
            <w:noWrap/>
            <w:hideMark/>
          </w:tcPr>
          <w:p w14:paraId="40976D88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EE6B2F" w:rsidRPr="005B2E1C" w14:paraId="4A154A8C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129BC48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7CCEE1ED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7BE4978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43E1CC36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79894CC7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23537218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534CC9AD" w14:textId="77777777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32602D84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49DDE77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61054CF7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3669B4A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D5AD6" w:rsidRPr="005B2E1C" w14:paraId="1B6EC971" w14:textId="77777777" w:rsidTr="00A27DE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</w:tcPr>
          <w:p w14:paraId="63757D63" w14:textId="77777777" w:rsidR="006D5AD6" w:rsidRDefault="006D5AD6" w:rsidP="006D5AD6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Použití AI</w:t>
            </w:r>
          </w:p>
          <w:p w14:paraId="74A6181C" w14:textId="77777777" w:rsidR="006D5AD6" w:rsidRPr="005B2E1C" w:rsidRDefault="006D5AD6" w:rsidP="006D5AD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2F7F0BF" w14:textId="2D5831D5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Uveďte,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které, 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kde a jak byli použity nástroje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 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AI při vypracování projektu</w:t>
            </w:r>
          </w:p>
        </w:tc>
        <w:tc>
          <w:tcPr>
            <w:tcW w:w="1559" w:type="dxa"/>
            <w:noWrap/>
          </w:tcPr>
          <w:p w14:paraId="1CDB8B8E" w14:textId="77777777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Claude (Anthropic) v Claude Code</w:t>
            </w:r>
          </w:p>
        </w:tc>
        <w:tc>
          <w:tcPr>
            <w:tcW w:w="7938" w:type="dxa"/>
            <w:gridSpan w:val="2"/>
            <w:noWrap/>
          </w:tcPr>
          <w:p w14:paraId="799670B5" w14:textId="77777777" w:rsidR="006D5AD6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Claude udělal drobnou revizi kódu, aby byl čitelnější (logiku nijak neupravoval), přidal komentáře do kódu, vytvořil README.md a pomohl vyplnit tuto tabulku. Tyto úpravy odpovídají posledním třem commitům v gitu (345e8f7 – čitelnost kódu, komentáře a README; c7906be – .gitignore; poslední commit – hodnotící tabulka).</w:t>
            </w:r>
          </w:p>
        </w:tc>
      </w:tr>
    </w:tbl>
    <w:p w14:paraId="2EBEED4E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844A8D" w14:textId="77777777" w:rsidR="00E35D3F" w:rsidRDefault="00E35D3F" w:rsidP="002C0FFA">
      <w:pPr>
        <w:spacing w:after="0" w:line="240" w:lineRule="auto"/>
      </w:pPr>
      <w:r>
        <w:separator/>
      </w:r>
    </w:p>
  </w:endnote>
  <w:endnote w:type="continuationSeparator" w:id="0">
    <w:p w14:paraId="771150F2" w14:textId="77777777" w:rsidR="00E35D3F" w:rsidRDefault="00E35D3F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143CB5" w14:textId="77777777" w:rsidR="00E35D3F" w:rsidRDefault="00E35D3F" w:rsidP="002C0FFA">
      <w:pPr>
        <w:spacing w:after="0" w:line="240" w:lineRule="auto"/>
      </w:pPr>
      <w:r>
        <w:separator/>
      </w:r>
    </w:p>
  </w:footnote>
  <w:footnote w:type="continuationSeparator" w:id="0">
    <w:p w14:paraId="6CC3AF77" w14:textId="77777777" w:rsidR="00E35D3F" w:rsidRDefault="00E35D3F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BBFA7D" w14:textId="067FA348" w:rsidR="002C0FFA" w:rsidRPr="007F14AC" w:rsidRDefault="002C0FFA" w:rsidP="001202B3">
    <w:pPr>
      <w:pStyle w:val="Header"/>
      <w:tabs>
        <w:tab w:val="clear" w:pos="9072"/>
        <w:tab w:val="right" w:pos="10913"/>
        <w:tab w:val="right" w:pos="15309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</w:t>
    </w:r>
    <w:r w:rsidR="00F022AB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 w:rsidR="001202B3">
      <w:rPr>
        <w:rFonts w:ascii="Arial" w:hAnsi="Arial" w:cs="Arial"/>
        <w:b/>
        <w:bCs/>
        <w:i/>
        <w:iCs/>
      </w:rPr>
      <w:tab/>
    </w:r>
    <w:r w:rsidR="001202B3">
      <w:rPr>
        <w:rFonts w:ascii="Arial" w:hAnsi="Arial" w:cs="Arial"/>
        <w:b/>
        <w:bCs/>
        <w:i/>
        <w:iCs/>
      </w:rPr>
      <w:tab/>
    </w:r>
    <w:r w:rsidRPr="007F14AC">
      <w:rPr>
        <w:rFonts w:ascii="Arial" w:hAnsi="Arial" w:cs="Arial"/>
        <w:b/>
        <w:bCs/>
        <w:highlight w:val="yellow"/>
      </w:rPr>
      <w:t>Martin Musil</w:t>
    </w:r>
    <w:r>
      <w:rPr>
        <w:rFonts w:ascii="Arial" w:hAnsi="Arial" w:cs="Arial"/>
        <w:b/>
        <w:bCs/>
        <w:highlight w:val="yellow"/>
      </w:rPr>
      <w:t/>
    </w:r>
    <w:r w:rsidRPr="007F14AC">
      <w:rPr>
        <w:rFonts w:ascii="Arial" w:hAnsi="Arial" w:cs="Arial"/>
        <w:b/>
        <w:bCs/>
        <w:highlight w:val="yellow"/>
      </w:rPr>
      <w:t/>
    </w:r>
    <w:r>
      <w:rPr>
        <w:rFonts w:ascii="Arial" w:hAnsi="Arial" w:cs="Arial"/>
        <w:b/>
        <w:bCs/>
      </w:rPr>
      <w:t>, cvičení c01</w:t>
    </w:r>
  </w:p>
  <w:p w14:paraId="6D371075" w14:textId="77777777" w:rsidR="002C0FFA" w:rsidRDefault="002C0FFA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1202B3"/>
    <w:rsid w:val="00120C1F"/>
    <w:rsid w:val="00185594"/>
    <w:rsid w:val="001C0697"/>
    <w:rsid w:val="001D32C1"/>
    <w:rsid w:val="00287894"/>
    <w:rsid w:val="002C0FFA"/>
    <w:rsid w:val="00306B47"/>
    <w:rsid w:val="00316DE0"/>
    <w:rsid w:val="00367CDD"/>
    <w:rsid w:val="003942EA"/>
    <w:rsid w:val="003966E8"/>
    <w:rsid w:val="003B457A"/>
    <w:rsid w:val="003F06C1"/>
    <w:rsid w:val="004026F0"/>
    <w:rsid w:val="005066A1"/>
    <w:rsid w:val="005B2E1C"/>
    <w:rsid w:val="006B29CC"/>
    <w:rsid w:val="006D5AD6"/>
    <w:rsid w:val="006F405E"/>
    <w:rsid w:val="0072110A"/>
    <w:rsid w:val="00806808"/>
    <w:rsid w:val="0083233E"/>
    <w:rsid w:val="009107C6"/>
    <w:rsid w:val="009D7FEF"/>
    <w:rsid w:val="00A27DE5"/>
    <w:rsid w:val="00A653C3"/>
    <w:rsid w:val="00AA7996"/>
    <w:rsid w:val="00AE7F36"/>
    <w:rsid w:val="00AF70CC"/>
    <w:rsid w:val="00B1690A"/>
    <w:rsid w:val="00B16B45"/>
    <w:rsid w:val="00B252CA"/>
    <w:rsid w:val="00B6006D"/>
    <w:rsid w:val="00B6236C"/>
    <w:rsid w:val="00BA3AC7"/>
    <w:rsid w:val="00CF2149"/>
    <w:rsid w:val="00DB3F5A"/>
    <w:rsid w:val="00DE5BE7"/>
    <w:rsid w:val="00E11CD3"/>
    <w:rsid w:val="00E35D3F"/>
    <w:rsid w:val="00E441FE"/>
    <w:rsid w:val="00ED1A8E"/>
    <w:rsid w:val="00EE6B2F"/>
    <w:rsid w:val="00F022AB"/>
    <w:rsid w:val="00F1574E"/>
    <w:rsid w:val="00F23CCB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E1E0F2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urfulAccent1">
    <w:name w:val="List Table 6 Colorful Accent 1"/>
    <w:basedOn w:val="TableNormal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">
    <w:name w:val="Grid Table 2"/>
    <w:basedOn w:val="TableNormal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FFA"/>
  </w:style>
  <w:style w:type="paragraph" w:styleId="Footer">
    <w:name w:val="footer"/>
    <w:basedOn w:val="Normal"/>
    <w:link w:val="Footer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Kirsten Šteflovič</cp:lastModifiedBy>
  <cp:revision>16</cp:revision>
  <dcterms:created xsi:type="dcterms:W3CDTF">2022-09-15T11:30:00Z</dcterms:created>
  <dcterms:modified xsi:type="dcterms:W3CDTF">2026-09-21T01:59:00Z</dcterms:modified>
</cp:coreProperties>
</file>