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</w:p>
    <w:p>
      <w:pPr>
        <w:pStyle w:val="style0"/>
        <w:rPr/>
      </w:pPr>
      <w:r>
        <w:rPr>
          <w:lang w:val="en-US"/>
        </w:rPr>
        <w:t>Network intrusion detection systems (NIDS) are a critical line of defense against increasingly sophisticated cyber threats, yet traditional signature-based approaches struggle to detect novel or zero-day attacks. This project, titled "Network Anomaly Detection System Using XGBoost and Autoencoder Models," proposes a hybrid Anomaly-Based Network Intrusion Detection System (A-NIDS) that combines an Autoencoder with XGBoost to improve detection of both known and unknown network attacks. The Autoencoder learns a compressed representation of normal network traffic and produces a reconstruction error that serves as an anomaly-indicative feature, which is then fused with XGBoost's classification output through a hybrid decision layer. To address the class imbalance common in intrusion detection datasets, the Synthetic Minority Oversampling Technique (SMOTE) is applied during preprocessing. The system was implemented as a four-layer architecture and evaluated on the UNSW-NB15 benchmark dataset (82,332 records), with additional evaluation planned on CIC-IDS2017. Experimental results show the hybrid model achieved 97.6% accuracy, closely matching but not exceeding a Gradient-Boosting-only baseline (97.7% accuracy), while a standalone Autoencoder performed notably worse (69.1% accuracy, 48.2% recall). These findings offer an honest assessment of the practical benefits and limitations of hybrid reconstruction-error-based fusion for network anomaly detection, contributing empirical insight into when such architectures do—and do not—outperform simpler baselines.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205</Words>
  <Characters>1372</Characters>
  <Application>WPS Office</Application>
  <Paragraphs>3</Paragraphs>
  <CharactersWithSpaces>1574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2026-07-21T10:28:08Z</dcterms:created>
  <dc:creator>TECNO LE6</dc:creator>
  <lastModifiedBy>TECNO LE6</lastModifiedBy>
  <dcterms:modified xsi:type="dcterms:W3CDTF">2026-07-21T10:28:08Z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182a4b35e7fd4a51b6f0e4a8417f8379</vt:lpwstr>
  </property>
</Properties>
</file>