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4"/>
          <w:szCs w:val="4"/>
          <w:shd w:fill="FFFFFF" w:val="clear"/>
        </w:rPr>
      </w:pPr>
      <w:r>
        <w:rPr>
          <w:rFonts w:cs="Times New Roman" w:ascii="Times New Roman" w:hAnsi="Times New Roman"/>
          <w:sz w:val="4"/>
          <w:szCs w:val="4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University of Florida</w:t>
        <w:tab/>
        <w:t xml:space="preserve">         May 2020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Master of International Business (MIB),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Hough Graduate School of Business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  </w:t>
        <w:tab/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Gainesville, FL</w:t>
      </w:r>
    </w:p>
    <w:p>
      <w:pPr>
        <w:pStyle w:val="ListParagraph"/>
        <w:numPr>
          <w:ilvl w:val="0"/>
          <w:numId w:val="3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Relevant Coursework: Fundamentals of International Business, Global Strategic Management, Open Economy Macroeconomics, International Finance, Global Immersion Experience</w:t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TECHNICAL SKILLS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Certifications: 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Technical Skills: Adobe, 2,3,4,5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PROFESSIONAL EXPERIENCE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MadridBank                                                                                                                                                        July 2020 – August 2020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Advertising Operations Intern                                                                                                                           </w:t>
        <w:tab/>
        <w:tab/>
        <w:t xml:space="preserve">  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Madrid, Spain</w:t>
      </w:r>
    </w:p>
    <w:p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Analyzed and reported on data weekly for VP of Advertising. Reports were distributed company-wide as example of what other office’s interns should create.</w:t>
      </w:r>
    </w:p>
    <w:p>
      <w:pPr>
        <w:pStyle w:val="NoSpacing"/>
        <w:numPr>
          <w:ilvl w:val="0"/>
          <w:numId w:val="2"/>
        </w:numPr>
        <w:ind w:left="270" w:hanging="270"/>
        <w:rPr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Ran discrepancy reports after every campaig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 xml:space="preserve">be Photoshop, Excel, and PowerPoint to attract potential investors. Full-time Sales staff subsequently adopted these tools into their client pitches. 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Collaborated with Sales and Marketing teams to improve CRM inefficiencies, resulting in new system with 20% increase in data capture. Ensured 100% compliance with government regulations by identifying and correcting estimate/invoice errors in CRM.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 xml:space="preserve">Selected as 1 of 3 eligible interns to participate in face-to-face client meetings because of positive client feedback from email and phone communications. </w:t>
      </w:r>
      <w:r>
        <w:rPr>
          <w:b/>
          <w:i/>
          <w:sz w:val="20"/>
          <w:szCs w:val="20"/>
        </w:rPr>
        <w:tab/>
        <w:t xml:space="preserve">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8"/>
          <w:szCs w:val="8"/>
          <w:shd w:fill="FFFFFF" w:val="clear"/>
        </w:rPr>
      </w:pPr>
      <w:r>
        <w:rPr>
          <w:rFonts w:cs="Times New Roman" w:ascii="Times New Roman" w:hAnsi="Times New Roman"/>
          <w:sz w:val="8"/>
          <w:szCs w:val="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LEADERSHIP AND INVOLVEMENT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ADDITIONAL DATA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>Languages: English, Spanish, Korean (Intermediate)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Awards: 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Publications: 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auto" w:fill="FFFFFF"/>
      <w:spacing w:before="0" w:after="0"/>
      <w:jc w:val="center"/>
      <w:rPr>
        <w:rFonts w:ascii="Times New Roman" w:hAnsi="Times New Roman" w:eastAsia="Times New Roman" w:cs="Times New Roman"/>
        <w:b/>
        <w:b/>
        <w:sz w:val="36"/>
        <w:szCs w:val="36"/>
      </w:rPr>
    </w:pPr>
    <w:r>
      <w:rPr>
        <w:rFonts w:eastAsia="Times New Roman" w:cs="Times New Roman" w:ascii="Times New Roman" w:hAnsi="Times New Roman"/>
        <w:b/>
        <w:sz w:val="36"/>
        <w:szCs w:val="36"/>
      </w:rPr>
      <w:t xml:space="preserve">John Dope</w:t>
    </w:r>
  </w:p>
  <w:p>
    <w:pPr>
      <w:pStyle w:val="Normal"/>
      <w:spacing w:before="0" w:after="0"/>
      <w:jc w:val="center"/>
      <w:rPr>
        <w:rFonts w:ascii="Times New Roman" w:hAnsi="Times New Roman" w:cs="Times New Roman"/>
        <w:sz w:val="20"/>
        <w:szCs w:val="20"/>
        <w:shd w:fill="FFFFFF" w:val="clear"/>
      </w:rPr>
    </w:pPr>
    <w:r>
      <w:rPr>
        <w:rFonts w:cs="Times New Roman" w:ascii="Times New Roman" w:hAnsi="Times New Roman"/>
        <w:sz w:val="20"/>
        <w:szCs w:val="20"/>
        <w:shd w:fill="FFFFFF" w:val="clear"/>
      </w:rPr>
      <w:t xml:space="preserve">123 Heavener Hall, Gainesville, FL 32612 | (123) 456-7890 | johndoe@example.com | www.linkedin.com/in/alberta-gator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22ae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c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6c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7d89"/>
    <w:pPr>
      <w:spacing w:lineRule="auto" w:line="240" w:before="0" w:after="0"/>
      <w:ind w:left="720" w:hanging="0"/>
      <w:contextualSpacing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22a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cc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6cc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72FA4B116214A93482E247BD45B08" ma:contentTypeVersion="13" ma:contentTypeDescription="Create a new document." ma:contentTypeScope="" ma:versionID="a9c434d1d056ca9b9e6b5666b0340fbd">
  <xsd:schema xmlns:xsd="http://www.w3.org/2001/XMLSchema" xmlns:xs="http://www.w3.org/2001/XMLSchema" xmlns:p="http://schemas.microsoft.com/office/2006/metadata/properties" xmlns:ns3="e772c7a2-067b-4cab-b6a7-b3f2768dd29e" xmlns:ns4="df40c7bb-a515-40f4-a84b-c6e9899a991e" targetNamespace="http://schemas.microsoft.com/office/2006/metadata/properties" ma:root="true" ma:fieldsID="d3249004df49696701127f8b03a479c6" ns3:_="" ns4:_="">
    <xsd:import namespace="e772c7a2-067b-4cab-b6a7-b3f2768dd29e"/>
    <xsd:import namespace="df40c7bb-a515-40f4-a84b-c6e9899a99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2c7a2-067b-4cab-b6a7-b3f2768dd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0c7bb-a515-40f4-a84b-c6e9899a9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66847-1422-4D6F-95E0-005464DDC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2c7a2-067b-4cab-b6a7-b3f2768dd29e"/>
    <ds:schemaRef ds:uri="df40c7bb-a515-40f4-a84b-c6e9899a9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BD1B2-C9B8-40B7-B9EE-0D13AEC44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23016-8B7F-4865-B2B7-B5A73D59A6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471</Words>
  <Characters>2838</Characters>
  <CharactersWithSpaces>4112</CharactersWithSpaces>
  <Paragraphs>34</Paragraphs>
  <Company>WCBA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2023-04-18T12:10:00Z</dcterms:created>
  <dc:creator>Olivia Anderson</dc:creator>
  <dc:description/>
  <dc:language>en-US</dc:language>
  <cp:lastModifiedBy/>
  <cp:lastPrinted>2019-02-06T20:09:00Z</cp:lastPrinted>
  <dcterms:modified xsi:type="dcterms:W3CDTF">2023-09-10T10:42:39Z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0x010100DEC72FA4B116214A93482E247BD45B08</vt:lpwstr>
  </property>
</Properties>
</file>