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BCB5C" w14:textId="004C66C2" w:rsidR="00323A46" w:rsidRPr="00D31640" w:rsidRDefault="007556F3" w:rsidP="00A51C61">
      <w:pPr>
        <w:pStyle w:val="Title"/>
        <w:rPr>
          <w:rFonts w:ascii="Cambria" w:hAnsi="Cambria"/>
          <w:lang w:val="en-US"/>
        </w:rPr>
      </w:pPr>
      <w:bookmarkStart w:id="0" w:name="_Hlk199851269"/>
      <w:bookmarkEnd w:id="0"/>
      <w:r w:rsidRPr="00D31640">
        <w:rPr>
          <w:rFonts w:ascii="Cambria" w:hAnsi="Cambria"/>
          <w:lang w:val="en-US"/>
        </w:rPr>
        <w:t>Where to put the Windmills?</w:t>
      </w:r>
    </w:p>
    <w:p w14:paraId="7B293FDB" w14:textId="3148F259" w:rsidR="007556F3" w:rsidRPr="00D31640" w:rsidRDefault="007556F3">
      <w:pPr>
        <w:rPr>
          <w:rFonts w:ascii="Cambria" w:hAnsi="Cambria"/>
          <w:color w:val="747474" w:themeColor="background2" w:themeShade="80"/>
          <w:sz w:val="36"/>
          <w:szCs w:val="36"/>
          <w:lang w:val="en-US"/>
        </w:rPr>
      </w:pPr>
      <w:r w:rsidRPr="00D31640">
        <w:rPr>
          <w:rFonts w:ascii="Cambria" w:hAnsi="Cambria"/>
          <w:color w:val="747474" w:themeColor="background2" w:themeShade="80"/>
          <w:sz w:val="36"/>
          <w:szCs w:val="36"/>
          <w:lang w:val="en-US"/>
        </w:rPr>
        <w:t>Conscientious placement planning of future offshore wind farms in Danish waters</w:t>
      </w:r>
    </w:p>
    <w:p w14:paraId="4F744910" w14:textId="1E0842CA" w:rsidR="004D7D5B" w:rsidRPr="00D31640" w:rsidRDefault="009663A3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>_________</w:t>
      </w:r>
    </w:p>
    <w:p w14:paraId="416EC99F" w14:textId="1CA41CBE" w:rsidR="003737F5" w:rsidRPr="00D31640" w:rsidRDefault="003737F5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>Silas Christian Wilhelm-Leth</w:t>
      </w:r>
    </w:p>
    <w:p w14:paraId="4180D411" w14:textId="7499C191" w:rsidR="00AB51D9" w:rsidRPr="00D31640" w:rsidRDefault="003737F5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>Cultural Data Science,</w:t>
      </w:r>
      <w:r w:rsidR="00AB51D9" w:rsidRPr="00D31640">
        <w:rPr>
          <w:rFonts w:ascii="Cambria" w:hAnsi="Cambria"/>
          <w:lang w:val="en-US"/>
        </w:rPr>
        <w:t xml:space="preserve"> Spatial Analytics</w:t>
      </w:r>
    </w:p>
    <w:p w14:paraId="42C4662D" w14:textId="77777777" w:rsidR="00975057" w:rsidRDefault="003737F5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>Aarhus University</w:t>
      </w:r>
      <w:r w:rsidR="00191EBD" w:rsidRPr="00D31640">
        <w:rPr>
          <w:rFonts w:ascii="Cambria" w:hAnsi="Cambria"/>
          <w:lang w:val="en-US"/>
        </w:rPr>
        <w:t xml:space="preserve">, </w:t>
      </w:r>
      <w:r w:rsidR="00DC1FBA" w:rsidRPr="00D31640">
        <w:rPr>
          <w:rFonts w:ascii="Cambria" w:hAnsi="Cambria"/>
          <w:lang w:val="en-US"/>
        </w:rPr>
        <w:t xml:space="preserve">June </w:t>
      </w:r>
      <w:r w:rsidR="00191EBD" w:rsidRPr="00D31640">
        <w:rPr>
          <w:rFonts w:ascii="Cambria" w:hAnsi="Cambria"/>
          <w:lang w:val="en-US"/>
        </w:rPr>
        <w:t>2025</w:t>
      </w:r>
    </w:p>
    <w:p w14:paraId="2F927A4B" w14:textId="521D2294" w:rsidR="008F064D" w:rsidRPr="00D31640" w:rsidRDefault="008F064D">
      <w:pPr>
        <w:rPr>
          <w:rFonts w:ascii="Cambria" w:hAnsi="Cambria"/>
          <w:lang w:val="en-US"/>
        </w:rPr>
      </w:pPr>
      <w:r w:rsidRPr="00D31640">
        <w:rPr>
          <w:rFonts w:ascii="Cambria" w:hAnsi="Cambria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041F306" wp14:editId="7BFE8F9C">
            <wp:simplePos x="0" y="0"/>
            <wp:positionH relativeFrom="margin">
              <wp:align>left</wp:align>
            </wp:positionH>
            <wp:positionV relativeFrom="paragraph">
              <wp:posOffset>444969</wp:posOffset>
            </wp:positionV>
            <wp:extent cx="5708015" cy="4211955"/>
            <wp:effectExtent l="19050" t="19050" r="26035" b="17145"/>
            <wp:wrapTight wrapText="bothSides">
              <wp:wrapPolygon edited="0">
                <wp:start x="-72" y="-98"/>
                <wp:lineTo x="-72" y="21590"/>
                <wp:lineTo x="21626" y="21590"/>
                <wp:lineTo x="21626" y="-98"/>
                <wp:lineTo x="-72" y="-98"/>
              </wp:wrapPolygon>
            </wp:wrapTight>
            <wp:docPr id="74033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4211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7F6E7" w14:textId="4B7761D2" w:rsidR="00EC66E5" w:rsidRPr="00D31640" w:rsidRDefault="00476770">
      <w:pPr>
        <w:rPr>
          <w:rFonts w:ascii="Cambria" w:hAnsi="Cambria"/>
          <w:sz w:val="20"/>
          <w:szCs w:val="20"/>
          <w:lang w:val="en-US"/>
        </w:rPr>
      </w:pPr>
      <w:r w:rsidRPr="00D31640">
        <w:rPr>
          <w:rFonts w:ascii="Cambria" w:hAnsi="Cambria"/>
          <w:sz w:val="20"/>
          <w:szCs w:val="20"/>
          <w:lang w:val="en-US"/>
        </w:rPr>
        <w:t xml:space="preserve">Fig. 1: Photo by </w:t>
      </w:r>
      <w:r w:rsidR="00BA455F" w:rsidRPr="00D31640">
        <w:rPr>
          <w:rFonts w:ascii="Cambria" w:hAnsi="Cambria"/>
          <w:sz w:val="20"/>
          <w:szCs w:val="20"/>
          <w:lang w:val="en-US"/>
        </w:rPr>
        <w:t>Andy Dingley, Wikimedia Commons</w:t>
      </w:r>
      <w:r w:rsidR="00BA455F" w:rsidRPr="00D31640">
        <w:rPr>
          <w:rStyle w:val="FootnoteReference"/>
          <w:rFonts w:ascii="Cambria" w:hAnsi="Cambria"/>
          <w:sz w:val="20"/>
          <w:szCs w:val="20"/>
          <w:lang w:val="en-US"/>
        </w:rPr>
        <w:footnoteReference w:id="1"/>
      </w:r>
    </w:p>
    <w:p w14:paraId="5B2F463D" w14:textId="56D17355" w:rsidR="00EC66E5" w:rsidRPr="00D31640" w:rsidRDefault="00EC66E5">
      <w:pPr>
        <w:rPr>
          <w:rFonts w:ascii="Cambria" w:hAnsi="Cambria"/>
          <w:lang w:val="en-US"/>
        </w:rPr>
      </w:pPr>
    </w:p>
    <w:p w14:paraId="7058D8D9" w14:textId="744F6F41" w:rsidR="00EC66E5" w:rsidRPr="00D31640" w:rsidRDefault="008F064D">
      <w:pPr>
        <w:rPr>
          <w:rFonts w:ascii="Cambria" w:hAnsi="Cambria"/>
          <w:lang w:val="en-US"/>
        </w:rPr>
      </w:pPr>
      <w:r w:rsidRPr="00D31640">
        <w:rPr>
          <w:rFonts w:ascii="Cambria" w:hAnsi="Cambria"/>
          <w:color w:val="747474" w:themeColor="background2" w:themeShade="80"/>
          <w:lang w:val="en-US"/>
        </w:rPr>
        <w:t xml:space="preserve">Number of characters, excluding </w:t>
      </w:r>
      <w:r w:rsidR="00AF1EA3" w:rsidRPr="00D31640">
        <w:rPr>
          <w:rFonts w:ascii="Cambria" w:hAnsi="Cambria"/>
          <w:color w:val="747474" w:themeColor="background2" w:themeShade="80"/>
          <w:lang w:val="en-US"/>
        </w:rPr>
        <w:t xml:space="preserve">list of </w:t>
      </w:r>
      <w:r w:rsidR="00CA3A76" w:rsidRPr="00D31640">
        <w:rPr>
          <w:rFonts w:ascii="Cambria" w:hAnsi="Cambria"/>
          <w:color w:val="747474" w:themeColor="background2" w:themeShade="80"/>
          <w:lang w:val="en-US"/>
        </w:rPr>
        <w:t>c</w:t>
      </w:r>
      <w:r w:rsidRPr="00D31640">
        <w:rPr>
          <w:rFonts w:ascii="Cambria" w:hAnsi="Cambria"/>
          <w:color w:val="747474" w:themeColor="background2" w:themeShade="80"/>
          <w:lang w:val="en-US"/>
        </w:rPr>
        <w:t>ontents and bibliography: 1265</w:t>
      </w:r>
      <w:r w:rsidR="0049175D" w:rsidRPr="00D31640">
        <w:rPr>
          <w:rFonts w:ascii="Cambria" w:hAnsi="Cambria"/>
          <w:color w:val="747474" w:themeColor="background2" w:themeShade="80"/>
          <w:lang w:val="en-US"/>
        </w:rPr>
        <w:t>7</w:t>
      </w:r>
      <w:r w:rsidR="003C736E" w:rsidRPr="00D31640">
        <w:rPr>
          <w:rFonts w:ascii="Cambria" w:hAnsi="Cambria"/>
          <w:color w:val="747474" w:themeColor="background2" w:themeShade="80"/>
          <w:lang w:val="en-US"/>
        </w:rPr>
        <w:t xml:space="preserve"> (= 5,3 pages)</w:t>
      </w:r>
      <w:r w:rsidR="0000110E" w:rsidRPr="00D31640">
        <w:rPr>
          <w:rFonts w:ascii="Cambria" w:hAnsi="Cambria"/>
          <w:color w:val="747474" w:themeColor="background2" w:themeShade="80"/>
          <w:lang w:val="en-US"/>
        </w:rPr>
        <w:t>.</w:t>
      </w:r>
    </w:p>
    <w:p w14:paraId="23E3141C" w14:textId="77777777" w:rsidR="00EC66E5" w:rsidRPr="00D31640" w:rsidRDefault="00EC66E5">
      <w:pPr>
        <w:rPr>
          <w:rFonts w:ascii="Cambria" w:hAnsi="Cambria"/>
          <w:lang w:val="en-US"/>
        </w:rPr>
      </w:pPr>
    </w:p>
    <w:sdt>
      <w:sdtPr>
        <w:rPr>
          <w:rFonts w:ascii="Cambria" w:eastAsiaTheme="minorHAnsi" w:hAnsi="Cambria" w:cstheme="minorBidi"/>
          <w:color w:val="auto"/>
          <w:sz w:val="22"/>
          <w:szCs w:val="22"/>
          <w14:ligatures w14:val="standardContextual"/>
        </w:rPr>
        <w:id w:val="18383505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698F3D" w14:textId="37AC5ADE" w:rsidR="00EC66E5" w:rsidRPr="00D31640" w:rsidRDefault="00EC66E5">
          <w:pPr>
            <w:pStyle w:val="TOCHeading"/>
            <w:rPr>
              <w:rFonts w:ascii="Cambria" w:hAnsi="Cambria"/>
            </w:rPr>
          </w:pPr>
          <w:r w:rsidRPr="00D31640">
            <w:rPr>
              <w:rFonts w:ascii="Cambria" w:hAnsi="Cambria"/>
            </w:rPr>
            <w:t>Contents</w:t>
          </w:r>
        </w:p>
        <w:p w14:paraId="6B66BC65" w14:textId="6D05E3D0" w:rsidR="008F064D" w:rsidRPr="00D31640" w:rsidRDefault="00EC66E5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sz w:val="24"/>
              <w:szCs w:val="24"/>
              <w:lang w:val="en-US" w:eastAsia="da-DK"/>
            </w:rPr>
          </w:pPr>
          <w:r w:rsidRPr="00D31640">
            <w:rPr>
              <w:rFonts w:ascii="Cambria" w:hAnsi="Cambria"/>
              <w:lang w:val="en-US"/>
            </w:rPr>
            <w:fldChar w:fldCharType="begin"/>
          </w:r>
          <w:r w:rsidRPr="00D31640">
            <w:rPr>
              <w:rFonts w:ascii="Cambria" w:hAnsi="Cambria"/>
              <w:lang w:val="en-US"/>
            </w:rPr>
            <w:instrText xml:space="preserve"> TOC \o "1-3" \h \z \u </w:instrText>
          </w:r>
          <w:r w:rsidRPr="00D31640">
            <w:rPr>
              <w:rFonts w:ascii="Cambria" w:hAnsi="Cambria"/>
              <w:lang w:val="en-US"/>
            </w:rPr>
            <w:fldChar w:fldCharType="separate"/>
          </w:r>
          <w:hyperlink w:anchor="_Toc199857100" w:history="1">
            <w:r w:rsidR="008F064D" w:rsidRPr="00D31640">
              <w:rPr>
                <w:rStyle w:val="Hyperlink"/>
                <w:rFonts w:ascii="Cambria" w:hAnsi="Cambria"/>
                <w:noProof/>
                <w:lang w:val="en-US"/>
              </w:rPr>
              <w:t>Introduction</w:t>
            </w:r>
            <w:r w:rsidR="008F064D" w:rsidRPr="00D31640">
              <w:rPr>
                <w:rFonts w:ascii="Cambria" w:hAnsi="Cambria"/>
                <w:noProof/>
                <w:webHidden/>
                <w:lang w:val="en-US"/>
              </w:rPr>
              <w:tab/>
            </w:r>
            <w:r w:rsidR="008F064D" w:rsidRPr="00D31640">
              <w:rPr>
                <w:rFonts w:ascii="Cambria" w:hAnsi="Cambria"/>
                <w:noProof/>
                <w:webHidden/>
                <w:lang w:val="en-US"/>
              </w:rPr>
              <w:fldChar w:fldCharType="begin"/>
            </w:r>
            <w:r w:rsidR="008F064D" w:rsidRPr="00D31640">
              <w:rPr>
                <w:rFonts w:ascii="Cambria" w:hAnsi="Cambria"/>
                <w:noProof/>
                <w:webHidden/>
                <w:lang w:val="en-US"/>
              </w:rPr>
              <w:instrText xml:space="preserve"> PAGEREF _Toc199857100 \h </w:instrText>
            </w:r>
            <w:r w:rsidR="008F064D" w:rsidRPr="00D31640">
              <w:rPr>
                <w:rFonts w:ascii="Cambria" w:hAnsi="Cambria"/>
                <w:noProof/>
                <w:webHidden/>
                <w:lang w:val="en-US"/>
              </w:rPr>
            </w:r>
            <w:r w:rsidR="008F064D" w:rsidRPr="00D31640">
              <w:rPr>
                <w:rFonts w:ascii="Cambria" w:hAnsi="Cambria"/>
                <w:noProof/>
                <w:webHidden/>
                <w:lang w:val="en-US"/>
              </w:rPr>
              <w:fldChar w:fldCharType="separate"/>
            </w:r>
            <w:r w:rsidR="00172424" w:rsidRPr="00D31640">
              <w:rPr>
                <w:rFonts w:ascii="Cambria" w:hAnsi="Cambria"/>
                <w:noProof/>
                <w:webHidden/>
                <w:lang w:val="en-US"/>
              </w:rPr>
              <w:t>3</w:t>
            </w:r>
            <w:r w:rsidR="008F064D" w:rsidRPr="00D31640">
              <w:rPr>
                <w:rFonts w:ascii="Cambria" w:hAnsi="Cambria"/>
                <w:noProof/>
                <w:webHidden/>
                <w:lang w:val="en-US"/>
              </w:rPr>
              <w:fldChar w:fldCharType="end"/>
            </w:r>
          </w:hyperlink>
        </w:p>
        <w:p w14:paraId="5F565737" w14:textId="30BBE698" w:rsidR="008F064D" w:rsidRPr="00D31640" w:rsidRDefault="008F064D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sz w:val="24"/>
              <w:szCs w:val="24"/>
              <w:lang w:val="en-US" w:eastAsia="da-DK"/>
            </w:rPr>
          </w:pPr>
          <w:hyperlink w:anchor="_Toc199857101" w:history="1">
            <w:r w:rsidRPr="00D31640">
              <w:rPr>
                <w:rStyle w:val="Hyperlink"/>
                <w:rFonts w:ascii="Cambria" w:hAnsi="Cambria"/>
                <w:noProof/>
                <w:lang w:val="en-US"/>
              </w:rPr>
              <w:t>Depth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tab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begin"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instrText xml:space="preserve"> PAGEREF _Toc199857101 \h </w:instrTex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separate"/>
            </w:r>
            <w:r w:rsidR="00172424" w:rsidRPr="00D31640">
              <w:rPr>
                <w:rFonts w:ascii="Cambria" w:hAnsi="Cambria"/>
                <w:noProof/>
                <w:webHidden/>
                <w:lang w:val="en-US"/>
              </w:rPr>
              <w:t>3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end"/>
            </w:r>
          </w:hyperlink>
        </w:p>
        <w:p w14:paraId="0E5CC1CF" w14:textId="573C241F" w:rsidR="008F064D" w:rsidRPr="00D31640" w:rsidRDefault="008F064D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sz w:val="24"/>
              <w:szCs w:val="24"/>
              <w:lang w:val="en-US" w:eastAsia="da-DK"/>
            </w:rPr>
          </w:pPr>
          <w:hyperlink w:anchor="_Toc199857102" w:history="1">
            <w:r w:rsidRPr="00D31640">
              <w:rPr>
                <w:rStyle w:val="Hyperlink"/>
                <w:rFonts w:ascii="Cambria" w:hAnsi="Cambria"/>
                <w:noProof/>
                <w:lang w:val="en-US"/>
              </w:rPr>
              <w:t>Protected areas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tab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begin"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instrText xml:space="preserve"> PAGEREF _Toc199857102 \h </w:instrTex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separate"/>
            </w:r>
            <w:r w:rsidR="00172424" w:rsidRPr="00D31640">
              <w:rPr>
                <w:rFonts w:ascii="Cambria" w:hAnsi="Cambria"/>
                <w:noProof/>
                <w:webHidden/>
                <w:lang w:val="en-US"/>
              </w:rPr>
              <w:t>4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end"/>
            </w:r>
          </w:hyperlink>
        </w:p>
        <w:p w14:paraId="1783DA19" w14:textId="4A00DEE5" w:rsidR="008F064D" w:rsidRPr="00D31640" w:rsidRDefault="008F064D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sz w:val="24"/>
              <w:szCs w:val="24"/>
              <w:lang w:val="en-US" w:eastAsia="da-DK"/>
            </w:rPr>
          </w:pPr>
          <w:hyperlink w:anchor="_Toc199857103" w:history="1">
            <w:r w:rsidRPr="00D31640">
              <w:rPr>
                <w:rStyle w:val="Hyperlink"/>
                <w:rFonts w:ascii="Cambria" w:hAnsi="Cambria"/>
                <w:noProof/>
                <w:lang w:val="en-US"/>
              </w:rPr>
              <w:t>Shipping lanes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tab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begin"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instrText xml:space="preserve"> PAGEREF _Toc199857103 \h </w:instrTex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separate"/>
            </w:r>
            <w:r w:rsidR="00172424" w:rsidRPr="00D31640">
              <w:rPr>
                <w:rFonts w:ascii="Cambria" w:hAnsi="Cambria"/>
                <w:noProof/>
                <w:webHidden/>
                <w:lang w:val="en-US"/>
              </w:rPr>
              <w:t>5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end"/>
            </w:r>
          </w:hyperlink>
        </w:p>
        <w:p w14:paraId="3852B7E4" w14:textId="5A0A89E4" w:rsidR="008F064D" w:rsidRPr="00D31640" w:rsidRDefault="008F064D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sz w:val="24"/>
              <w:szCs w:val="24"/>
              <w:lang w:val="en-US" w:eastAsia="da-DK"/>
            </w:rPr>
          </w:pPr>
          <w:hyperlink w:anchor="_Toc199857104" w:history="1">
            <w:r w:rsidRPr="00D31640">
              <w:rPr>
                <w:rStyle w:val="Hyperlink"/>
                <w:rFonts w:ascii="Cambria" w:hAnsi="Cambria"/>
                <w:noProof/>
                <w:lang w:val="en-US"/>
              </w:rPr>
              <w:t>Wind conditions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tab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begin"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instrText xml:space="preserve"> PAGEREF _Toc199857104 \h </w:instrTex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separate"/>
            </w:r>
            <w:r w:rsidR="00172424" w:rsidRPr="00D31640">
              <w:rPr>
                <w:rFonts w:ascii="Cambria" w:hAnsi="Cambria"/>
                <w:noProof/>
                <w:webHidden/>
                <w:lang w:val="en-US"/>
              </w:rPr>
              <w:t>5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end"/>
            </w:r>
          </w:hyperlink>
        </w:p>
        <w:p w14:paraId="58657241" w14:textId="274BAAA3" w:rsidR="008F064D" w:rsidRPr="00D31640" w:rsidRDefault="008F064D">
          <w:pPr>
            <w:pStyle w:val="TOC2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sz w:val="24"/>
              <w:szCs w:val="24"/>
              <w:lang w:val="en-US" w:eastAsia="da-DK"/>
            </w:rPr>
          </w:pPr>
          <w:hyperlink w:anchor="_Toc199857105" w:history="1">
            <w:r w:rsidRPr="00D31640">
              <w:rPr>
                <w:rStyle w:val="Hyperlink"/>
                <w:rFonts w:ascii="Cambria" w:hAnsi="Cambria"/>
                <w:noProof/>
                <w:lang w:val="en-US"/>
              </w:rPr>
              <w:t>Wake effect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tab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begin"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instrText xml:space="preserve"> PAGEREF _Toc199857105 \h </w:instrTex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separate"/>
            </w:r>
            <w:r w:rsidR="00172424" w:rsidRPr="00D31640">
              <w:rPr>
                <w:rFonts w:ascii="Cambria" w:hAnsi="Cambria"/>
                <w:noProof/>
                <w:webHidden/>
                <w:lang w:val="en-US"/>
              </w:rPr>
              <w:t>5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end"/>
            </w:r>
          </w:hyperlink>
        </w:p>
        <w:p w14:paraId="46DD0BF1" w14:textId="0C6D3701" w:rsidR="008F064D" w:rsidRPr="00D31640" w:rsidRDefault="008F064D">
          <w:pPr>
            <w:pStyle w:val="TOC2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sz w:val="24"/>
              <w:szCs w:val="24"/>
              <w:lang w:val="en-US" w:eastAsia="da-DK"/>
            </w:rPr>
          </w:pPr>
          <w:hyperlink w:anchor="_Toc199857106" w:history="1">
            <w:r w:rsidRPr="00D31640">
              <w:rPr>
                <w:rStyle w:val="Hyperlink"/>
                <w:rFonts w:ascii="Cambria" w:hAnsi="Cambria"/>
                <w:noProof/>
                <w:lang w:val="en-US"/>
              </w:rPr>
              <w:t>Wind power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tab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begin"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instrText xml:space="preserve"> PAGEREF _Toc199857106 \h </w:instrTex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separate"/>
            </w:r>
            <w:r w:rsidR="00172424" w:rsidRPr="00D31640">
              <w:rPr>
                <w:rFonts w:ascii="Cambria" w:hAnsi="Cambria"/>
                <w:noProof/>
                <w:webHidden/>
                <w:lang w:val="en-US"/>
              </w:rPr>
              <w:t>6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end"/>
            </w:r>
          </w:hyperlink>
        </w:p>
        <w:p w14:paraId="291FFEB5" w14:textId="436ECD85" w:rsidR="008F064D" w:rsidRPr="00D31640" w:rsidRDefault="008F064D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sz w:val="24"/>
              <w:szCs w:val="24"/>
              <w:lang w:val="en-US" w:eastAsia="da-DK"/>
            </w:rPr>
          </w:pPr>
          <w:hyperlink w:anchor="_Toc199857107" w:history="1">
            <w:r w:rsidRPr="00D31640">
              <w:rPr>
                <w:rStyle w:val="Hyperlink"/>
                <w:rFonts w:ascii="Cambria" w:hAnsi="Cambria"/>
                <w:noProof/>
                <w:lang w:val="en-US"/>
              </w:rPr>
              <w:t>Results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tab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begin"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instrText xml:space="preserve"> PAGEREF _Toc199857107 \h </w:instrTex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separate"/>
            </w:r>
            <w:r w:rsidR="00172424" w:rsidRPr="00D31640">
              <w:rPr>
                <w:rFonts w:ascii="Cambria" w:hAnsi="Cambria"/>
                <w:noProof/>
                <w:webHidden/>
                <w:lang w:val="en-US"/>
              </w:rPr>
              <w:t>7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end"/>
            </w:r>
          </w:hyperlink>
        </w:p>
        <w:p w14:paraId="4B7B3DA5" w14:textId="04B5FC35" w:rsidR="008F064D" w:rsidRPr="00D31640" w:rsidRDefault="008F064D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sz w:val="24"/>
              <w:szCs w:val="24"/>
              <w:lang w:val="en-US" w:eastAsia="da-DK"/>
            </w:rPr>
          </w:pPr>
          <w:hyperlink w:anchor="_Toc199857108" w:history="1">
            <w:r w:rsidRPr="00D31640">
              <w:rPr>
                <w:rStyle w:val="Hyperlink"/>
                <w:rFonts w:ascii="Cambria" w:hAnsi="Cambria"/>
                <w:noProof/>
                <w:lang w:val="en-US"/>
              </w:rPr>
              <w:t>Critical evaluation on data &amp; methodology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tab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begin"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instrText xml:space="preserve"> PAGEREF _Toc199857108 \h </w:instrTex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separate"/>
            </w:r>
            <w:r w:rsidR="00172424" w:rsidRPr="00D31640">
              <w:rPr>
                <w:rFonts w:ascii="Cambria" w:hAnsi="Cambria"/>
                <w:noProof/>
                <w:webHidden/>
                <w:lang w:val="en-US"/>
              </w:rPr>
              <w:t>8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end"/>
            </w:r>
          </w:hyperlink>
        </w:p>
        <w:p w14:paraId="51F8BF41" w14:textId="168469DD" w:rsidR="008F064D" w:rsidRPr="00D31640" w:rsidRDefault="008F064D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sz w:val="24"/>
              <w:szCs w:val="24"/>
              <w:lang w:val="en-US" w:eastAsia="da-DK"/>
            </w:rPr>
          </w:pPr>
          <w:hyperlink w:anchor="_Toc199857109" w:history="1">
            <w:r w:rsidRPr="00D31640">
              <w:rPr>
                <w:rStyle w:val="Hyperlink"/>
                <w:rFonts w:ascii="Cambria" w:hAnsi="Cambria"/>
                <w:noProof/>
                <w:lang w:val="en-US"/>
              </w:rPr>
              <w:t>Interpretation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tab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begin"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instrText xml:space="preserve"> PAGEREF _Toc199857109 \h </w:instrTex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separate"/>
            </w:r>
            <w:r w:rsidR="00172424" w:rsidRPr="00D31640">
              <w:rPr>
                <w:rFonts w:ascii="Cambria" w:hAnsi="Cambria"/>
                <w:noProof/>
                <w:webHidden/>
                <w:lang w:val="en-US"/>
              </w:rPr>
              <w:t>8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end"/>
            </w:r>
          </w:hyperlink>
        </w:p>
        <w:p w14:paraId="4ECDF20F" w14:textId="0FEE55E4" w:rsidR="008F064D" w:rsidRPr="00D31640" w:rsidRDefault="008F064D">
          <w:pPr>
            <w:pStyle w:val="TOC2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sz w:val="24"/>
              <w:szCs w:val="24"/>
              <w:lang w:val="en-US" w:eastAsia="da-DK"/>
            </w:rPr>
          </w:pPr>
          <w:hyperlink w:anchor="_Toc199857110" w:history="1">
            <w:r w:rsidRPr="00D31640">
              <w:rPr>
                <w:rStyle w:val="Hyperlink"/>
                <w:rFonts w:ascii="Cambria" w:hAnsi="Cambria"/>
                <w:noProof/>
                <w:lang w:val="en-US"/>
              </w:rPr>
              <w:t>Conclusions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tab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begin"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instrText xml:space="preserve"> PAGEREF _Toc199857110 \h </w:instrTex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separate"/>
            </w:r>
            <w:r w:rsidR="00172424" w:rsidRPr="00D31640">
              <w:rPr>
                <w:rFonts w:ascii="Cambria" w:hAnsi="Cambria"/>
                <w:noProof/>
                <w:webHidden/>
                <w:lang w:val="en-US"/>
              </w:rPr>
              <w:t>9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end"/>
            </w:r>
          </w:hyperlink>
        </w:p>
        <w:p w14:paraId="4DCC144C" w14:textId="54F74259" w:rsidR="008F064D" w:rsidRPr="00D31640" w:rsidRDefault="008F064D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sz w:val="24"/>
              <w:szCs w:val="24"/>
              <w:lang w:val="en-US" w:eastAsia="da-DK"/>
            </w:rPr>
          </w:pPr>
          <w:hyperlink w:anchor="_Toc199857111" w:history="1">
            <w:r w:rsidRPr="00D31640">
              <w:rPr>
                <w:rStyle w:val="Hyperlink"/>
                <w:rFonts w:ascii="Cambria" w:hAnsi="Cambria"/>
                <w:noProof/>
                <w:lang w:val="en-US"/>
              </w:rPr>
              <w:t>Bibliography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tab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begin"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instrText xml:space="preserve"> PAGEREF _Toc199857111 \h </w:instrTex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separate"/>
            </w:r>
            <w:r w:rsidR="00172424" w:rsidRPr="00D31640">
              <w:rPr>
                <w:rFonts w:ascii="Cambria" w:hAnsi="Cambria"/>
                <w:noProof/>
                <w:webHidden/>
                <w:lang w:val="en-US"/>
              </w:rPr>
              <w:t>10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end"/>
            </w:r>
          </w:hyperlink>
        </w:p>
        <w:p w14:paraId="29338233" w14:textId="57B8DE77" w:rsidR="008F064D" w:rsidRPr="00D31640" w:rsidRDefault="008F064D">
          <w:pPr>
            <w:pStyle w:val="TOC2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sz w:val="24"/>
              <w:szCs w:val="24"/>
              <w:lang w:val="en-US" w:eastAsia="da-DK"/>
            </w:rPr>
          </w:pPr>
          <w:hyperlink w:anchor="_Toc199857112" w:history="1">
            <w:r w:rsidRPr="00D31640">
              <w:rPr>
                <w:rStyle w:val="Hyperlink"/>
                <w:rFonts w:ascii="Cambria" w:hAnsi="Cambria"/>
                <w:noProof/>
                <w:lang w:val="en-US"/>
              </w:rPr>
              <w:t>References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tab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begin"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instrText xml:space="preserve"> PAGEREF _Toc199857112 \h </w:instrTex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separate"/>
            </w:r>
            <w:r w:rsidR="00172424" w:rsidRPr="00D31640">
              <w:rPr>
                <w:rFonts w:ascii="Cambria" w:hAnsi="Cambria"/>
                <w:noProof/>
                <w:webHidden/>
                <w:lang w:val="en-US"/>
              </w:rPr>
              <w:t>10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end"/>
            </w:r>
          </w:hyperlink>
        </w:p>
        <w:p w14:paraId="3816A928" w14:textId="01696325" w:rsidR="008F064D" w:rsidRPr="00D31640" w:rsidRDefault="008F064D">
          <w:pPr>
            <w:pStyle w:val="TOC2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sz w:val="24"/>
              <w:szCs w:val="24"/>
              <w:lang w:val="en-US" w:eastAsia="da-DK"/>
            </w:rPr>
          </w:pPr>
          <w:hyperlink w:anchor="_Toc199857113" w:history="1">
            <w:r w:rsidRPr="00D31640">
              <w:rPr>
                <w:rStyle w:val="Hyperlink"/>
                <w:rFonts w:ascii="Cambria" w:hAnsi="Cambria"/>
                <w:noProof/>
                <w:lang w:val="en-US"/>
              </w:rPr>
              <w:t>Data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tab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begin"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instrText xml:space="preserve"> PAGEREF _Toc199857113 \h </w:instrTex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separate"/>
            </w:r>
            <w:r w:rsidR="00172424" w:rsidRPr="00D31640">
              <w:rPr>
                <w:rFonts w:ascii="Cambria" w:hAnsi="Cambria"/>
                <w:noProof/>
                <w:webHidden/>
                <w:lang w:val="en-US"/>
              </w:rPr>
              <w:t>10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end"/>
            </w:r>
          </w:hyperlink>
        </w:p>
        <w:p w14:paraId="58643A12" w14:textId="6E66F832" w:rsidR="008F064D" w:rsidRPr="00D31640" w:rsidRDefault="008F064D">
          <w:pPr>
            <w:pStyle w:val="TOC1"/>
            <w:tabs>
              <w:tab w:val="right" w:leader="dot" w:pos="9016"/>
            </w:tabs>
            <w:rPr>
              <w:rFonts w:ascii="Cambria" w:eastAsiaTheme="minorEastAsia" w:hAnsi="Cambria"/>
              <w:noProof/>
              <w:kern w:val="2"/>
              <w:sz w:val="24"/>
              <w:szCs w:val="24"/>
              <w:lang w:val="en-US" w:eastAsia="da-DK"/>
            </w:rPr>
          </w:pPr>
          <w:hyperlink w:anchor="_Toc199857114" w:history="1">
            <w:r w:rsidRPr="00D31640">
              <w:rPr>
                <w:rStyle w:val="Hyperlink"/>
                <w:rFonts w:ascii="Cambria" w:hAnsi="Cambria"/>
                <w:noProof/>
                <w:lang w:val="en-US"/>
              </w:rPr>
              <w:t>Metadata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tab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begin"/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instrText xml:space="preserve"> PAGEREF _Toc199857114 \h </w:instrTex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separate"/>
            </w:r>
            <w:r w:rsidR="00172424" w:rsidRPr="00D31640">
              <w:rPr>
                <w:rFonts w:ascii="Cambria" w:hAnsi="Cambria"/>
                <w:noProof/>
                <w:webHidden/>
                <w:lang w:val="en-US"/>
              </w:rPr>
              <w:t>11</w:t>
            </w:r>
            <w:r w:rsidRPr="00D31640">
              <w:rPr>
                <w:rFonts w:ascii="Cambria" w:hAnsi="Cambria"/>
                <w:noProof/>
                <w:webHidden/>
                <w:lang w:val="en-US"/>
              </w:rPr>
              <w:fldChar w:fldCharType="end"/>
            </w:r>
          </w:hyperlink>
        </w:p>
        <w:p w14:paraId="47A8E3A9" w14:textId="1814BCE0" w:rsidR="00EC66E5" w:rsidRPr="00D31640" w:rsidRDefault="00EC66E5">
          <w:pPr>
            <w:rPr>
              <w:rFonts w:ascii="Cambria" w:hAnsi="Cambria"/>
              <w:lang w:val="en-US"/>
            </w:rPr>
          </w:pPr>
          <w:r w:rsidRPr="00D31640">
            <w:rPr>
              <w:rFonts w:ascii="Cambria" w:hAnsi="Cambria"/>
              <w:b/>
              <w:bCs/>
              <w:noProof/>
              <w:lang w:val="en-US"/>
            </w:rPr>
            <w:fldChar w:fldCharType="end"/>
          </w:r>
        </w:p>
      </w:sdtContent>
    </w:sdt>
    <w:p w14:paraId="32276D89" w14:textId="77777777" w:rsidR="00EC66E5" w:rsidRPr="00D31640" w:rsidRDefault="00EC66E5">
      <w:pPr>
        <w:rPr>
          <w:rFonts w:ascii="Cambria" w:hAnsi="Cambria"/>
          <w:lang w:val="en-US"/>
        </w:rPr>
      </w:pPr>
    </w:p>
    <w:p w14:paraId="3AEF9AA5" w14:textId="77777777" w:rsidR="00EC66E5" w:rsidRPr="00D31640" w:rsidRDefault="00EC66E5">
      <w:pPr>
        <w:rPr>
          <w:rFonts w:ascii="Cambria" w:hAnsi="Cambria"/>
          <w:lang w:val="en-US"/>
        </w:rPr>
      </w:pPr>
    </w:p>
    <w:p w14:paraId="63845623" w14:textId="77777777" w:rsidR="002C4C64" w:rsidRPr="00D31640" w:rsidRDefault="002C4C64">
      <w:pPr>
        <w:rPr>
          <w:rFonts w:ascii="Cambria" w:hAnsi="Cambria"/>
          <w:lang w:val="en-US"/>
        </w:rPr>
      </w:pPr>
    </w:p>
    <w:p w14:paraId="2090786D" w14:textId="77777777" w:rsidR="002C4C64" w:rsidRPr="00D31640" w:rsidRDefault="002C4C64">
      <w:pPr>
        <w:rPr>
          <w:rFonts w:ascii="Cambria" w:hAnsi="Cambria"/>
          <w:lang w:val="en-US"/>
        </w:rPr>
      </w:pPr>
    </w:p>
    <w:p w14:paraId="7E2EB366" w14:textId="77777777" w:rsidR="009C02A4" w:rsidRPr="00D31640" w:rsidRDefault="009C02A4">
      <w:pPr>
        <w:rPr>
          <w:rFonts w:ascii="Cambria" w:hAnsi="Cambria"/>
          <w:lang w:val="en-US"/>
        </w:rPr>
      </w:pPr>
    </w:p>
    <w:p w14:paraId="3E390600" w14:textId="77777777" w:rsidR="009C02A4" w:rsidRPr="00D31640" w:rsidRDefault="009C02A4">
      <w:pPr>
        <w:rPr>
          <w:rFonts w:ascii="Cambria" w:hAnsi="Cambria"/>
          <w:lang w:val="en-US"/>
        </w:rPr>
      </w:pPr>
    </w:p>
    <w:p w14:paraId="45D42E2F" w14:textId="77777777" w:rsidR="009C02A4" w:rsidRPr="00D31640" w:rsidRDefault="009C02A4">
      <w:pPr>
        <w:rPr>
          <w:rFonts w:ascii="Cambria" w:hAnsi="Cambria"/>
          <w:lang w:val="en-US"/>
        </w:rPr>
      </w:pPr>
    </w:p>
    <w:p w14:paraId="2DFE5524" w14:textId="77777777" w:rsidR="009C02A4" w:rsidRPr="00D31640" w:rsidRDefault="009C02A4">
      <w:pPr>
        <w:rPr>
          <w:rFonts w:ascii="Cambria" w:hAnsi="Cambria"/>
          <w:lang w:val="en-US"/>
        </w:rPr>
      </w:pPr>
    </w:p>
    <w:p w14:paraId="72314F25" w14:textId="77777777" w:rsidR="009C02A4" w:rsidRPr="00D31640" w:rsidRDefault="009C02A4">
      <w:pPr>
        <w:rPr>
          <w:rFonts w:ascii="Cambria" w:hAnsi="Cambria"/>
          <w:lang w:val="en-US"/>
        </w:rPr>
      </w:pPr>
    </w:p>
    <w:p w14:paraId="05B60A8D" w14:textId="77777777" w:rsidR="002C4C64" w:rsidRPr="00D31640" w:rsidRDefault="002C4C64">
      <w:pPr>
        <w:rPr>
          <w:rFonts w:ascii="Cambria" w:hAnsi="Cambria"/>
          <w:lang w:val="en-US"/>
        </w:rPr>
      </w:pPr>
    </w:p>
    <w:p w14:paraId="55DD044E" w14:textId="77777777" w:rsidR="002C4C64" w:rsidRPr="00D31640" w:rsidRDefault="002C4C64">
      <w:pPr>
        <w:rPr>
          <w:rFonts w:ascii="Cambria" w:hAnsi="Cambria"/>
          <w:lang w:val="en-US"/>
        </w:rPr>
      </w:pPr>
    </w:p>
    <w:p w14:paraId="4349DCD0" w14:textId="77777777" w:rsidR="009172B2" w:rsidRPr="00D31640" w:rsidRDefault="009172B2">
      <w:pPr>
        <w:rPr>
          <w:rFonts w:ascii="Cambria" w:hAnsi="Cambria"/>
          <w:lang w:val="en-US"/>
        </w:rPr>
      </w:pPr>
    </w:p>
    <w:p w14:paraId="013C655F" w14:textId="77777777" w:rsidR="009172B2" w:rsidRPr="00D31640" w:rsidRDefault="009172B2">
      <w:pPr>
        <w:rPr>
          <w:rFonts w:ascii="Cambria" w:hAnsi="Cambria"/>
          <w:lang w:val="en-US"/>
        </w:rPr>
      </w:pPr>
    </w:p>
    <w:p w14:paraId="775CE852" w14:textId="77777777" w:rsidR="00046BFD" w:rsidRPr="00D31640" w:rsidRDefault="00046BFD">
      <w:pPr>
        <w:rPr>
          <w:rFonts w:ascii="Cambria" w:hAnsi="Cambria"/>
          <w:lang w:val="en-US"/>
        </w:rPr>
      </w:pPr>
    </w:p>
    <w:p w14:paraId="1CA62142" w14:textId="77777777" w:rsidR="00046BFD" w:rsidRPr="00D31640" w:rsidRDefault="00046BFD">
      <w:pPr>
        <w:rPr>
          <w:rFonts w:ascii="Cambria" w:hAnsi="Cambria"/>
          <w:lang w:val="en-US"/>
        </w:rPr>
      </w:pPr>
    </w:p>
    <w:p w14:paraId="53440F87" w14:textId="77777777" w:rsidR="00987339" w:rsidRPr="00D31640" w:rsidRDefault="00987339">
      <w:pPr>
        <w:rPr>
          <w:rFonts w:ascii="Cambria" w:hAnsi="Cambria"/>
          <w:lang w:val="en-US"/>
        </w:rPr>
      </w:pPr>
    </w:p>
    <w:p w14:paraId="45911687" w14:textId="2F70B196" w:rsidR="00987339" w:rsidRPr="00D31640" w:rsidRDefault="00987339" w:rsidP="001D6E83">
      <w:pPr>
        <w:pStyle w:val="Heading1"/>
        <w:rPr>
          <w:rFonts w:ascii="Cambria" w:hAnsi="Cambria"/>
          <w:lang w:val="en-US"/>
        </w:rPr>
      </w:pPr>
      <w:bookmarkStart w:id="2" w:name="_Toc199857100"/>
      <w:r w:rsidRPr="00D31640">
        <w:rPr>
          <w:rFonts w:ascii="Cambria" w:hAnsi="Cambria"/>
          <w:lang w:val="en-US"/>
        </w:rPr>
        <w:lastRenderedPageBreak/>
        <w:t>Introduction</w:t>
      </w:r>
      <w:bookmarkEnd w:id="2"/>
    </w:p>
    <w:p w14:paraId="5C5A86EA" w14:textId="171AA0BC" w:rsidR="00227EAC" w:rsidRPr="00D31640" w:rsidRDefault="00227EAC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>RQ:</w:t>
      </w:r>
      <w:r w:rsidR="00325BE2" w:rsidRPr="00D31640">
        <w:rPr>
          <w:rFonts w:ascii="Cambria" w:hAnsi="Cambria"/>
          <w:lang w:val="en-US"/>
        </w:rPr>
        <w:t xml:space="preserve"> E</w:t>
      </w:r>
      <w:r w:rsidR="005C4469" w:rsidRPr="00D31640">
        <w:rPr>
          <w:rFonts w:ascii="Cambria" w:hAnsi="Cambria"/>
          <w:lang w:val="en-US"/>
        </w:rPr>
        <w:t>nsur</w:t>
      </w:r>
      <w:r w:rsidR="00325BE2" w:rsidRPr="00D31640">
        <w:rPr>
          <w:rFonts w:ascii="Cambria" w:hAnsi="Cambria"/>
          <w:lang w:val="en-US"/>
        </w:rPr>
        <w:t xml:space="preserve">ing </w:t>
      </w:r>
      <w:r w:rsidR="007D0809" w:rsidRPr="00D31640">
        <w:rPr>
          <w:rFonts w:ascii="Cambria" w:hAnsi="Cambria"/>
          <w:lang w:val="en-US"/>
        </w:rPr>
        <w:t>a</w:t>
      </w:r>
      <w:r w:rsidR="006C243F" w:rsidRPr="00D31640">
        <w:rPr>
          <w:rFonts w:ascii="Cambria" w:hAnsi="Cambria"/>
          <w:lang w:val="en-US"/>
        </w:rPr>
        <w:t xml:space="preserve"> largely</w:t>
      </w:r>
      <w:r w:rsidR="007D0809" w:rsidRPr="00D31640">
        <w:rPr>
          <w:rFonts w:ascii="Cambria" w:hAnsi="Cambria"/>
          <w:lang w:val="en-US"/>
        </w:rPr>
        <w:t xml:space="preserve"> </w:t>
      </w:r>
      <w:r w:rsidR="00BC62D0" w:rsidRPr="00D31640">
        <w:rPr>
          <w:rFonts w:ascii="Cambria" w:hAnsi="Cambria"/>
          <w:lang w:val="en-US"/>
        </w:rPr>
        <w:t>non-harmful</w:t>
      </w:r>
      <w:r w:rsidR="00325BE2" w:rsidRPr="00D31640">
        <w:rPr>
          <w:rFonts w:ascii="Cambria" w:hAnsi="Cambria"/>
          <w:lang w:val="en-US"/>
        </w:rPr>
        <w:t>, smooth and</w:t>
      </w:r>
      <w:r w:rsidR="00BC62D0" w:rsidRPr="00D31640">
        <w:rPr>
          <w:rFonts w:ascii="Cambria" w:hAnsi="Cambria"/>
          <w:lang w:val="en-US"/>
        </w:rPr>
        <w:t xml:space="preserve"> </w:t>
      </w:r>
      <w:r w:rsidR="00E32FDC" w:rsidRPr="00D31640">
        <w:rPr>
          <w:rFonts w:ascii="Cambria" w:hAnsi="Cambria"/>
          <w:lang w:val="en-US"/>
        </w:rPr>
        <w:t>economically effective</w:t>
      </w:r>
      <w:r w:rsidR="00325BE2" w:rsidRPr="00D31640">
        <w:rPr>
          <w:rFonts w:ascii="Cambria" w:hAnsi="Cambria"/>
          <w:lang w:val="en-US"/>
        </w:rPr>
        <w:t xml:space="preserve"> implementation of the green transition</w:t>
      </w:r>
      <w:r w:rsidR="006560D9" w:rsidRPr="00D31640">
        <w:rPr>
          <w:rFonts w:ascii="Cambria" w:hAnsi="Cambria"/>
          <w:lang w:val="en-US"/>
        </w:rPr>
        <w:t xml:space="preserve"> is of high importance, and wind energy will pro</w:t>
      </w:r>
      <w:r w:rsidR="009D6741" w:rsidRPr="00D31640">
        <w:rPr>
          <w:rFonts w:ascii="Cambria" w:hAnsi="Cambria"/>
          <w:lang w:val="en-US"/>
        </w:rPr>
        <w:t>v</w:t>
      </w:r>
      <w:r w:rsidR="006560D9" w:rsidRPr="00D31640">
        <w:rPr>
          <w:rFonts w:ascii="Cambria" w:hAnsi="Cambria"/>
          <w:lang w:val="en-US"/>
        </w:rPr>
        <w:t xml:space="preserve">e </w:t>
      </w:r>
      <w:r w:rsidR="006231DA" w:rsidRPr="00D31640">
        <w:rPr>
          <w:rFonts w:ascii="Cambria" w:hAnsi="Cambria"/>
          <w:lang w:val="en-US"/>
        </w:rPr>
        <w:t>a crucial part</w:t>
      </w:r>
      <w:r w:rsidR="00325BE2" w:rsidRPr="00D31640">
        <w:rPr>
          <w:rFonts w:ascii="Cambria" w:hAnsi="Cambria"/>
          <w:lang w:val="en-US"/>
        </w:rPr>
        <w:t>.</w:t>
      </w:r>
      <w:r w:rsidR="001D5E02" w:rsidRPr="00D31640">
        <w:rPr>
          <w:rFonts w:ascii="Cambria" w:hAnsi="Cambria"/>
          <w:lang w:val="en-US"/>
        </w:rPr>
        <w:t xml:space="preserve"> How</w:t>
      </w:r>
      <w:r w:rsidR="00EF266E" w:rsidRPr="00D31640">
        <w:rPr>
          <w:rFonts w:ascii="Cambria" w:hAnsi="Cambria"/>
          <w:lang w:val="en-US"/>
        </w:rPr>
        <w:t xml:space="preserve"> </w:t>
      </w:r>
      <w:r w:rsidR="00F833F0" w:rsidRPr="00D31640">
        <w:rPr>
          <w:rFonts w:ascii="Cambria" w:hAnsi="Cambria"/>
          <w:lang w:val="en-US"/>
        </w:rPr>
        <w:t>then</w:t>
      </w:r>
      <w:r w:rsidR="00BD62D6" w:rsidRPr="00D31640">
        <w:rPr>
          <w:rFonts w:ascii="Cambria" w:hAnsi="Cambria"/>
          <w:lang w:val="en-US"/>
        </w:rPr>
        <w:t xml:space="preserve"> </w:t>
      </w:r>
      <w:r w:rsidR="00EF266E" w:rsidRPr="00D31640">
        <w:rPr>
          <w:rFonts w:ascii="Cambria" w:hAnsi="Cambria"/>
          <w:lang w:val="en-US"/>
        </w:rPr>
        <w:t xml:space="preserve">can geographic </w:t>
      </w:r>
      <w:r w:rsidR="008A0BC8" w:rsidRPr="00D31640">
        <w:rPr>
          <w:rFonts w:ascii="Cambria" w:hAnsi="Cambria"/>
          <w:lang w:val="en-US"/>
        </w:rPr>
        <w:t xml:space="preserve">data </w:t>
      </w:r>
      <w:r w:rsidR="0062718E" w:rsidRPr="00D31640">
        <w:rPr>
          <w:rFonts w:ascii="Cambria" w:hAnsi="Cambria"/>
          <w:lang w:val="en-US"/>
        </w:rPr>
        <w:t xml:space="preserve">be combined in </w:t>
      </w:r>
      <w:r w:rsidR="00D33D92" w:rsidRPr="00D31640">
        <w:rPr>
          <w:rFonts w:ascii="Cambria" w:hAnsi="Cambria"/>
          <w:lang w:val="en-US"/>
        </w:rPr>
        <w:t>a process of elimination</w:t>
      </w:r>
      <w:r w:rsidR="00793F1A" w:rsidRPr="00D31640">
        <w:rPr>
          <w:rFonts w:ascii="Cambria" w:hAnsi="Cambria"/>
          <w:lang w:val="en-US"/>
        </w:rPr>
        <w:t>, in</w:t>
      </w:r>
      <w:r w:rsidR="00D33D92" w:rsidRPr="00D31640">
        <w:rPr>
          <w:rFonts w:ascii="Cambria" w:hAnsi="Cambria"/>
          <w:lang w:val="en-US"/>
        </w:rPr>
        <w:t xml:space="preserve"> </w:t>
      </w:r>
      <w:r w:rsidR="0062718E" w:rsidRPr="00D31640">
        <w:rPr>
          <w:rFonts w:ascii="Cambria" w:hAnsi="Cambria"/>
          <w:lang w:val="en-US"/>
        </w:rPr>
        <w:t>order to quickly</w:t>
      </w:r>
      <w:r w:rsidR="00793F1A" w:rsidRPr="00D31640">
        <w:rPr>
          <w:rFonts w:ascii="Cambria" w:hAnsi="Cambria"/>
          <w:lang w:val="en-US"/>
        </w:rPr>
        <w:t xml:space="preserve">, </w:t>
      </w:r>
      <w:r w:rsidR="0062718E" w:rsidRPr="00D31640">
        <w:rPr>
          <w:rFonts w:ascii="Cambria" w:hAnsi="Cambria"/>
          <w:lang w:val="en-US"/>
        </w:rPr>
        <w:t>effectively</w:t>
      </w:r>
      <w:r w:rsidR="00793F1A" w:rsidRPr="00D31640">
        <w:rPr>
          <w:rFonts w:ascii="Cambria" w:hAnsi="Cambria"/>
          <w:lang w:val="en-US"/>
        </w:rPr>
        <w:t xml:space="preserve"> and in an internationally reproducible way, </w:t>
      </w:r>
      <w:r w:rsidR="000F147E" w:rsidRPr="00D31640">
        <w:rPr>
          <w:rFonts w:ascii="Cambria" w:hAnsi="Cambria"/>
          <w:lang w:val="en-US"/>
        </w:rPr>
        <w:t>identify</w:t>
      </w:r>
      <w:r w:rsidR="008D5503" w:rsidRPr="00D31640">
        <w:rPr>
          <w:rFonts w:ascii="Cambria" w:hAnsi="Cambria"/>
          <w:lang w:val="en-US"/>
        </w:rPr>
        <w:t xml:space="preserve"> the best areas for new offshore wind turbines?</w:t>
      </w:r>
    </w:p>
    <w:p w14:paraId="1D8240B8" w14:textId="52A34352" w:rsidR="00987339" w:rsidRPr="00D31640" w:rsidRDefault="001D6E83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 xml:space="preserve">The Danish government agency </w:t>
      </w:r>
      <w:r w:rsidR="001922A2" w:rsidRPr="00D31640">
        <w:rPr>
          <w:rFonts w:ascii="Cambria" w:hAnsi="Cambria"/>
          <w:lang w:val="en-US"/>
        </w:rPr>
        <w:t>»</w:t>
      </w:r>
      <w:proofErr w:type="spellStart"/>
      <w:r w:rsidRPr="00D31640">
        <w:rPr>
          <w:rFonts w:ascii="Cambria" w:hAnsi="Cambria"/>
          <w:lang w:val="en-US"/>
        </w:rPr>
        <w:t>Energistyrelsen</w:t>
      </w:r>
      <w:proofErr w:type="spellEnd"/>
      <w:r w:rsidR="001922A2" w:rsidRPr="00D31640">
        <w:rPr>
          <w:rFonts w:ascii="Cambria" w:hAnsi="Cambria"/>
          <w:lang w:val="en-US"/>
        </w:rPr>
        <w:t>«</w:t>
      </w:r>
      <w:r w:rsidRPr="00D31640">
        <w:rPr>
          <w:rFonts w:ascii="Cambria" w:hAnsi="Cambria"/>
          <w:lang w:val="en-US"/>
        </w:rPr>
        <w:t xml:space="preserve"> is</w:t>
      </w:r>
      <w:r w:rsidR="00717FF6" w:rsidRPr="00D31640">
        <w:rPr>
          <w:rFonts w:ascii="Cambria" w:hAnsi="Cambria"/>
          <w:lang w:val="en-US"/>
        </w:rPr>
        <w:t>, as of writing,</w:t>
      </w:r>
      <w:r w:rsidR="00AA0208" w:rsidRPr="00D31640">
        <w:rPr>
          <w:rFonts w:ascii="Cambria" w:hAnsi="Cambria"/>
          <w:lang w:val="en-US"/>
        </w:rPr>
        <w:t xml:space="preserve"> conducting a screening process</w:t>
      </w:r>
      <w:r w:rsidR="00717FF6" w:rsidRPr="00D31640">
        <w:rPr>
          <w:rFonts w:ascii="Cambria" w:hAnsi="Cambria"/>
          <w:lang w:val="en-US"/>
        </w:rPr>
        <w:t xml:space="preserve"> in collaboration with </w:t>
      </w:r>
      <w:r w:rsidR="00941417" w:rsidRPr="00D31640">
        <w:rPr>
          <w:rFonts w:ascii="Cambria" w:hAnsi="Cambria"/>
          <w:lang w:val="en-US"/>
        </w:rPr>
        <w:t xml:space="preserve">academia and interest groups. </w:t>
      </w:r>
      <w:r w:rsidR="004C510C" w:rsidRPr="00D31640">
        <w:rPr>
          <w:rFonts w:ascii="Cambria" w:hAnsi="Cambria"/>
          <w:lang w:val="en-US"/>
        </w:rPr>
        <w:t xml:space="preserve">The screening, lasting from Q2 2023 to Q2 2025, </w:t>
      </w:r>
      <w:r w:rsidR="00E35BA2" w:rsidRPr="00D31640">
        <w:rPr>
          <w:rFonts w:ascii="Cambria" w:hAnsi="Cambria"/>
          <w:lang w:val="en-US"/>
        </w:rPr>
        <w:t>will reevaluate areas of interest for construction of new offshore wind farms,</w:t>
      </w:r>
      <w:r w:rsidR="00950FE8" w:rsidRPr="00D31640">
        <w:rPr>
          <w:rFonts w:ascii="Cambria" w:hAnsi="Cambria"/>
          <w:lang w:val="en-US"/>
        </w:rPr>
        <w:t xml:space="preserve"> by compiling existing data from a broad range of fields, and collecting new data </w:t>
      </w:r>
      <w:r w:rsidR="00986741" w:rsidRPr="00D31640">
        <w:rPr>
          <w:rFonts w:ascii="Cambria" w:hAnsi="Cambria"/>
          <w:lang w:val="en-US"/>
        </w:rPr>
        <w:t xml:space="preserve">to fill important gaps in current knowledge. </w:t>
      </w:r>
      <w:r w:rsidR="00024C15" w:rsidRPr="00D31640">
        <w:rPr>
          <w:rFonts w:ascii="Cambria" w:hAnsi="Cambria"/>
          <w:lang w:val="en-US"/>
        </w:rPr>
        <w:t xml:space="preserve">The </w:t>
      </w:r>
      <w:r w:rsidR="001B7583" w:rsidRPr="00D31640">
        <w:rPr>
          <w:rFonts w:ascii="Cambria" w:hAnsi="Cambria"/>
          <w:lang w:val="en-US"/>
        </w:rPr>
        <w:t>screening cover</w:t>
      </w:r>
      <w:r w:rsidR="009B0ED8" w:rsidRPr="00D31640">
        <w:rPr>
          <w:rFonts w:ascii="Cambria" w:hAnsi="Cambria"/>
          <w:lang w:val="en-US"/>
        </w:rPr>
        <w:t xml:space="preserve">s the factors: birds, marine mammals, fish, bats, ocean floor conditions, </w:t>
      </w:r>
      <w:r w:rsidR="00F2299D" w:rsidRPr="00D31640">
        <w:rPr>
          <w:rFonts w:ascii="Cambria" w:hAnsi="Cambria"/>
          <w:lang w:val="en-US"/>
        </w:rPr>
        <w:t>wind, hydrodynamics, distance to coast, geology and ocean depth</w:t>
      </w:r>
      <w:r w:rsidR="00010645" w:rsidRPr="00D31640">
        <w:rPr>
          <w:rFonts w:ascii="Cambria" w:hAnsi="Cambria"/>
          <w:lang w:val="en-US"/>
        </w:rPr>
        <w:t xml:space="preserve"> and take competing area interests into consideration.</w:t>
      </w:r>
      <w:r w:rsidR="007922A8" w:rsidRPr="00D31640">
        <w:rPr>
          <w:rStyle w:val="FootnoteReference"/>
          <w:rFonts w:ascii="Cambria" w:hAnsi="Cambria"/>
          <w:lang w:val="en-US"/>
        </w:rPr>
        <w:footnoteReference w:id="2"/>
      </w:r>
    </w:p>
    <w:p w14:paraId="09ECFE5C" w14:textId="000D9001" w:rsidR="00E03007" w:rsidRPr="00D31640" w:rsidRDefault="00200A0E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 xml:space="preserve">My project will </w:t>
      </w:r>
      <w:r w:rsidR="000B369A" w:rsidRPr="00D31640">
        <w:rPr>
          <w:rFonts w:ascii="Cambria" w:hAnsi="Cambria"/>
          <w:lang w:val="en-US"/>
        </w:rPr>
        <w:t xml:space="preserve">consist of </w:t>
      </w:r>
      <w:r w:rsidR="00FB04BB" w:rsidRPr="00D31640">
        <w:rPr>
          <w:rFonts w:ascii="Cambria" w:hAnsi="Cambria"/>
          <w:lang w:val="en-US"/>
        </w:rPr>
        <w:t>a</w:t>
      </w:r>
      <w:r w:rsidR="00697E4F" w:rsidRPr="00D31640">
        <w:rPr>
          <w:rFonts w:ascii="Cambria" w:hAnsi="Cambria"/>
          <w:lang w:val="en-US"/>
        </w:rPr>
        <w:t xml:space="preserve"> proof</w:t>
      </w:r>
      <w:r w:rsidR="00CD1936" w:rsidRPr="00D31640">
        <w:rPr>
          <w:rFonts w:ascii="Cambria" w:hAnsi="Cambria"/>
          <w:lang w:val="en-US"/>
        </w:rPr>
        <w:t>-</w:t>
      </w:r>
      <w:r w:rsidR="00697E4F" w:rsidRPr="00D31640">
        <w:rPr>
          <w:rFonts w:ascii="Cambria" w:hAnsi="Cambria"/>
          <w:lang w:val="en-US"/>
        </w:rPr>
        <w:t>of</w:t>
      </w:r>
      <w:r w:rsidR="00CD1936" w:rsidRPr="00D31640">
        <w:rPr>
          <w:rFonts w:ascii="Cambria" w:hAnsi="Cambria"/>
          <w:lang w:val="en-US"/>
        </w:rPr>
        <w:t>-</w:t>
      </w:r>
      <w:r w:rsidR="00697E4F" w:rsidRPr="00D31640">
        <w:rPr>
          <w:rFonts w:ascii="Cambria" w:hAnsi="Cambria"/>
          <w:lang w:val="en-US"/>
        </w:rPr>
        <w:t>concept of a</w:t>
      </w:r>
      <w:r w:rsidR="00FB04BB" w:rsidRPr="00D31640">
        <w:rPr>
          <w:rFonts w:ascii="Cambria" w:hAnsi="Cambria"/>
          <w:lang w:val="en-US"/>
        </w:rPr>
        <w:t xml:space="preserve"> p</w:t>
      </w:r>
      <w:r w:rsidR="00FA6536" w:rsidRPr="00D31640">
        <w:rPr>
          <w:rFonts w:ascii="Cambria" w:hAnsi="Cambria"/>
          <w:lang w:val="en-US"/>
        </w:rPr>
        <w:t>rocess of elimination</w:t>
      </w:r>
      <w:r w:rsidR="00697E4F" w:rsidRPr="00D31640">
        <w:rPr>
          <w:rFonts w:ascii="Cambria" w:hAnsi="Cambria"/>
          <w:lang w:val="en-US"/>
        </w:rPr>
        <w:t xml:space="preserve">, </w:t>
      </w:r>
      <w:r w:rsidR="00165F3B" w:rsidRPr="00D31640">
        <w:rPr>
          <w:rFonts w:ascii="Cambria" w:hAnsi="Cambria"/>
          <w:lang w:val="en-US"/>
        </w:rPr>
        <w:t xml:space="preserve">narrowing </w:t>
      </w:r>
      <w:r w:rsidR="007D013E" w:rsidRPr="00D31640">
        <w:rPr>
          <w:rFonts w:ascii="Cambria" w:hAnsi="Cambria"/>
          <w:lang w:val="en-US"/>
        </w:rPr>
        <w:t>down</w:t>
      </w:r>
      <w:r w:rsidR="00354203" w:rsidRPr="00D31640">
        <w:rPr>
          <w:rFonts w:ascii="Cambria" w:hAnsi="Cambria"/>
          <w:lang w:val="en-US"/>
        </w:rPr>
        <w:t xml:space="preserve"> a </w:t>
      </w:r>
      <w:r w:rsidR="007D013E" w:rsidRPr="00D31640">
        <w:rPr>
          <w:rFonts w:ascii="Cambria" w:hAnsi="Cambria"/>
          <w:lang w:val="en-US"/>
        </w:rPr>
        <w:t xml:space="preserve">»suitable </w:t>
      </w:r>
      <w:r w:rsidR="00354203" w:rsidRPr="00D31640">
        <w:rPr>
          <w:rFonts w:ascii="Cambria" w:hAnsi="Cambria"/>
          <w:lang w:val="en-US"/>
        </w:rPr>
        <w:t>zone</w:t>
      </w:r>
      <w:r w:rsidR="007D013E" w:rsidRPr="00D31640">
        <w:rPr>
          <w:rFonts w:ascii="Cambria" w:hAnsi="Cambria"/>
          <w:lang w:val="en-US"/>
        </w:rPr>
        <w:t>«</w:t>
      </w:r>
      <w:r w:rsidR="00354203" w:rsidRPr="00D31640">
        <w:rPr>
          <w:rFonts w:ascii="Cambria" w:hAnsi="Cambria"/>
          <w:lang w:val="en-US"/>
        </w:rPr>
        <w:t xml:space="preserve"> </w:t>
      </w:r>
      <w:r w:rsidR="007D013E" w:rsidRPr="00D31640">
        <w:rPr>
          <w:rFonts w:ascii="Cambria" w:hAnsi="Cambria"/>
          <w:lang w:val="en-US"/>
        </w:rPr>
        <w:t>by ruling out non-suitable (or less suitable) areas</w:t>
      </w:r>
      <w:r w:rsidR="00A13D74" w:rsidRPr="00D31640">
        <w:rPr>
          <w:rFonts w:ascii="Cambria" w:hAnsi="Cambria"/>
          <w:lang w:val="en-US"/>
        </w:rPr>
        <w:t>, combining</w:t>
      </w:r>
      <w:r w:rsidR="00CD1936" w:rsidRPr="00D31640">
        <w:rPr>
          <w:rFonts w:ascii="Cambria" w:hAnsi="Cambria"/>
          <w:lang w:val="en-US"/>
        </w:rPr>
        <w:t xml:space="preserve"> and cross-referencing</w:t>
      </w:r>
      <w:r w:rsidR="00A13D74" w:rsidRPr="00D31640">
        <w:rPr>
          <w:rFonts w:ascii="Cambria" w:hAnsi="Cambria"/>
          <w:lang w:val="en-US"/>
        </w:rPr>
        <w:t xml:space="preserve"> data </w:t>
      </w:r>
      <w:r w:rsidR="00D10D39" w:rsidRPr="00D31640">
        <w:rPr>
          <w:rFonts w:ascii="Cambria" w:hAnsi="Cambria"/>
          <w:lang w:val="en-US"/>
        </w:rPr>
        <w:t>in various fields.</w:t>
      </w:r>
      <w:r w:rsidR="00D26E0F" w:rsidRPr="00D31640">
        <w:rPr>
          <w:rFonts w:ascii="Cambria" w:hAnsi="Cambria"/>
          <w:lang w:val="en-US"/>
        </w:rPr>
        <w:t xml:space="preserve"> </w:t>
      </w:r>
      <w:r w:rsidR="006C5284" w:rsidRPr="00D31640">
        <w:rPr>
          <w:rFonts w:ascii="Cambria" w:hAnsi="Cambria"/>
          <w:lang w:val="en-US"/>
        </w:rPr>
        <w:t xml:space="preserve">Results will certainly have some value, but </w:t>
      </w:r>
      <w:r w:rsidR="00B85D8C" w:rsidRPr="00D31640">
        <w:rPr>
          <w:rFonts w:ascii="Cambria" w:hAnsi="Cambria"/>
          <w:lang w:val="en-US"/>
        </w:rPr>
        <w:t xml:space="preserve">as I’m only using currently and publicly available data, </w:t>
      </w:r>
      <w:r w:rsidR="00207128" w:rsidRPr="00D31640">
        <w:rPr>
          <w:rFonts w:ascii="Cambria" w:hAnsi="Cambria"/>
          <w:lang w:val="en-US"/>
        </w:rPr>
        <w:t>its</w:t>
      </w:r>
      <w:r w:rsidR="00B85D8C" w:rsidRPr="00D31640">
        <w:rPr>
          <w:rFonts w:ascii="Cambria" w:hAnsi="Cambria"/>
          <w:lang w:val="en-US"/>
        </w:rPr>
        <w:t xml:space="preserve"> </w:t>
      </w:r>
      <w:r w:rsidR="006C5284" w:rsidRPr="00D31640">
        <w:rPr>
          <w:rFonts w:ascii="Cambria" w:hAnsi="Cambria"/>
          <w:lang w:val="en-US"/>
        </w:rPr>
        <w:t>most important</w:t>
      </w:r>
      <w:r w:rsidR="005C6B9F" w:rsidRPr="00D31640">
        <w:rPr>
          <w:rFonts w:ascii="Cambria" w:hAnsi="Cambria"/>
          <w:lang w:val="en-US"/>
        </w:rPr>
        <w:t xml:space="preserve"> result will be to</w:t>
      </w:r>
      <w:r w:rsidR="006C5284" w:rsidRPr="00D31640">
        <w:rPr>
          <w:rFonts w:ascii="Cambria" w:hAnsi="Cambria"/>
          <w:lang w:val="en-US"/>
        </w:rPr>
        <w:t xml:space="preserve"> serve as proof-of-concept </w:t>
      </w:r>
      <w:r w:rsidR="005C6B9F" w:rsidRPr="00D31640">
        <w:rPr>
          <w:rFonts w:ascii="Cambria" w:hAnsi="Cambria"/>
          <w:lang w:val="en-US"/>
        </w:rPr>
        <w:t>of what the screening commission could do</w:t>
      </w:r>
      <w:r w:rsidR="00207128" w:rsidRPr="00D31640">
        <w:rPr>
          <w:rFonts w:ascii="Cambria" w:hAnsi="Cambria"/>
          <w:lang w:val="en-US"/>
        </w:rPr>
        <w:t>, with higher accuracy.</w:t>
      </w:r>
      <w:r w:rsidR="00B015D8" w:rsidRPr="00D31640">
        <w:rPr>
          <w:rFonts w:ascii="Cambria" w:hAnsi="Cambria"/>
          <w:lang w:val="en-US"/>
        </w:rPr>
        <w:t xml:space="preserve"> </w:t>
      </w:r>
      <w:r w:rsidR="0059410F" w:rsidRPr="00D31640">
        <w:rPr>
          <w:rFonts w:ascii="Cambria" w:hAnsi="Cambria"/>
          <w:lang w:val="en-US"/>
        </w:rPr>
        <w:t>I’ll be looking at the following factors</w:t>
      </w:r>
      <w:r w:rsidR="008C0E49" w:rsidRPr="00D31640">
        <w:rPr>
          <w:rFonts w:ascii="Cambria" w:hAnsi="Cambria"/>
          <w:lang w:val="en-US"/>
        </w:rPr>
        <w:t xml:space="preserve">: </w:t>
      </w:r>
      <w:r w:rsidR="00BE3E84" w:rsidRPr="00D31640">
        <w:rPr>
          <w:rFonts w:ascii="Cambria" w:hAnsi="Cambria"/>
          <w:lang w:val="en-US"/>
        </w:rPr>
        <w:t xml:space="preserve">Depth, Natura2000, shipping lanes, </w:t>
      </w:r>
      <w:r w:rsidR="001E2C8A" w:rsidRPr="00D31640">
        <w:rPr>
          <w:rFonts w:ascii="Cambria" w:hAnsi="Cambria"/>
          <w:lang w:val="en-US"/>
        </w:rPr>
        <w:t>wake effect and wind power.</w:t>
      </w:r>
      <w:r w:rsidR="0059410F" w:rsidRPr="00D31640">
        <w:rPr>
          <w:rFonts w:ascii="Cambria" w:hAnsi="Cambria"/>
          <w:lang w:val="en-US"/>
        </w:rPr>
        <w:t xml:space="preserve"> </w:t>
      </w:r>
      <w:r w:rsidR="001E2C8A" w:rsidRPr="00D31640">
        <w:rPr>
          <w:rFonts w:ascii="Cambria" w:hAnsi="Cambria"/>
          <w:lang w:val="en-US"/>
        </w:rPr>
        <w:t>With e</w:t>
      </w:r>
      <w:r w:rsidR="0059410F" w:rsidRPr="00D31640">
        <w:rPr>
          <w:rFonts w:ascii="Cambria" w:hAnsi="Cambria"/>
          <w:lang w:val="en-US"/>
        </w:rPr>
        <w:t>ach step</w:t>
      </w:r>
      <w:r w:rsidR="001E2C8A" w:rsidRPr="00D31640">
        <w:rPr>
          <w:rFonts w:ascii="Cambria" w:hAnsi="Cambria"/>
          <w:lang w:val="en-US"/>
        </w:rPr>
        <w:t>, I’ll be</w:t>
      </w:r>
      <w:r w:rsidR="0059410F" w:rsidRPr="00D31640">
        <w:rPr>
          <w:rFonts w:ascii="Cambria" w:hAnsi="Cambria"/>
          <w:lang w:val="en-US"/>
        </w:rPr>
        <w:t xml:space="preserve"> </w:t>
      </w:r>
      <w:r w:rsidR="006E3007" w:rsidRPr="00D31640">
        <w:rPr>
          <w:rFonts w:ascii="Cambria" w:hAnsi="Cambria"/>
          <w:lang w:val="en-US"/>
        </w:rPr>
        <w:t xml:space="preserve">closing in on the most suitable, or rather, the least </w:t>
      </w:r>
      <w:r w:rsidR="008C0E49" w:rsidRPr="00D31640">
        <w:rPr>
          <w:rFonts w:ascii="Cambria" w:hAnsi="Cambria"/>
          <w:lang w:val="en-US"/>
        </w:rPr>
        <w:t>harmful areas</w:t>
      </w:r>
      <w:r w:rsidR="00AC6691" w:rsidRPr="00D31640">
        <w:rPr>
          <w:rFonts w:ascii="Cambria" w:hAnsi="Cambria"/>
          <w:lang w:val="en-US"/>
        </w:rPr>
        <w:t xml:space="preserve"> for construction of future offshore wind</w:t>
      </w:r>
      <w:r w:rsidR="001C14FB" w:rsidRPr="00D31640">
        <w:rPr>
          <w:rFonts w:ascii="Cambria" w:hAnsi="Cambria"/>
          <w:lang w:val="en-US"/>
        </w:rPr>
        <w:t xml:space="preserve"> farms.</w:t>
      </w:r>
      <w:r w:rsidR="008C0E49" w:rsidRPr="00D31640">
        <w:rPr>
          <w:rFonts w:ascii="Cambria" w:hAnsi="Cambria"/>
          <w:lang w:val="en-US"/>
        </w:rPr>
        <w:t xml:space="preserve"> </w:t>
      </w:r>
      <w:r w:rsidR="0059410F" w:rsidRPr="00D31640">
        <w:rPr>
          <w:rFonts w:ascii="Cambria" w:hAnsi="Cambria"/>
          <w:lang w:val="en-US"/>
        </w:rPr>
        <w:t xml:space="preserve"> </w:t>
      </w:r>
    </w:p>
    <w:p w14:paraId="6CFCF764" w14:textId="3DBC85F9" w:rsidR="006B3413" w:rsidRPr="00D31640" w:rsidRDefault="006B3413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 xml:space="preserve">In the following, I’ll go over each step, briefly explaining the thoughts and work behind each </w:t>
      </w:r>
      <w:r w:rsidR="00951335" w:rsidRPr="00D31640">
        <w:rPr>
          <w:rFonts w:ascii="Cambria" w:hAnsi="Cambria"/>
          <w:lang w:val="en-US"/>
        </w:rPr>
        <w:t xml:space="preserve">narrowing-down of the zone. Note that I will not be </w:t>
      </w:r>
      <w:r w:rsidR="008D6F27" w:rsidRPr="00D31640">
        <w:rPr>
          <w:rFonts w:ascii="Cambria" w:hAnsi="Cambria"/>
          <w:lang w:val="en-US"/>
        </w:rPr>
        <w:t>following the order of the script</w:t>
      </w:r>
      <w:r w:rsidR="00AC3007" w:rsidRPr="00D31640">
        <w:rPr>
          <w:rFonts w:ascii="Cambria" w:hAnsi="Cambria"/>
          <w:lang w:val="en-US"/>
        </w:rPr>
        <w:t xml:space="preserve">. I’ll </w:t>
      </w:r>
      <w:r w:rsidR="004A7F29" w:rsidRPr="00D31640">
        <w:rPr>
          <w:rFonts w:ascii="Cambria" w:hAnsi="Cambria"/>
          <w:lang w:val="en-US"/>
        </w:rPr>
        <w:t xml:space="preserve">visually </w:t>
      </w:r>
      <w:r w:rsidR="00AC3007" w:rsidRPr="00D31640">
        <w:rPr>
          <w:rFonts w:ascii="Cambria" w:hAnsi="Cambria"/>
          <w:lang w:val="en-US"/>
        </w:rPr>
        <w:t>present the results</w:t>
      </w:r>
      <w:r w:rsidR="004A7F29" w:rsidRPr="00D31640">
        <w:rPr>
          <w:rFonts w:ascii="Cambria" w:hAnsi="Cambria"/>
          <w:lang w:val="en-US"/>
        </w:rPr>
        <w:t xml:space="preserve"> before</w:t>
      </w:r>
      <w:r w:rsidR="00AC3007" w:rsidRPr="00D31640">
        <w:rPr>
          <w:rFonts w:ascii="Cambria" w:hAnsi="Cambria"/>
          <w:lang w:val="en-US"/>
        </w:rPr>
        <w:t xml:space="preserve"> </w:t>
      </w:r>
      <w:r w:rsidR="005801E7" w:rsidRPr="00D31640">
        <w:rPr>
          <w:rFonts w:ascii="Cambria" w:hAnsi="Cambria"/>
          <w:lang w:val="en-US"/>
        </w:rPr>
        <w:t>reflecting</w:t>
      </w:r>
      <w:r w:rsidR="00AC3007" w:rsidRPr="00D31640">
        <w:rPr>
          <w:rFonts w:ascii="Cambria" w:hAnsi="Cambria"/>
          <w:lang w:val="en-US"/>
        </w:rPr>
        <w:t xml:space="preserve"> on problems with data and methods </w:t>
      </w:r>
      <w:r w:rsidR="005801E7" w:rsidRPr="00D31640">
        <w:rPr>
          <w:rFonts w:ascii="Cambria" w:hAnsi="Cambria"/>
          <w:lang w:val="en-US"/>
        </w:rPr>
        <w:t>used and</w:t>
      </w:r>
      <w:r w:rsidR="00AC3007" w:rsidRPr="00D31640">
        <w:rPr>
          <w:rFonts w:ascii="Cambria" w:hAnsi="Cambria"/>
          <w:lang w:val="en-US"/>
        </w:rPr>
        <w:t xml:space="preserve"> </w:t>
      </w:r>
      <w:r w:rsidR="004A7F29" w:rsidRPr="00D31640">
        <w:rPr>
          <w:rFonts w:ascii="Cambria" w:hAnsi="Cambria"/>
          <w:lang w:val="en-US"/>
        </w:rPr>
        <w:t xml:space="preserve">finally </w:t>
      </w:r>
      <w:r w:rsidR="005801E7" w:rsidRPr="00D31640">
        <w:rPr>
          <w:rFonts w:ascii="Cambria" w:hAnsi="Cambria"/>
          <w:lang w:val="en-US"/>
        </w:rPr>
        <w:t>interpret and analyze what the results do tell us.</w:t>
      </w:r>
    </w:p>
    <w:p w14:paraId="48CFDDF0" w14:textId="12ACEEC8" w:rsidR="00EC66E5" w:rsidRPr="00D31640" w:rsidRDefault="006F4EF9" w:rsidP="006076B1">
      <w:pPr>
        <w:pStyle w:val="Heading1"/>
        <w:rPr>
          <w:rFonts w:ascii="Cambria" w:hAnsi="Cambria"/>
          <w:lang w:val="en-US"/>
        </w:rPr>
      </w:pPr>
      <w:bookmarkStart w:id="3" w:name="_Toc199857101"/>
      <w:r w:rsidRPr="00D31640">
        <w:rPr>
          <w:rFonts w:ascii="Cambria" w:hAnsi="Cambria"/>
          <w:lang w:val="en-US"/>
        </w:rPr>
        <w:t>Depth</w:t>
      </w:r>
      <w:bookmarkEnd w:id="3"/>
    </w:p>
    <w:p w14:paraId="78C5C042" w14:textId="2C17BEFD" w:rsidR="00EC66E5" w:rsidRPr="00D31640" w:rsidRDefault="00427F4A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>A 2009 asses</w:t>
      </w:r>
      <w:r w:rsidR="00ED5F0C" w:rsidRPr="00D31640">
        <w:rPr>
          <w:rFonts w:ascii="Cambria" w:hAnsi="Cambria"/>
          <w:lang w:val="en-US"/>
        </w:rPr>
        <w:t>s</w:t>
      </w:r>
      <w:r w:rsidRPr="00D31640">
        <w:rPr>
          <w:rFonts w:ascii="Cambria" w:hAnsi="Cambria"/>
          <w:lang w:val="en-US"/>
        </w:rPr>
        <w:t xml:space="preserve">ment </w:t>
      </w:r>
      <w:r w:rsidR="00ED5F0C" w:rsidRPr="00D31640">
        <w:rPr>
          <w:rFonts w:ascii="Cambria" w:hAnsi="Cambria"/>
          <w:lang w:val="en-US"/>
        </w:rPr>
        <w:t>deemed depths greater than 50 meters as »not suitable for wind energy development«.</w:t>
      </w:r>
      <w:r w:rsidR="00B22D6B" w:rsidRPr="00D31640">
        <w:rPr>
          <w:rStyle w:val="FootnoteReference"/>
          <w:rFonts w:ascii="Cambria" w:hAnsi="Cambria"/>
          <w:lang w:val="en-US"/>
        </w:rPr>
        <w:footnoteReference w:id="3"/>
      </w:r>
      <w:r w:rsidR="00ED5F0C" w:rsidRPr="00D31640">
        <w:rPr>
          <w:rFonts w:ascii="Cambria" w:hAnsi="Cambria"/>
          <w:lang w:val="en-US"/>
        </w:rPr>
        <w:t xml:space="preserve"> </w:t>
      </w:r>
      <w:r w:rsidR="00BD40E7" w:rsidRPr="00D31640">
        <w:rPr>
          <w:rFonts w:ascii="Cambria" w:hAnsi="Cambria"/>
          <w:lang w:val="en-US"/>
        </w:rPr>
        <w:t>Still in 2022</w:t>
      </w:r>
      <w:r w:rsidR="00BA4DDB" w:rsidRPr="00D31640">
        <w:rPr>
          <w:rFonts w:ascii="Cambria" w:hAnsi="Cambria"/>
          <w:lang w:val="en-US"/>
        </w:rPr>
        <w:t xml:space="preserve">, DTU wind energy researcher, </w:t>
      </w:r>
      <w:r w:rsidR="00740100" w:rsidRPr="00D31640">
        <w:rPr>
          <w:rFonts w:ascii="Cambria" w:hAnsi="Cambria"/>
          <w:lang w:val="en-US"/>
        </w:rPr>
        <w:t>Professor</w:t>
      </w:r>
      <w:r w:rsidR="00BA4DDB" w:rsidRPr="00D31640">
        <w:rPr>
          <w:rFonts w:ascii="Cambria" w:hAnsi="Cambria"/>
          <w:lang w:val="en-US"/>
        </w:rPr>
        <w:t xml:space="preserve"> Henrik Bredmose</w:t>
      </w:r>
      <w:r w:rsidR="00BD40E7" w:rsidRPr="00D31640">
        <w:rPr>
          <w:rFonts w:ascii="Cambria" w:hAnsi="Cambria"/>
          <w:lang w:val="en-US"/>
        </w:rPr>
        <w:t xml:space="preserve"> </w:t>
      </w:r>
      <w:r w:rsidR="00D24BFD" w:rsidRPr="00D31640">
        <w:rPr>
          <w:rFonts w:ascii="Cambria" w:hAnsi="Cambria"/>
          <w:lang w:val="en-US"/>
        </w:rPr>
        <w:t>expressed »</w:t>
      </w:r>
      <w:r w:rsidR="00992C58" w:rsidRPr="00D31640">
        <w:rPr>
          <w:rFonts w:ascii="Cambria" w:hAnsi="Cambria"/>
          <w:lang w:val="en-US"/>
        </w:rPr>
        <w:t>Right now, for example, w</w:t>
      </w:r>
      <w:r w:rsidR="004C7CEE" w:rsidRPr="00D31640">
        <w:rPr>
          <w:rFonts w:ascii="Cambria" w:hAnsi="Cambria"/>
          <w:lang w:val="en-US"/>
        </w:rPr>
        <w:t>e</w:t>
      </w:r>
      <w:r w:rsidR="00992C58" w:rsidRPr="00D31640">
        <w:rPr>
          <w:rFonts w:ascii="Cambria" w:hAnsi="Cambria"/>
          <w:lang w:val="en-US"/>
        </w:rPr>
        <w:t xml:space="preserve"> don’t expect that it will ever pay off to use bottom-fixed offshore wind turbines at depths over 60 meters«.</w:t>
      </w:r>
      <w:r w:rsidR="00992C58" w:rsidRPr="00D31640">
        <w:rPr>
          <w:rStyle w:val="FootnoteReference"/>
          <w:rFonts w:ascii="Cambria" w:hAnsi="Cambria"/>
          <w:lang w:val="en-US"/>
        </w:rPr>
        <w:footnoteReference w:id="4"/>
      </w:r>
      <w:r w:rsidR="00BA4DDB" w:rsidRPr="00D31640">
        <w:rPr>
          <w:rFonts w:ascii="Cambria" w:hAnsi="Cambria"/>
          <w:lang w:val="en-US"/>
        </w:rPr>
        <w:t xml:space="preserve"> </w:t>
      </w:r>
      <w:r w:rsidR="00650D8D" w:rsidRPr="00D31640">
        <w:rPr>
          <w:rFonts w:ascii="Cambria" w:hAnsi="Cambria"/>
          <w:lang w:val="en-US"/>
        </w:rPr>
        <w:t xml:space="preserve">In fig. </w:t>
      </w:r>
      <w:r w:rsidR="00181191" w:rsidRPr="00D31640">
        <w:rPr>
          <w:rFonts w:ascii="Cambria" w:hAnsi="Cambria"/>
          <w:lang w:val="en-US"/>
        </w:rPr>
        <w:t>2</w:t>
      </w:r>
      <w:r w:rsidR="00650D8D" w:rsidRPr="00D31640">
        <w:rPr>
          <w:rFonts w:ascii="Cambria" w:hAnsi="Cambria"/>
          <w:lang w:val="en-US"/>
        </w:rPr>
        <w:t xml:space="preserve">. </w:t>
      </w:r>
      <w:r w:rsidR="003055EC" w:rsidRPr="00D31640">
        <w:rPr>
          <w:rFonts w:ascii="Cambria" w:hAnsi="Cambria"/>
          <w:lang w:val="en-US"/>
        </w:rPr>
        <w:t>I’ve</w:t>
      </w:r>
      <w:r w:rsidR="00650D8D" w:rsidRPr="00D31640">
        <w:rPr>
          <w:rFonts w:ascii="Cambria" w:hAnsi="Cambria"/>
          <w:lang w:val="en-US"/>
        </w:rPr>
        <w:t xml:space="preserve"> plotted data from the 2009 report, </w:t>
      </w:r>
      <w:r w:rsidR="002A4A54" w:rsidRPr="00D31640">
        <w:rPr>
          <w:rFonts w:ascii="Cambria" w:hAnsi="Cambria"/>
          <w:lang w:val="en-US"/>
        </w:rPr>
        <w:t xml:space="preserve">showing a fairly significant </w:t>
      </w:r>
      <w:r w:rsidR="002E1572" w:rsidRPr="00D31640">
        <w:rPr>
          <w:rFonts w:ascii="Cambria" w:hAnsi="Cambria"/>
          <w:lang w:val="en-US"/>
        </w:rPr>
        <w:t xml:space="preserve">impact of depth on installation </w:t>
      </w:r>
      <w:r w:rsidR="00BC46A4" w:rsidRPr="00D31640">
        <w:rPr>
          <w:rFonts w:ascii="Cambria" w:hAnsi="Cambria"/>
          <w:lang w:val="en-US"/>
        </w:rPr>
        <w:t>and foundation costs.</w:t>
      </w:r>
      <w:r w:rsidR="00D04A65" w:rsidRPr="00D31640">
        <w:rPr>
          <w:rFonts w:ascii="Cambria" w:hAnsi="Cambria"/>
          <w:lang w:val="en-US"/>
        </w:rPr>
        <w:t xml:space="preserve"> </w:t>
      </w:r>
    </w:p>
    <w:p w14:paraId="5BCC7967" w14:textId="4BB51962" w:rsidR="00C923C4" w:rsidRPr="00D31640" w:rsidRDefault="009D6D99">
      <w:pPr>
        <w:rPr>
          <w:rFonts w:ascii="Cambria" w:hAnsi="Cambria"/>
          <w:lang w:val="en-US"/>
        </w:rPr>
      </w:pPr>
      <w:r w:rsidRPr="00D31640"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110CB0CD" wp14:editId="187CCF61">
            <wp:extent cx="3389571" cy="3236181"/>
            <wp:effectExtent l="19050" t="19050" r="20955" b="21590"/>
            <wp:docPr id="125043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69" cy="3237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16983" w14:textId="15DCCAF1" w:rsidR="009D6D99" w:rsidRPr="00D31640" w:rsidRDefault="00300539">
      <w:pPr>
        <w:rPr>
          <w:rFonts w:ascii="Cambria" w:hAnsi="Cambria"/>
          <w:sz w:val="20"/>
          <w:szCs w:val="20"/>
          <w:lang w:val="en-US"/>
        </w:rPr>
      </w:pPr>
      <w:r w:rsidRPr="00D31640">
        <w:rPr>
          <w:rFonts w:ascii="Cambria" w:hAnsi="Cambria"/>
          <w:sz w:val="20"/>
          <w:szCs w:val="20"/>
          <w:lang w:val="en-US"/>
        </w:rPr>
        <w:t xml:space="preserve">Fig. </w:t>
      </w:r>
      <w:r w:rsidR="00476770" w:rsidRPr="00D31640">
        <w:rPr>
          <w:rFonts w:ascii="Cambria" w:hAnsi="Cambria"/>
          <w:sz w:val="20"/>
          <w:szCs w:val="20"/>
          <w:lang w:val="en-US"/>
        </w:rPr>
        <w:t xml:space="preserve">2: </w:t>
      </w:r>
      <w:r w:rsidR="00A90683" w:rsidRPr="00D31640">
        <w:rPr>
          <w:rFonts w:ascii="Cambria" w:hAnsi="Cambria"/>
          <w:sz w:val="20"/>
          <w:szCs w:val="20"/>
          <w:lang w:val="en-US"/>
        </w:rPr>
        <w:t>Cost increase at installation depth of offshore windmills, as of 2009. Plot by author, data from EEA.</w:t>
      </w:r>
      <w:r w:rsidR="006514FB" w:rsidRPr="00D31640">
        <w:rPr>
          <w:rStyle w:val="FootnoteReference"/>
          <w:rFonts w:ascii="Cambria" w:hAnsi="Cambria"/>
          <w:sz w:val="20"/>
          <w:szCs w:val="20"/>
          <w:lang w:val="en-US"/>
        </w:rPr>
        <w:footnoteReference w:id="5"/>
      </w:r>
      <w:r w:rsidR="00A90683" w:rsidRPr="00D31640">
        <w:rPr>
          <w:rFonts w:ascii="Cambria" w:hAnsi="Cambria"/>
          <w:sz w:val="20"/>
          <w:szCs w:val="20"/>
          <w:lang w:val="en-US"/>
        </w:rPr>
        <w:t xml:space="preserve">  </w:t>
      </w:r>
    </w:p>
    <w:p w14:paraId="1427C338" w14:textId="4F0E6DE4" w:rsidR="00B4676B" w:rsidRPr="00D31640" w:rsidRDefault="00550473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>Construction technology might have improved since 2009, but I could find no</w:t>
      </w:r>
      <w:r w:rsidR="005A1F87" w:rsidRPr="00D31640">
        <w:rPr>
          <w:rFonts w:ascii="Cambria" w:hAnsi="Cambria"/>
          <w:lang w:val="en-US"/>
        </w:rPr>
        <w:t xml:space="preserve"> more</w:t>
      </w:r>
      <w:r w:rsidRPr="00D31640">
        <w:rPr>
          <w:rFonts w:ascii="Cambria" w:hAnsi="Cambria"/>
          <w:lang w:val="en-US"/>
        </w:rPr>
        <w:t xml:space="preserve"> recent data. Therefore, I will be sticking to the 10–50-meter range and mapping four depth zones </w:t>
      </w:r>
      <w:r w:rsidR="00B86C07" w:rsidRPr="00D31640">
        <w:rPr>
          <w:rFonts w:ascii="Cambria" w:hAnsi="Cambria"/>
          <w:lang w:val="en-US"/>
        </w:rPr>
        <w:t>in</w:t>
      </w:r>
      <w:r w:rsidRPr="00D31640">
        <w:rPr>
          <w:rFonts w:ascii="Cambria" w:hAnsi="Cambria"/>
          <w:lang w:val="en-US"/>
        </w:rPr>
        <w:t xml:space="preserve"> different colors, enabling the downsides of higher cost to be visually weighed against upsides in the same areas, namely wind conditions and distance to shipping.</w:t>
      </w:r>
    </w:p>
    <w:p w14:paraId="124CC81F" w14:textId="4FF0AACB" w:rsidR="009A2EC3" w:rsidRPr="00D31640" w:rsidRDefault="006C0115">
      <w:pPr>
        <w:rPr>
          <w:rFonts w:ascii="Cambria" w:hAnsi="Cambria"/>
          <w:lang w:val="en-US"/>
        </w:rPr>
      </w:pPr>
      <w:r w:rsidRPr="00D31640">
        <w:rPr>
          <w:rFonts w:ascii="Cambria" w:hAnsi="Cambria"/>
          <w:b/>
          <w:bCs/>
          <w:lang w:val="en-US"/>
        </w:rPr>
        <w:t>Code</w:t>
      </w:r>
      <w:r w:rsidR="00B20A7B" w:rsidRPr="00D31640">
        <w:rPr>
          <w:rFonts w:ascii="Cambria" w:hAnsi="Cambria"/>
          <w:b/>
          <w:bCs/>
          <w:lang w:val="en-US"/>
        </w:rPr>
        <w:t xml:space="preserve">: </w:t>
      </w:r>
      <w:r w:rsidR="005F1FBE" w:rsidRPr="00D31640">
        <w:rPr>
          <w:rFonts w:ascii="Cambria" w:hAnsi="Cambria"/>
          <w:lang w:val="en-US"/>
        </w:rPr>
        <w:t>I plotted</w:t>
      </w:r>
      <w:r w:rsidR="002A7408" w:rsidRPr="00D31640">
        <w:rPr>
          <w:rFonts w:ascii="Cambria" w:hAnsi="Cambria"/>
          <w:lang w:val="en-US"/>
        </w:rPr>
        <w:t xml:space="preserve"> a</w:t>
      </w:r>
      <w:r w:rsidR="005F1FBE" w:rsidRPr="00D31640">
        <w:rPr>
          <w:rFonts w:ascii="Cambria" w:hAnsi="Cambria"/>
          <w:lang w:val="en-US"/>
        </w:rPr>
        <w:t xml:space="preserve"> </w:t>
      </w:r>
      <w:r w:rsidR="00A63268" w:rsidRPr="00D31640">
        <w:rPr>
          <w:rFonts w:ascii="Cambria" w:hAnsi="Cambria"/>
          <w:lang w:val="en-US"/>
        </w:rPr>
        <w:t>bathymetry</w:t>
      </w:r>
      <w:r w:rsidR="002A7408" w:rsidRPr="00D31640">
        <w:rPr>
          <w:rFonts w:ascii="Cambria" w:hAnsi="Cambria"/>
          <w:lang w:val="en-US"/>
        </w:rPr>
        <w:t xml:space="preserve"> raster</w:t>
      </w:r>
      <w:r w:rsidR="00A63268" w:rsidRPr="00D31640">
        <w:rPr>
          <w:rFonts w:ascii="Cambria" w:hAnsi="Cambria"/>
          <w:lang w:val="en-US"/>
        </w:rPr>
        <w:t xml:space="preserve"> of Danish waters,</w:t>
      </w:r>
      <w:r w:rsidR="00A63268" w:rsidRPr="00D31640">
        <w:rPr>
          <w:rStyle w:val="FootnoteReference"/>
          <w:rFonts w:ascii="Cambria" w:hAnsi="Cambria"/>
          <w:lang w:val="en-US"/>
        </w:rPr>
        <w:footnoteReference w:id="6"/>
      </w:r>
      <w:r w:rsidR="00A63268" w:rsidRPr="00D31640">
        <w:rPr>
          <w:rFonts w:ascii="Cambria" w:hAnsi="Cambria"/>
          <w:lang w:val="en-US"/>
        </w:rPr>
        <w:t xml:space="preserve"> </w:t>
      </w:r>
      <w:r w:rsidR="00521BAC" w:rsidRPr="00D31640">
        <w:rPr>
          <w:rFonts w:ascii="Cambria" w:hAnsi="Cambria"/>
          <w:lang w:val="en-US"/>
        </w:rPr>
        <w:t xml:space="preserve">defined depth classes by values </w:t>
      </w:r>
      <w:r w:rsidR="0099542D" w:rsidRPr="00D31640">
        <w:rPr>
          <w:rFonts w:ascii="Cambria" w:hAnsi="Cambria"/>
          <w:lang w:val="en-US"/>
        </w:rPr>
        <w:t xml:space="preserve">as above </w:t>
      </w:r>
      <w:r w:rsidR="00521BAC" w:rsidRPr="00D31640">
        <w:rPr>
          <w:rFonts w:ascii="Cambria" w:hAnsi="Cambria"/>
          <w:lang w:val="en-US"/>
        </w:rPr>
        <w:t>(the bathymetry already being in meters)</w:t>
      </w:r>
      <w:r w:rsidR="00A75C30" w:rsidRPr="00D31640">
        <w:rPr>
          <w:rFonts w:ascii="Cambria" w:hAnsi="Cambria"/>
          <w:lang w:val="en-US"/>
        </w:rPr>
        <w:t xml:space="preserve"> and ignoring areas deeper or shallower.</w:t>
      </w:r>
    </w:p>
    <w:p w14:paraId="727CF65E" w14:textId="22FEAEF6" w:rsidR="00A213A4" w:rsidRPr="00D31640" w:rsidRDefault="00A213A4" w:rsidP="000F7DBE">
      <w:pPr>
        <w:pStyle w:val="Heading1"/>
        <w:rPr>
          <w:rFonts w:ascii="Cambria" w:hAnsi="Cambria"/>
          <w:lang w:val="en-US"/>
        </w:rPr>
      </w:pPr>
      <w:bookmarkStart w:id="4" w:name="_Toc199857102"/>
      <w:r w:rsidRPr="00D31640">
        <w:rPr>
          <w:rFonts w:ascii="Cambria" w:hAnsi="Cambria"/>
          <w:lang w:val="en-US"/>
        </w:rPr>
        <w:t>Protected areas</w:t>
      </w:r>
      <w:bookmarkEnd w:id="4"/>
    </w:p>
    <w:p w14:paraId="5761AA5C" w14:textId="723B64B0" w:rsidR="00890948" w:rsidRPr="00D31640" w:rsidRDefault="00D26123" w:rsidP="00A213A4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 xml:space="preserve">The </w:t>
      </w:r>
      <w:proofErr w:type="spellStart"/>
      <w:r w:rsidRPr="00D31640">
        <w:rPr>
          <w:rFonts w:ascii="Cambria" w:hAnsi="Cambria"/>
          <w:lang w:val="en-US"/>
        </w:rPr>
        <w:t>Energistyrelsen</w:t>
      </w:r>
      <w:proofErr w:type="spellEnd"/>
      <w:r w:rsidRPr="00D31640">
        <w:rPr>
          <w:rFonts w:ascii="Cambria" w:hAnsi="Cambria"/>
          <w:lang w:val="en-US"/>
        </w:rPr>
        <w:t xml:space="preserve"> </w:t>
      </w:r>
      <w:r w:rsidR="0049175D" w:rsidRPr="00D31640">
        <w:rPr>
          <w:rFonts w:ascii="Cambria" w:hAnsi="Cambria"/>
          <w:lang w:val="en-US"/>
        </w:rPr>
        <w:t>screening</w:t>
      </w:r>
      <w:r w:rsidRPr="00D31640">
        <w:rPr>
          <w:rFonts w:ascii="Cambria" w:hAnsi="Cambria"/>
          <w:lang w:val="en-US"/>
        </w:rPr>
        <w:t xml:space="preserve"> </w:t>
      </w:r>
      <w:r w:rsidR="00643411" w:rsidRPr="00D31640">
        <w:rPr>
          <w:rFonts w:ascii="Cambria" w:hAnsi="Cambria"/>
          <w:lang w:val="en-US"/>
        </w:rPr>
        <w:t xml:space="preserve">listed nature preservation among </w:t>
      </w:r>
      <w:r w:rsidR="00335781" w:rsidRPr="00D31640">
        <w:rPr>
          <w:rFonts w:ascii="Cambria" w:hAnsi="Cambria"/>
          <w:lang w:val="en-US"/>
        </w:rPr>
        <w:t>its</w:t>
      </w:r>
      <w:r w:rsidR="00643411" w:rsidRPr="00D31640">
        <w:rPr>
          <w:rFonts w:ascii="Cambria" w:hAnsi="Cambria"/>
          <w:lang w:val="en-US"/>
        </w:rPr>
        <w:t xml:space="preserve"> factors taken into consideration. This is one of the areas in which they will not only compile existing </w:t>
      </w:r>
      <w:r w:rsidR="00283634" w:rsidRPr="00D31640">
        <w:rPr>
          <w:rFonts w:ascii="Cambria" w:hAnsi="Cambria"/>
          <w:lang w:val="en-US"/>
        </w:rPr>
        <w:t>data but</w:t>
      </w:r>
      <w:r w:rsidR="00643411" w:rsidRPr="00D31640">
        <w:rPr>
          <w:rFonts w:ascii="Cambria" w:hAnsi="Cambria"/>
          <w:lang w:val="en-US"/>
        </w:rPr>
        <w:t xml:space="preserve"> also gather new information. </w:t>
      </w:r>
      <w:r w:rsidR="0095229E" w:rsidRPr="00D31640">
        <w:rPr>
          <w:rFonts w:ascii="Cambria" w:hAnsi="Cambria"/>
          <w:lang w:val="en-US"/>
        </w:rPr>
        <w:t xml:space="preserve">This project does not have the same time and resources, but </w:t>
      </w:r>
      <w:r w:rsidR="000C6E6D" w:rsidRPr="00D31640">
        <w:rPr>
          <w:rFonts w:ascii="Cambria" w:hAnsi="Cambria"/>
          <w:lang w:val="en-US"/>
        </w:rPr>
        <w:t xml:space="preserve">by ruling out the highly protected Natura 2000 areas, </w:t>
      </w:r>
      <w:r w:rsidR="00617753" w:rsidRPr="00D31640">
        <w:rPr>
          <w:rFonts w:ascii="Cambria" w:hAnsi="Cambria"/>
          <w:lang w:val="en-US"/>
        </w:rPr>
        <w:t xml:space="preserve">we </w:t>
      </w:r>
      <w:r w:rsidR="00617753" w:rsidRPr="00D31640">
        <w:rPr>
          <w:rFonts w:ascii="Cambria" w:hAnsi="Cambria"/>
          <w:i/>
          <w:iCs/>
          <w:lang w:val="en-US"/>
        </w:rPr>
        <w:t xml:space="preserve">can </w:t>
      </w:r>
      <w:r w:rsidR="00617753" w:rsidRPr="00D31640">
        <w:rPr>
          <w:rFonts w:ascii="Cambria" w:hAnsi="Cambria"/>
          <w:lang w:val="en-US"/>
        </w:rPr>
        <w:t xml:space="preserve">conduct the </w:t>
      </w:r>
      <w:r w:rsidR="005A2D47" w:rsidRPr="00D31640">
        <w:rPr>
          <w:rFonts w:ascii="Cambria" w:hAnsi="Cambria"/>
          <w:lang w:val="en-US"/>
        </w:rPr>
        <w:t>first and likely largest filtering-out</w:t>
      </w:r>
      <w:r w:rsidR="00283634" w:rsidRPr="00D31640">
        <w:rPr>
          <w:rFonts w:ascii="Cambria" w:hAnsi="Cambria"/>
          <w:lang w:val="en-US"/>
        </w:rPr>
        <w:t xml:space="preserve"> of areas, which</w:t>
      </w:r>
      <w:r w:rsidR="000C6E6D" w:rsidRPr="00D31640">
        <w:rPr>
          <w:rFonts w:ascii="Cambria" w:hAnsi="Cambria"/>
          <w:lang w:val="en-US"/>
        </w:rPr>
        <w:t xml:space="preserve"> a</w:t>
      </w:r>
      <w:r w:rsidR="00283634" w:rsidRPr="00D31640">
        <w:rPr>
          <w:rFonts w:ascii="Cambria" w:hAnsi="Cambria"/>
          <w:lang w:val="en-US"/>
        </w:rPr>
        <w:t xml:space="preserve"> process </w:t>
      </w:r>
      <w:r w:rsidR="000C6E6D" w:rsidRPr="00D31640">
        <w:rPr>
          <w:rFonts w:ascii="Cambria" w:hAnsi="Cambria"/>
          <w:lang w:val="en-US"/>
        </w:rPr>
        <w:t xml:space="preserve">like this </w:t>
      </w:r>
      <w:r w:rsidR="00283634" w:rsidRPr="00D31640">
        <w:rPr>
          <w:rFonts w:ascii="Cambria" w:hAnsi="Cambria"/>
          <w:lang w:val="en-US"/>
        </w:rPr>
        <w:t xml:space="preserve">should entail. </w:t>
      </w:r>
    </w:p>
    <w:p w14:paraId="419D451B" w14:textId="7798B6FA" w:rsidR="00412811" w:rsidRPr="00D31640" w:rsidRDefault="00890948">
      <w:pPr>
        <w:rPr>
          <w:rFonts w:ascii="Cambria" w:hAnsi="Cambria"/>
          <w:lang w:val="en-US"/>
        </w:rPr>
      </w:pPr>
      <w:r w:rsidRPr="00D31640">
        <w:rPr>
          <w:rFonts w:ascii="Cambria" w:hAnsi="Cambria"/>
          <w:b/>
          <w:bCs/>
          <w:lang w:val="en-US"/>
        </w:rPr>
        <w:t xml:space="preserve">Code: </w:t>
      </w:r>
      <w:r w:rsidR="008E53B4" w:rsidRPr="00D31640">
        <w:rPr>
          <w:rFonts w:ascii="Cambria" w:hAnsi="Cambria"/>
          <w:lang w:val="en-US"/>
        </w:rPr>
        <w:t xml:space="preserve">I </w:t>
      </w:r>
      <w:r w:rsidR="00741F02" w:rsidRPr="00D31640">
        <w:rPr>
          <w:rFonts w:ascii="Cambria" w:hAnsi="Cambria"/>
          <w:lang w:val="en-US"/>
        </w:rPr>
        <w:t>used</w:t>
      </w:r>
      <w:r w:rsidR="00D50357" w:rsidRPr="00D31640">
        <w:rPr>
          <w:rFonts w:ascii="Cambria" w:hAnsi="Cambria"/>
          <w:lang w:val="en-US"/>
        </w:rPr>
        <w:t xml:space="preserve"> a</w:t>
      </w:r>
      <w:r w:rsidR="0089628C" w:rsidRPr="00D31640">
        <w:rPr>
          <w:rFonts w:ascii="Cambria" w:hAnsi="Cambria"/>
          <w:lang w:val="en-US"/>
        </w:rPr>
        <w:t xml:space="preserve"> shapefile of Natura 2000 zones</w:t>
      </w:r>
      <w:r w:rsidR="0089628C" w:rsidRPr="00D31640">
        <w:rPr>
          <w:rStyle w:val="FootnoteReference"/>
          <w:rFonts w:ascii="Cambria" w:hAnsi="Cambria"/>
          <w:lang w:val="en-US"/>
        </w:rPr>
        <w:footnoteReference w:id="7"/>
      </w:r>
      <w:r w:rsidR="00D737C3" w:rsidRPr="00D31640">
        <w:rPr>
          <w:rFonts w:ascii="Cambria" w:hAnsi="Cambria"/>
          <w:lang w:val="en-US"/>
        </w:rPr>
        <w:t xml:space="preserve"> </w:t>
      </w:r>
      <w:r w:rsidR="00741F02" w:rsidRPr="00D31640">
        <w:rPr>
          <w:rFonts w:ascii="Cambria" w:hAnsi="Cambria"/>
          <w:lang w:val="en-US"/>
        </w:rPr>
        <w:t>to</w:t>
      </w:r>
      <w:r w:rsidR="00892B44" w:rsidRPr="00D31640">
        <w:rPr>
          <w:rFonts w:ascii="Cambria" w:hAnsi="Cambria"/>
          <w:lang w:val="en-US"/>
        </w:rPr>
        <w:t xml:space="preserve"> </w:t>
      </w:r>
      <w:r w:rsidR="00794050" w:rsidRPr="00D31640">
        <w:rPr>
          <w:rFonts w:ascii="Cambria" w:hAnsi="Cambria"/>
          <w:lang w:val="en-US"/>
        </w:rPr>
        <w:t xml:space="preserve">mask </w:t>
      </w:r>
      <w:r w:rsidR="00C62028" w:rsidRPr="00D31640">
        <w:rPr>
          <w:rFonts w:ascii="Cambria" w:hAnsi="Cambria"/>
          <w:lang w:val="en-US"/>
        </w:rPr>
        <w:t>the</w:t>
      </w:r>
      <w:r w:rsidR="00741F02" w:rsidRPr="00D31640">
        <w:rPr>
          <w:rFonts w:ascii="Cambria" w:hAnsi="Cambria"/>
          <w:lang w:val="en-US"/>
        </w:rPr>
        <w:t>se</w:t>
      </w:r>
      <w:r w:rsidR="00C62028" w:rsidRPr="00D31640">
        <w:rPr>
          <w:rFonts w:ascii="Cambria" w:hAnsi="Cambria"/>
          <w:lang w:val="en-US"/>
        </w:rPr>
        <w:t xml:space="preserve"> areas out of my </w:t>
      </w:r>
      <w:r w:rsidR="00741F02" w:rsidRPr="00D31640">
        <w:rPr>
          <w:rFonts w:ascii="Cambria" w:hAnsi="Cambria"/>
          <w:lang w:val="en-US"/>
        </w:rPr>
        <w:t>depth</w:t>
      </w:r>
      <w:r w:rsidR="00FD18EA" w:rsidRPr="00D31640">
        <w:rPr>
          <w:rFonts w:ascii="Cambria" w:hAnsi="Cambria"/>
          <w:lang w:val="en-US"/>
        </w:rPr>
        <w:t xml:space="preserve">-based </w:t>
      </w:r>
      <w:r w:rsidR="00C62028" w:rsidRPr="00D31640">
        <w:rPr>
          <w:rFonts w:ascii="Cambria" w:hAnsi="Cambria"/>
          <w:lang w:val="en-US"/>
        </w:rPr>
        <w:t>suitability zone</w:t>
      </w:r>
      <w:r w:rsidR="00892B44" w:rsidRPr="00D31640">
        <w:rPr>
          <w:rFonts w:ascii="Cambria" w:hAnsi="Cambria"/>
          <w:lang w:val="en-US"/>
        </w:rPr>
        <w:t xml:space="preserve"> (depths between 10 and 50 meters)</w:t>
      </w:r>
      <w:r w:rsidR="00C62028" w:rsidRPr="00D31640">
        <w:rPr>
          <w:rFonts w:ascii="Cambria" w:hAnsi="Cambria"/>
          <w:lang w:val="en-US"/>
        </w:rPr>
        <w:t>.</w:t>
      </w:r>
    </w:p>
    <w:p w14:paraId="0D934349" w14:textId="7DFF2E39" w:rsidR="00412811" w:rsidRPr="00D31640" w:rsidRDefault="00412811">
      <w:pPr>
        <w:rPr>
          <w:rFonts w:ascii="Cambria" w:hAnsi="Cambria"/>
          <w:lang w:val="en-US"/>
        </w:rPr>
      </w:pPr>
      <w:r w:rsidRPr="00D31640"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5172B1DA" wp14:editId="6297E86B">
            <wp:extent cx="5912827" cy="3320382"/>
            <wp:effectExtent l="0" t="0" r="0" b="0"/>
            <wp:docPr id="1659043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1" t="11638" b="16406"/>
                    <a:stretch/>
                  </pic:blipFill>
                  <pic:spPr bwMode="auto">
                    <a:xfrm>
                      <a:off x="0" y="0"/>
                      <a:ext cx="5922545" cy="332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F23C5" w14:textId="72750EC5" w:rsidR="00412811" w:rsidRPr="00D31640" w:rsidRDefault="00412811">
      <w:pPr>
        <w:rPr>
          <w:rFonts w:ascii="Cambria" w:hAnsi="Cambria"/>
          <w:sz w:val="20"/>
          <w:szCs w:val="20"/>
          <w:lang w:val="en-US"/>
        </w:rPr>
      </w:pPr>
      <w:r w:rsidRPr="00D31640">
        <w:rPr>
          <w:rFonts w:ascii="Cambria" w:hAnsi="Cambria"/>
          <w:sz w:val="20"/>
          <w:szCs w:val="20"/>
          <w:lang w:val="en-US"/>
        </w:rPr>
        <w:t xml:space="preserve">Fig. 3: </w:t>
      </w:r>
      <w:r w:rsidR="003E3A9D" w:rsidRPr="00D31640">
        <w:rPr>
          <w:rFonts w:ascii="Cambria" w:hAnsi="Cambria"/>
          <w:sz w:val="20"/>
          <w:szCs w:val="20"/>
          <w:lang w:val="en-US"/>
        </w:rPr>
        <w:t>Preliminary results</w:t>
      </w:r>
      <w:r w:rsidRPr="00D31640">
        <w:rPr>
          <w:rFonts w:ascii="Cambria" w:hAnsi="Cambria"/>
          <w:sz w:val="20"/>
          <w:szCs w:val="20"/>
          <w:lang w:val="en-US"/>
        </w:rPr>
        <w:t xml:space="preserve">, showing depth zones and excluding </w:t>
      </w:r>
      <w:r w:rsidR="00334319" w:rsidRPr="00D31640">
        <w:rPr>
          <w:rFonts w:ascii="Cambria" w:hAnsi="Cambria"/>
          <w:sz w:val="20"/>
          <w:szCs w:val="20"/>
          <w:lang w:val="en-US"/>
        </w:rPr>
        <w:t>Natura 2000 areas as well as depths below 10 and above 50 meters.</w:t>
      </w:r>
    </w:p>
    <w:p w14:paraId="1C967642" w14:textId="77777777" w:rsidR="00E72468" w:rsidRPr="00D31640" w:rsidRDefault="00E72468">
      <w:pPr>
        <w:rPr>
          <w:rFonts w:ascii="Cambria" w:hAnsi="Cambria"/>
          <w:sz w:val="20"/>
          <w:szCs w:val="20"/>
          <w:lang w:val="en-US"/>
        </w:rPr>
      </w:pPr>
    </w:p>
    <w:p w14:paraId="5DB84286" w14:textId="77777777" w:rsidR="00E72468" w:rsidRPr="00D31640" w:rsidRDefault="00E72468" w:rsidP="00E72468">
      <w:pPr>
        <w:pStyle w:val="Heading1"/>
        <w:rPr>
          <w:rFonts w:ascii="Cambria" w:hAnsi="Cambria"/>
          <w:lang w:val="en-US"/>
        </w:rPr>
      </w:pPr>
      <w:bookmarkStart w:id="5" w:name="_Toc199857103"/>
      <w:r w:rsidRPr="00D31640">
        <w:rPr>
          <w:rFonts w:ascii="Cambria" w:hAnsi="Cambria"/>
          <w:lang w:val="en-US"/>
        </w:rPr>
        <w:t>Shipping lanes</w:t>
      </w:r>
      <w:bookmarkEnd w:id="5"/>
    </w:p>
    <w:p w14:paraId="00DD0A17" w14:textId="65A35865" w:rsidR="00E72468" w:rsidRPr="00D31640" w:rsidRDefault="00CE1466" w:rsidP="00E72468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 xml:space="preserve">Shipping lane width is not standardized and can be hard to determine. One </w:t>
      </w:r>
      <w:r w:rsidR="007862F2" w:rsidRPr="00D31640">
        <w:rPr>
          <w:rFonts w:ascii="Cambria" w:hAnsi="Cambria"/>
          <w:lang w:val="en-US"/>
        </w:rPr>
        <w:t>suggestion</w:t>
      </w:r>
      <w:r w:rsidR="002A421A" w:rsidRPr="00D31640">
        <w:rPr>
          <w:rFonts w:ascii="Cambria" w:hAnsi="Cambria"/>
          <w:lang w:val="en-US"/>
        </w:rPr>
        <w:t xml:space="preserve">, looking at fairly busy traffic of multiple large cargo ships in the same lane, suggests </w:t>
      </w:r>
      <w:r w:rsidR="00E937CD" w:rsidRPr="00D31640">
        <w:rPr>
          <w:rFonts w:ascii="Cambria" w:hAnsi="Cambria"/>
          <w:lang w:val="en-US"/>
        </w:rPr>
        <w:t>an overall width of</w:t>
      </w:r>
      <w:r w:rsidR="002A421A" w:rsidRPr="00D31640">
        <w:rPr>
          <w:rFonts w:ascii="Cambria" w:hAnsi="Cambria"/>
          <w:lang w:val="en-US"/>
        </w:rPr>
        <w:t xml:space="preserve"> </w:t>
      </w:r>
      <w:r w:rsidR="00E72468" w:rsidRPr="00D31640">
        <w:rPr>
          <w:rFonts w:ascii="Cambria" w:hAnsi="Cambria"/>
          <w:lang w:val="en-US"/>
        </w:rPr>
        <w:t xml:space="preserve">5,7 nautical miles </w:t>
      </w:r>
      <w:r w:rsidR="00E937CD" w:rsidRPr="00D31640">
        <w:rPr>
          <w:rFonts w:ascii="Cambria" w:hAnsi="Cambria"/>
          <w:lang w:val="en-US"/>
        </w:rPr>
        <w:t>(</w:t>
      </w:r>
      <w:r w:rsidR="00E72468" w:rsidRPr="00D31640">
        <w:rPr>
          <w:rFonts w:ascii="Cambria" w:hAnsi="Cambria"/>
          <w:lang w:val="en-US"/>
        </w:rPr>
        <w:t>= 9,26 km</w:t>
      </w:r>
      <w:r w:rsidR="00E937CD" w:rsidRPr="00D31640">
        <w:rPr>
          <w:rFonts w:ascii="Cambria" w:hAnsi="Cambria"/>
          <w:lang w:val="en-US"/>
        </w:rPr>
        <w:t>), consisting</w:t>
      </w:r>
      <w:r w:rsidR="005F0715" w:rsidRPr="00D31640">
        <w:rPr>
          <w:rFonts w:ascii="Cambria" w:hAnsi="Cambria"/>
          <w:lang w:val="en-US"/>
        </w:rPr>
        <w:t xml:space="preserve"> of the lane itself (1,7nm, 3200m), holding up to 4 ships side-by-side, and a 2nm</w:t>
      </w:r>
      <w:r w:rsidR="000B4B7C" w:rsidRPr="00D31640">
        <w:rPr>
          <w:rFonts w:ascii="Cambria" w:hAnsi="Cambria"/>
          <w:lang w:val="en-US"/>
        </w:rPr>
        <w:t xml:space="preserve"> </w:t>
      </w:r>
      <w:r w:rsidR="002D3B4F" w:rsidRPr="00D31640">
        <w:rPr>
          <w:rFonts w:ascii="Cambria" w:hAnsi="Cambria"/>
          <w:lang w:val="en-US"/>
        </w:rPr>
        <w:t>(3700m)</w:t>
      </w:r>
      <w:r w:rsidR="005F0715" w:rsidRPr="00D31640">
        <w:rPr>
          <w:rFonts w:ascii="Cambria" w:hAnsi="Cambria"/>
          <w:lang w:val="en-US"/>
        </w:rPr>
        <w:t xml:space="preserve"> buffer</w:t>
      </w:r>
      <w:r w:rsidR="000B4B7C" w:rsidRPr="00D31640">
        <w:rPr>
          <w:rFonts w:ascii="Cambria" w:hAnsi="Cambria"/>
          <w:lang w:val="en-US"/>
        </w:rPr>
        <w:t xml:space="preserve"> zone</w:t>
      </w:r>
      <w:r w:rsidR="005F0715" w:rsidRPr="00D31640">
        <w:rPr>
          <w:rFonts w:ascii="Cambria" w:hAnsi="Cambria"/>
          <w:lang w:val="en-US"/>
        </w:rPr>
        <w:t xml:space="preserve"> on each side</w:t>
      </w:r>
      <w:r w:rsidR="002D3B4F" w:rsidRPr="00D31640">
        <w:rPr>
          <w:rFonts w:ascii="Cambria" w:hAnsi="Cambria"/>
          <w:lang w:val="en-US"/>
        </w:rPr>
        <w:t xml:space="preserve"> in order to </w:t>
      </w:r>
      <w:r w:rsidR="00CA2A9C" w:rsidRPr="00D31640">
        <w:rPr>
          <w:rFonts w:ascii="Cambria" w:hAnsi="Cambria"/>
          <w:lang w:val="en-US"/>
        </w:rPr>
        <w:t>not crash if control is lost.</w:t>
      </w:r>
      <w:r w:rsidR="00CA2A9C" w:rsidRPr="00D31640">
        <w:rPr>
          <w:rStyle w:val="FootnoteReference"/>
          <w:rFonts w:ascii="Cambria" w:hAnsi="Cambria"/>
          <w:lang w:val="en-US"/>
        </w:rPr>
        <w:footnoteReference w:id="8"/>
      </w:r>
      <w:r w:rsidR="00E03535" w:rsidRPr="00D31640">
        <w:rPr>
          <w:rFonts w:ascii="Cambria" w:hAnsi="Cambria"/>
          <w:lang w:val="en-US"/>
        </w:rPr>
        <w:t xml:space="preserve"> </w:t>
      </w:r>
      <w:r w:rsidR="000A61B3" w:rsidRPr="00D31640">
        <w:rPr>
          <w:rFonts w:ascii="Cambria" w:hAnsi="Cambria"/>
          <w:lang w:val="en-US"/>
        </w:rPr>
        <w:t xml:space="preserve">This is just one interpretation, and conditions likely vary widely. In inner Danish waters for instance, </w:t>
      </w:r>
      <w:r w:rsidR="00FC0563" w:rsidRPr="00D31640">
        <w:rPr>
          <w:rFonts w:ascii="Cambria" w:hAnsi="Cambria"/>
          <w:lang w:val="en-US"/>
        </w:rPr>
        <w:t>such wide lanes are often impossible.</w:t>
      </w:r>
    </w:p>
    <w:p w14:paraId="62C91D97" w14:textId="48329AC7" w:rsidR="00E72468" w:rsidRPr="00D31640" w:rsidRDefault="00656536">
      <w:pPr>
        <w:rPr>
          <w:rFonts w:ascii="Cambria" w:hAnsi="Cambria"/>
          <w:sz w:val="20"/>
          <w:szCs w:val="20"/>
          <w:lang w:val="en-US"/>
        </w:rPr>
      </w:pPr>
      <w:r w:rsidRPr="00D31640">
        <w:rPr>
          <w:rFonts w:ascii="Cambria" w:hAnsi="Cambria"/>
          <w:b/>
          <w:bCs/>
          <w:sz w:val="20"/>
          <w:szCs w:val="20"/>
          <w:lang w:val="en-US"/>
        </w:rPr>
        <w:t xml:space="preserve">Code: </w:t>
      </w:r>
      <w:r w:rsidR="00107C85" w:rsidRPr="00D31640">
        <w:rPr>
          <w:rFonts w:ascii="Cambria" w:hAnsi="Cambria"/>
          <w:sz w:val="20"/>
          <w:szCs w:val="20"/>
          <w:lang w:val="en-US"/>
        </w:rPr>
        <w:t xml:space="preserve">I </w:t>
      </w:r>
      <w:r w:rsidR="00734FE1" w:rsidRPr="00D31640">
        <w:rPr>
          <w:rFonts w:ascii="Cambria" w:hAnsi="Cambria"/>
          <w:sz w:val="20"/>
          <w:szCs w:val="20"/>
          <w:lang w:val="en-US"/>
        </w:rPr>
        <w:t>used</w:t>
      </w:r>
      <w:r w:rsidR="00244324" w:rsidRPr="00D31640">
        <w:rPr>
          <w:rFonts w:ascii="Cambria" w:hAnsi="Cambria"/>
          <w:sz w:val="20"/>
          <w:szCs w:val="20"/>
          <w:lang w:val="en-US"/>
        </w:rPr>
        <w:t xml:space="preserve"> QGIS to </w:t>
      </w:r>
      <w:r w:rsidR="00107C85" w:rsidRPr="00D31640">
        <w:rPr>
          <w:rFonts w:ascii="Cambria" w:hAnsi="Cambria"/>
          <w:sz w:val="20"/>
          <w:szCs w:val="20"/>
          <w:lang w:val="en-US"/>
        </w:rPr>
        <w:t xml:space="preserve">trace a 2021 map of </w:t>
      </w:r>
      <w:r w:rsidR="008734E9" w:rsidRPr="00D31640">
        <w:rPr>
          <w:rFonts w:ascii="Cambria" w:hAnsi="Cambria"/>
          <w:sz w:val="20"/>
          <w:szCs w:val="20"/>
          <w:lang w:val="en-US"/>
        </w:rPr>
        <w:t>shipping traffic</w:t>
      </w:r>
      <w:r w:rsidR="00244324" w:rsidRPr="00D31640">
        <w:rPr>
          <w:rFonts w:ascii="Cambria" w:hAnsi="Cambria"/>
          <w:sz w:val="20"/>
          <w:szCs w:val="20"/>
          <w:lang w:val="en-US"/>
        </w:rPr>
        <w:t>,</w:t>
      </w:r>
      <w:r w:rsidR="008734E9" w:rsidRPr="00D31640">
        <w:rPr>
          <w:rStyle w:val="FootnoteReference"/>
          <w:rFonts w:ascii="Cambria" w:hAnsi="Cambria"/>
          <w:sz w:val="20"/>
          <w:szCs w:val="20"/>
          <w:lang w:val="en-US"/>
        </w:rPr>
        <w:footnoteReference w:id="9"/>
      </w:r>
      <w:r w:rsidR="00244324" w:rsidRPr="00D31640">
        <w:rPr>
          <w:rFonts w:ascii="Cambria" w:hAnsi="Cambria"/>
          <w:sz w:val="20"/>
          <w:szCs w:val="20"/>
          <w:lang w:val="en-US"/>
        </w:rPr>
        <w:t xml:space="preserve"> creating a shapefile with the most important routes </w:t>
      </w:r>
      <w:r w:rsidR="007E773C" w:rsidRPr="00D31640">
        <w:rPr>
          <w:rFonts w:ascii="Cambria" w:hAnsi="Cambria"/>
          <w:sz w:val="20"/>
          <w:szCs w:val="20"/>
          <w:lang w:val="en-US"/>
        </w:rPr>
        <w:t>present as thin straight lines.</w:t>
      </w:r>
      <w:r w:rsidR="00E41E0F" w:rsidRPr="00D31640">
        <w:rPr>
          <w:rFonts w:ascii="Cambria" w:hAnsi="Cambria"/>
          <w:sz w:val="20"/>
          <w:szCs w:val="20"/>
          <w:lang w:val="en-US"/>
        </w:rPr>
        <w:t xml:space="preserve"> </w:t>
      </w:r>
      <w:r w:rsidR="007E773C" w:rsidRPr="00D31640">
        <w:rPr>
          <w:rFonts w:ascii="Cambria" w:hAnsi="Cambria"/>
          <w:sz w:val="20"/>
          <w:szCs w:val="20"/>
          <w:lang w:val="en-US"/>
        </w:rPr>
        <w:t xml:space="preserve">I then </w:t>
      </w:r>
      <w:r w:rsidR="001A50C9" w:rsidRPr="00D31640">
        <w:rPr>
          <w:rFonts w:ascii="Cambria" w:hAnsi="Cambria"/>
          <w:sz w:val="20"/>
          <w:szCs w:val="20"/>
          <w:lang w:val="en-US"/>
        </w:rPr>
        <w:t xml:space="preserve">created a buffer of 4600 meters </w:t>
      </w:r>
      <w:r w:rsidR="00F014F0" w:rsidRPr="00D31640">
        <w:rPr>
          <w:rFonts w:ascii="Cambria" w:hAnsi="Cambria"/>
          <w:sz w:val="20"/>
          <w:szCs w:val="20"/>
          <w:lang w:val="en-US"/>
        </w:rPr>
        <w:t xml:space="preserve">around the lines and masked out these now 5,7 nautical mile wide lanes, from the </w:t>
      </w:r>
      <w:r w:rsidR="008C36CB" w:rsidRPr="00D31640">
        <w:rPr>
          <w:rFonts w:ascii="Cambria" w:hAnsi="Cambria"/>
          <w:sz w:val="20"/>
          <w:szCs w:val="20"/>
          <w:lang w:val="en-US"/>
        </w:rPr>
        <w:t>depth zones map.</w:t>
      </w:r>
    </w:p>
    <w:p w14:paraId="1137810E" w14:textId="27D9DDC1" w:rsidR="00294299" w:rsidRPr="00D31640" w:rsidRDefault="00294299" w:rsidP="006326A4">
      <w:pPr>
        <w:pStyle w:val="Heading1"/>
        <w:rPr>
          <w:rFonts w:ascii="Cambria" w:hAnsi="Cambria"/>
          <w:lang w:val="en-US"/>
        </w:rPr>
      </w:pPr>
      <w:bookmarkStart w:id="6" w:name="_Toc199857104"/>
      <w:r w:rsidRPr="00D31640">
        <w:rPr>
          <w:rFonts w:ascii="Cambria" w:hAnsi="Cambria"/>
          <w:lang w:val="en-US"/>
        </w:rPr>
        <w:t>Wind conditions</w:t>
      </w:r>
      <w:bookmarkEnd w:id="6"/>
    </w:p>
    <w:p w14:paraId="72D1FCEA" w14:textId="7271AFEF" w:rsidR="00294299" w:rsidRPr="00D31640" w:rsidRDefault="00294299" w:rsidP="00294299">
      <w:pPr>
        <w:pStyle w:val="Heading2"/>
        <w:rPr>
          <w:rFonts w:ascii="Cambria" w:hAnsi="Cambria"/>
          <w:lang w:val="en-US"/>
        </w:rPr>
      </w:pPr>
      <w:bookmarkStart w:id="7" w:name="_Toc199857105"/>
      <w:r w:rsidRPr="00D31640">
        <w:rPr>
          <w:rFonts w:ascii="Cambria" w:hAnsi="Cambria"/>
          <w:lang w:val="en-US"/>
        </w:rPr>
        <w:t>Wake effect</w:t>
      </w:r>
      <w:bookmarkEnd w:id="7"/>
    </w:p>
    <w:p w14:paraId="4FED9316" w14:textId="23AFBBE2" w:rsidR="00294299" w:rsidRPr="00D31640" w:rsidRDefault="00B704BF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 xml:space="preserve">The wake effect </w:t>
      </w:r>
      <w:r w:rsidR="00B675D0" w:rsidRPr="00D31640">
        <w:rPr>
          <w:rFonts w:ascii="Cambria" w:hAnsi="Cambria"/>
          <w:lang w:val="en-US"/>
        </w:rPr>
        <w:t>is</w:t>
      </w:r>
      <w:r w:rsidRPr="00D31640">
        <w:rPr>
          <w:rFonts w:ascii="Cambria" w:hAnsi="Cambria"/>
          <w:lang w:val="en-US"/>
        </w:rPr>
        <w:t xml:space="preserve"> a term describ</w:t>
      </w:r>
      <w:r w:rsidR="007B0F71" w:rsidRPr="00D31640">
        <w:rPr>
          <w:rFonts w:ascii="Cambria" w:hAnsi="Cambria"/>
          <w:lang w:val="en-US"/>
        </w:rPr>
        <w:t>ing</w:t>
      </w:r>
      <w:r w:rsidRPr="00D31640">
        <w:rPr>
          <w:rFonts w:ascii="Cambria" w:hAnsi="Cambria"/>
          <w:lang w:val="en-US"/>
        </w:rPr>
        <w:t xml:space="preserve"> the </w:t>
      </w:r>
      <w:r w:rsidR="007B0F71" w:rsidRPr="00D31640">
        <w:rPr>
          <w:rFonts w:ascii="Cambria" w:hAnsi="Cambria"/>
          <w:lang w:val="en-US"/>
        </w:rPr>
        <w:t xml:space="preserve">increased </w:t>
      </w:r>
      <w:r w:rsidRPr="00D31640">
        <w:rPr>
          <w:rFonts w:ascii="Cambria" w:hAnsi="Cambria"/>
          <w:lang w:val="en-US"/>
        </w:rPr>
        <w:t xml:space="preserve">turbulence </w:t>
      </w:r>
      <w:r w:rsidR="00B11B5F" w:rsidRPr="00D31640">
        <w:rPr>
          <w:rFonts w:ascii="Cambria" w:hAnsi="Cambria"/>
          <w:lang w:val="en-US"/>
        </w:rPr>
        <w:t xml:space="preserve">and reduced speed </w:t>
      </w:r>
      <w:r w:rsidR="00B675D0" w:rsidRPr="00D31640">
        <w:rPr>
          <w:rFonts w:ascii="Cambria" w:hAnsi="Cambria"/>
          <w:lang w:val="en-US"/>
        </w:rPr>
        <w:t xml:space="preserve">created after wind has passed through the blades of a </w:t>
      </w:r>
      <w:r w:rsidR="00CF6159" w:rsidRPr="00D31640">
        <w:rPr>
          <w:rFonts w:ascii="Cambria" w:hAnsi="Cambria"/>
          <w:lang w:val="en-US"/>
        </w:rPr>
        <w:t xml:space="preserve">wind </w:t>
      </w:r>
      <w:r w:rsidR="00B675D0" w:rsidRPr="00D31640">
        <w:rPr>
          <w:rFonts w:ascii="Cambria" w:hAnsi="Cambria"/>
          <w:lang w:val="en-US"/>
        </w:rPr>
        <w:t>turbine</w:t>
      </w:r>
      <w:r w:rsidR="00B11B5F" w:rsidRPr="00D31640">
        <w:rPr>
          <w:rFonts w:ascii="Cambria" w:hAnsi="Cambria"/>
          <w:lang w:val="en-US"/>
        </w:rPr>
        <w:t xml:space="preserve">. The wake effect has to be taken into account, as </w:t>
      </w:r>
      <w:r w:rsidR="00CE0B3A" w:rsidRPr="00D31640">
        <w:rPr>
          <w:rFonts w:ascii="Cambria" w:hAnsi="Cambria"/>
          <w:lang w:val="en-US"/>
        </w:rPr>
        <w:t xml:space="preserve">it can reduce energy production as well as </w:t>
      </w:r>
      <w:r w:rsidR="00AB34A5" w:rsidRPr="00D31640">
        <w:rPr>
          <w:rFonts w:ascii="Cambria" w:hAnsi="Cambria"/>
          <w:lang w:val="en-US"/>
        </w:rPr>
        <w:t>the lifespan</w:t>
      </w:r>
      <w:r w:rsidR="00CE0B3A" w:rsidRPr="00D31640">
        <w:rPr>
          <w:rFonts w:ascii="Cambria" w:hAnsi="Cambria"/>
          <w:lang w:val="en-US"/>
        </w:rPr>
        <w:t xml:space="preserve"> of turbines placed too close </w:t>
      </w:r>
      <w:r w:rsidR="00BA58EC" w:rsidRPr="00D31640">
        <w:rPr>
          <w:rFonts w:ascii="Cambria" w:hAnsi="Cambria"/>
          <w:lang w:val="en-US"/>
        </w:rPr>
        <w:t xml:space="preserve">to others. </w:t>
      </w:r>
      <w:r w:rsidR="00FA3FB2" w:rsidRPr="00D31640">
        <w:rPr>
          <w:rFonts w:ascii="Cambria" w:hAnsi="Cambria"/>
          <w:lang w:val="en-US"/>
        </w:rPr>
        <w:t xml:space="preserve">This problem is already present within turbines in the same wind farm, </w:t>
      </w:r>
      <w:r w:rsidR="00AF03D7" w:rsidRPr="00D31640">
        <w:rPr>
          <w:rFonts w:ascii="Cambria" w:hAnsi="Cambria"/>
          <w:lang w:val="en-US"/>
        </w:rPr>
        <w:t xml:space="preserve">although some </w:t>
      </w:r>
      <w:r w:rsidR="00E03D78" w:rsidRPr="00D31640">
        <w:rPr>
          <w:rFonts w:ascii="Cambria" w:hAnsi="Cambria"/>
          <w:lang w:val="en-US"/>
        </w:rPr>
        <w:lastRenderedPageBreak/>
        <w:t>precautions such as placement</w:t>
      </w:r>
      <w:r w:rsidR="00264D6B" w:rsidRPr="00D31640">
        <w:rPr>
          <w:rFonts w:ascii="Cambria" w:hAnsi="Cambria"/>
          <w:lang w:val="en-US"/>
        </w:rPr>
        <w:t xml:space="preserve"> in relation to common wind directions</w:t>
      </w:r>
      <w:r w:rsidR="00E03D78" w:rsidRPr="00D31640">
        <w:rPr>
          <w:rFonts w:ascii="Cambria" w:hAnsi="Cambria"/>
          <w:lang w:val="en-US"/>
        </w:rPr>
        <w:t xml:space="preserve"> </w:t>
      </w:r>
      <w:r w:rsidR="00F41452" w:rsidRPr="00D31640">
        <w:rPr>
          <w:rFonts w:ascii="Cambria" w:hAnsi="Cambria"/>
          <w:lang w:val="en-US"/>
        </w:rPr>
        <w:t xml:space="preserve">are </w:t>
      </w:r>
      <w:r w:rsidR="00E03D78" w:rsidRPr="00D31640">
        <w:rPr>
          <w:rFonts w:ascii="Cambria" w:hAnsi="Cambria"/>
          <w:lang w:val="en-US"/>
        </w:rPr>
        <w:t>taken</w:t>
      </w:r>
      <w:r w:rsidR="00F41452" w:rsidRPr="00D31640">
        <w:rPr>
          <w:rFonts w:ascii="Cambria" w:hAnsi="Cambria"/>
          <w:lang w:val="en-US"/>
        </w:rPr>
        <w:t xml:space="preserve"> (</w:t>
      </w:r>
      <w:r w:rsidR="006C3945" w:rsidRPr="00D31640">
        <w:rPr>
          <w:rFonts w:ascii="Cambria" w:hAnsi="Cambria"/>
          <w:lang w:val="en-US"/>
        </w:rPr>
        <w:t xml:space="preserve">others, such as height variation, </w:t>
      </w:r>
      <w:r w:rsidR="00353FE6" w:rsidRPr="00D31640">
        <w:rPr>
          <w:rFonts w:ascii="Cambria" w:hAnsi="Cambria"/>
          <w:lang w:val="en-US"/>
        </w:rPr>
        <w:t>might</w:t>
      </w:r>
      <w:r w:rsidR="006C3945" w:rsidRPr="00D31640">
        <w:rPr>
          <w:rFonts w:ascii="Cambria" w:hAnsi="Cambria"/>
          <w:lang w:val="en-US"/>
        </w:rPr>
        <w:t xml:space="preserve"> be implemented</w:t>
      </w:r>
      <w:r w:rsidR="00353FE6" w:rsidRPr="00D31640">
        <w:rPr>
          <w:rFonts w:ascii="Cambria" w:hAnsi="Cambria"/>
          <w:lang w:val="en-US"/>
        </w:rPr>
        <w:t xml:space="preserve"> more frequently</w:t>
      </w:r>
      <w:r w:rsidR="006C3945" w:rsidRPr="00D31640">
        <w:rPr>
          <w:rFonts w:ascii="Cambria" w:hAnsi="Cambria"/>
          <w:lang w:val="en-US"/>
        </w:rPr>
        <w:t xml:space="preserve"> in future projects)</w:t>
      </w:r>
      <w:r w:rsidR="00E03D78" w:rsidRPr="00D31640">
        <w:rPr>
          <w:rFonts w:ascii="Cambria" w:hAnsi="Cambria"/>
          <w:lang w:val="en-US"/>
        </w:rPr>
        <w:t>. W</w:t>
      </w:r>
      <w:r w:rsidR="0078788A" w:rsidRPr="00D31640">
        <w:rPr>
          <w:rFonts w:ascii="Cambria" w:hAnsi="Cambria"/>
          <w:lang w:val="en-US"/>
        </w:rPr>
        <w:t>hen more wind farms are established,</w:t>
      </w:r>
      <w:r w:rsidR="00E03D78" w:rsidRPr="00D31640">
        <w:rPr>
          <w:rFonts w:ascii="Cambria" w:hAnsi="Cambria"/>
          <w:lang w:val="en-US"/>
        </w:rPr>
        <w:t xml:space="preserve"> however, the </w:t>
      </w:r>
      <w:r w:rsidR="009801B7" w:rsidRPr="00D31640">
        <w:rPr>
          <w:rFonts w:ascii="Cambria" w:hAnsi="Cambria"/>
          <w:lang w:val="en-US"/>
        </w:rPr>
        <w:t>consequences would</w:t>
      </w:r>
      <w:r w:rsidR="0078788A" w:rsidRPr="00D31640">
        <w:rPr>
          <w:rFonts w:ascii="Cambria" w:hAnsi="Cambria"/>
          <w:lang w:val="en-US"/>
        </w:rPr>
        <w:t xml:space="preserve"> become both larger and less predictable</w:t>
      </w:r>
      <w:r w:rsidR="009801B7" w:rsidRPr="00D31640">
        <w:rPr>
          <w:rFonts w:ascii="Cambria" w:hAnsi="Cambria"/>
          <w:lang w:val="en-US"/>
        </w:rPr>
        <w:t>, with wind farms essentially sabotaging each other</w:t>
      </w:r>
      <w:r w:rsidR="00B428F9" w:rsidRPr="00D31640">
        <w:rPr>
          <w:rFonts w:ascii="Cambria" w:hAnsi="Cambria"/>
          <w:lang w:val="en-US"/>
        </w:rPr>
        <w:t>, if placed too close</w:t>
      </w:r>
      <w:r w:rsidR="004B676D" w:rsidRPr="00D31640">
        <w:rPr>
          <w:rFonts w:ascii="Cambria" w:hAnsi="Cambria"/>
          <w:lang w:val="en-US"/>
        </w:rPr>
        <w:t>.</w:t>
      </w:r>
      <w:r w:rsidR="004B676D" w:rsidRPr="00D31640">
        <w:rPr>
          <w:rStyle w:val="FootnoteReference"/>
          <w:rFonts w:ascii="Cambria" w:hAnsi="Cambria"/>
          <w:lang w:val="en-US"/>
        </w:rPr>
        <w:footnoteReference w:id="10"/>
      </w:r>
      <w:r w:rsidR="00F5158A" w:rsidRPr="00D31640">
        <w:rPr>
          <w:rFonts w:ascii="Cambria" w:hAnsi="Cambria"/>
          <w:lang w:val="en-US"/>
        </w:rPr>
        <w:t xml:space="preserve"> </w:t>
      </w:r>
      <w:r w:rsidR="00E316EE" w:rsidRPr="00D31640">
        <w:rPr>
          <w:rFonts w:ascii="Cambria" w:hAnsi="Cambria"/>
          <w:lang w:val="en-US"/>
        </w:rPr>
        <w:t>A 2022</w:t>
      </w:r>
      <w:r w:rsidR="00B428F9" w:rsidRPr="00D31640">
        <w:rPr>
          <w:rFonts w:ascii="Cambria" w:hAnsi="Cambria"/>
          <w:lang w:val="en-US"/>
        </w:rPr>
        <w:t xml:space="preserve"> </w:t>
      </w:r>
      <w:r w:rsidR="002F2A0D" w:rsidRPr="00D31640">
        <w:rPr>
          <w:rFonts w:ascii="Cambria" w:hAnsi="Cambria"/>
          <w:lang w:val="en-US"/>
        </w:rPr>
        <w:t>simulation-based</w:t>
      </w:r>
      <w:r w:rsidR="00935AA1" w:rsidRPr="00D31640">
        <w:rPr>
          <w:rFonts w:ascii="Cambria" w:hAnsi="Cambria"/>
          <w:lang w:val="en-US"/>
        </w:rPr>
        <w:t xml:space="preserve"> </w:t>
      </w:r>
      <w:r w:rsidR="00B428F9" w:rsidRPr="00D31640">
        <w:rPr>
          <w:rFonts w:ascii="Cambria" w:hAnsi="Cambria"/>
          <w:lang w:val="en-US"/>
        </w:rPr>
        <w:t>study</w:t>
      </w:r>
      <w:r w:rsidR="00C66AD1" w:rsidRPr="00D31640">
        <w:rPr>
          <w:rFonts w:ascii="Cambria" w:hAnsi="Cambria"/>
          <w:lang w:val="en-US"/>
        </w:rPr>
        <w:t xml:space="preserve"> </w:t>
      </w:r>
      <w:r w:rsidR="002C40C1" w:rsidRPr="00D31640">
        <w:rPr>
          <w:rFonts w:ascii="Cambria" w:hAnsi="Cambria"/>
          <w:lang w:val="en-US"/>
        </w:rPr>
        <w:t>predicted that despite wake</w:t>
      </w:r>
      <w:r w:rsidR="00667EF6" w:rsidRPr="00D31640">
        <w:rPr>
          <w:rFonts w:ascii="Cambria" w:hAnsi="Cambria"/>
          <w:lang w:val="en-US"/>
        </w:rPr>
        <w:t xml:space="preserve">s persisting for tens of kilometers, </w:t>
      </w:r>
      <w:r w:rsidR="009B47B4" w:rsidRPr="00D31640">
        <w:rPr>
          <w:rFonts w:ascii="Cambria" w:hAnsi="Cambria"/>
          <w:lang w:val="en-US"/>
        </w:rPr>
        <w:t>95% of</w:t>
      </w:r>
      <w:r w:rsidR="00D22E97" w:rsidRPr="00D31640">
        <w:rPr>
          <w:rFonts w:ascii="Cambria" w:hAnsi="Cambria"/>
          <w:lang w:val="en-US"/>
        </w:rPr>
        <w:t xml:space="preserve"> the</w:t>
      </w:r>
      <w:r w:rsidR="009B47B4" w:rsidRPr="00D31640">
        <w:rPr>
          <w:rFonts w:ascii="Cambria" w:hAnsi="Cambria"/>
          <w:lang w:val="en-US"/>
        </w:rPr>
        <w:t xml:space="preserve"> </w:t>
      </w:r>
      <w:r w:rsidR="00AC0E86" w:rsidRPr="00D31640">
        <w:rPr>
          <w:rFonts w:ascii="Cambria" w:hAnsi="Cambria"/>
          <w:lang w:val="en-US"/>
        </w:rPr>
        <w:t xml:space="preserve">undisturbed wind speed </w:t>
      </w:r>
      <w:r w:rsidR="00935AA1" w:rsidRPr="00D31640">
        <w:rPr>
          <w:rFonts w:ascii="Cambria" w:hAnsi="Cambria"/>
          <w:lang w:val="en-US"/>
        </w:rPr>
        <w:t>will</w:t>
      </w:r>
      <w:r w:rsidR="00AC0E86" w:rsidRPr="00D31640">
        <w:rPr>
          <w:rFonts w:ascii="Cambria" w:hAnsi="Cambria"/>
          <w:lang w:val="en-US"/>
        </w:rPr>
        <w:t xml:space="preserve"> usually </w:t>
      </w:r>
      <w:r w:rsidR="00935AA1" w:rsidRPr="00D31640">
        <w:rPr>
          <w:rFonts w:ascii="Cambria" w:hAnsi="Cambria"/>
          <w:lang w:val="en-US"/>
        </w:rPr>
        <w:t xml:space="preserve">be </w:t>
      </w:r>
      <w:r w:rsidR="00AC0E86" w:rsidRPr="00D31640">
        <w:rPr>
          <w:rFonts w:ascii="Cambria" w:hAnsi="Cambria"/>
          <w:lang w:val="en-US"/>
        </w:rPr>
        <w:t>recovered</w:t>
      </w:r>
      <w:r w:rsidR="005853FF" w:rsidRPr="00D31640">
        <w:rPr>
          <w:rFonts w:ascii="Cambria" w:hAnsi="Cambria"/>
          <w:lang w:val="en-US"/>
        </w:rPr>
        <w:t xml:space="preserve"> at</w:t>
      </w:r>
      <w:r w:rsidR="00AC0E86" w:rsidRPr="00D31640">
        <w:rPr>
          <w:rFonts w:ascii="Cambria" w:hAnsi="Cambria"/>
          <w:lang w:val="en-US"/>
        </w:rPr>
        <w:t xml:space="preserve"> </w:t>
      </w:r>
      <w:r w:rsidR="005853FF" w:rsidRPr="00D31640">
        <w:rPr>
          <w:rFonts w:ascii="Cambria" w:hAnsi="Cambria"/>
          <w:lang w:val="en-US"/>
        </w:rPr>
        <w:t>around</w:t>
      </w:r>
      <w:r w:rsidR="00054E8A" w:rsidRPr="00D31640">
        <w:rPr>
          <w:rFonts w:ascii="Cambria" w:hAnsi="Cambria"/>
          <w:lang w:val="en-US"/>
        </w:rPr>
        <w:t xml:space="preserve"> 5,5 km downstream.</w:t>
      </w:r>
      <w:r w:rsidR="00090FB3" w:rsidRPr="00D31640">
        <w:rPr>
          <w:rStyle w:val="FootnoteReference"/>
          <w:rFonts w:ascii="Cambria" w:hAnsi="Cambria"/>
          <w:lang w:val="en-US"/>
        </w:rPr>
        <w:footnoteReference w:id="11"/>
      </w:r>
      <w:r w:rsidR="008532EE" w:rsidRPr="00D31640">
        <w:rPr>
          <w:rFonts w:ascii="Cambria" w:hAnsi="Cambria"/>
          <w:lang w:val="en-US"/>
        </w:rPr>
        <w:t xml:space="preserve"> </w:t>
      </w:r>
    </w:p>
    <w:p w14:paraId="7D2D5EA5" w14:textId="74E39551" w:rsidR="000D491D" w:rsidRPr="00D31640" w:rsidRDefault="00081592">
      <w:pPr>
        <w:rPr>
          <w:rFonts w:ascii="Cambria" w:hAnsi="Cambria"/>
          <w:lang w:val="en-US"/>
        </w:rPr>
      </w:pPr>
      <w:r w:rsidRPr="00D31640">
        <w:rPr>
          <w:rFonts w:ascii="Cambria" w:hAnsi="Cambria"/>
          <w:b/>
          <w:bCs/>
          <w:lang w:val="en-US"/>
        </w:rPr>
        <w:t xml:space="preserve">Code: </w:t>
      </w:r>
      <w:r w:rsidR="009D30E3" w:rsidRPr="00D31640">
        <w:rPr>
          <w:rFonts w:ascii="Cambria" w:hAnsi="Cambria"/>
          <w:lang w:val="en-US"/>
        </w:rPr>
        <w:t xml:space="preserve">I created 5,5 km buffers around every </w:t>
      </w:r>
      <w:r w:rsidR="00302EA5" w:rsidRPr="00D31640">
        <w:rPr>
          <w:rFonts w:ascii="Cambria" w:hAnsi="Cambria"/>
          <w:lang w:val="en-US"/>
        </w:rPr>
        <w:t>offshore turbine, isolated from point data of all windmills in Denmark.</w:t>
      </w:r>
      <w:r w:rsidR="00302EA5" w:rsidRPr="00D31640">
        <w:rPr>
          <w:rStyle w:val="FootnoteReference"/>
          <w:rFonts w:ascii="Cambria" w:hAnsi="Cambria"/>
          <w:lang w:val="en-US"/>
        </w:rPr>
        <w:footnoteReference w:id="12"/>
      </w:r>
      <w:r w:rsidR="00302EA5" w:rsidRPr="00D31640">
        <w:rPr>
          <w:rFonts w:ascii="Cambria" w:hAnsi="Cambria"/>
          <w:lang w:val="en-US"/>
        </w:rPr>
        <w:t xml:space="preserve"> </w:t>
      </w:r>
      <w:r w:rsidR="009D30E3" w:rsidRPr="00D31640">
        <w:rPr>
          <w:rFonts w:ascii="Cambria" w:hAnsi="Cambria"/>
          <w:lang w:val="en-US"/>
        </w:rPr>
        <w:t xml:space="preserve">This has </w:t>
      </w:r>
      <w:r w:rsidR="003327A6" w:rsidRPr="00D31640">
        <w:rPr>
          <w:rFonts w:ascii="Cambria" w:hAnsi="Cambria"/>
          <w:lang w:val="en-US"/>
        </w:rPr>
        <w:t xml:space="preserve">narrowed </w:t>
      </w:r>
      <w:r w:rsidR="00037E94" w:rsidRPr="00D31640">
        <w:rPr>
          <w:rFonts w:ascii="Cambria" w:hAnsi="Cambria"/>
          <w:lang w:val="en-US"/>
        </w:rPr>
        <w:t>down</w:t>
      </w:r>
      <w:r w:rsidR="003327A6" w:rsidRPr="00D31640">
        <w:rPr>
          <w:rFonts w:ascii="Cambria" w:hAnsi="Cambria"/>
          <w:lang w:val="en-US"/>
        </w:rPr>
        <w:t xml:space="preserve"> our results by another chunk, and importantly, ruled out </w:t>
      </w:r>
      <w:r w:rsidR="007A1E07" w:rsidRPr="00D31640">
        <w:rPr>
          <w:rFonts w:ascii="Cambria" w:hAnsi="Cambria"/>
          <w:lang w:val="en-US"/>
        </w:rPr>
        <w:t xml:space="preserve">some suitable </w:t>
      </w:r>
      <w:r w:rsidR="00217A14" w:rsidRPr="00D31640">
        <w:rPr>
          <w:rFonts w:ascii="Cambria" w:hAnsi="Cambria"/>
          <w:lang w:val="en-US"/>
        </w:rPr>
        <w:t xml:space="preserve">but already covered </w:t>
      </w:r>
      <w:r w:rsidR="007A1E07" w:rsidRPr="00D31640">
        <w:rPr>
          <w:rFonts w:ascii="Cambria" w:hAnsi="Cambria"/>
          <w:lang w:val="en-US"/>
        </w:rPr>
        <w:t>areas</w:t>
      </w:r>
      <w:r w:rsidR="000B40E2" w:rsidRPr="00D31640">
        <w:rPr>
          <w:rFonts w:ascii="Cambria" w:hAnsi="Cambria"/>
          <w:lang w:val="en-US"/>
        </w:rPr>
        <w:t>.</w:t>
      </w:r>
    </w:p>
    <w:p w14:paraId="3F26AEFA" w14:textId="77777777" w:rsidR="000D491D" w:rsidRPr="00D31640" w:rsidRDefault="000D491D">
      <w:pPr>
        <w:rPr>
          <w:rFonts w:ascii="Cambria" w:hAnsi="Cambria"/>
          <w:lang w:val="en-US"/>
        </w:rPr>
      </w:pPr>
    </w:p>
    <w:p w14:paraId="43C026BF" w14:textId="0A7FB4C6" w:rsidR="006E781B" w:rsidRPr="00D31640" w:rsidRDefault="006E781B" w:rsidP="006E781B">
      <w:pPr>
        <w:pStyle w:val="Heading2"/>
        <w:rPr>
          <w:rFonts w:ascii="Cambria" w:hAnsi="Cambria"/>
          <w:lang w:val="en-US"/>
        </w:rPr>
      </w:pPr>
      <w:bookmarkStart w:id="8" w:name="_Toc199857106"/>
      <w:r w:rsidRPr="00D31640">
        <w:rPr>
          <w:rFonts w:ascii="Cambria" w:hAnsi="Cambria"/>
          <w:lang w:val="en-US"/>
        </w:rPr>
        <w:t xml:space="preserve">Wind </w:t>
      </w:r>
      <w:r w:rsidR="00D14ED0" w:rsidRPr="00D31640">
        <w:rPr>
          <w:rFonts w:ascii="Cambria" w:hAnsi="Cambria"/>
          <w:lang w:val="en-US"/>
        </w:rPr>
        <w:t>power</w:t>
      </w:r>
      <w:bookmarkEnd w:id="8"/>
      <w:r w:rsidR="00D14ED0" w:rsidRPr="00D31640">
        <w:rPr>
          <w:rFonts w:ascii="Cambria" w:hAnsi="Cambria"/>
          <w:lang w:val="en-US"/>
        </w:rPr>
        <w:t xml:space="preserve"> </w:t>
      </w:r>
    </w:p>
    <w:p w14:paraId="071CC3DC" w14:textId="278FCF79" w:rsidR="006E781B" w:rsidRPr="00D31640" w:rsidRDefault="00BC00D2" w:rsidP="006E781B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 xml:space="preserve">Kinetic energy potential </w:t>
      </w:r>
      <w:r w:rsidR="00BE587B" w:rsidRPr="00D31640">
        <w:rPr>
          <w:rFonts w:ascii="Cambria" w:hAnsi="Cambria"/>
          <w:lang w:val="en-US"/>
        </w:rPr>
        <w:t>of</w:t>
      </w:r>
      <w:r w:rsidRPr="00D31640">
        <w:rPr>
          <w:rFonts w:ascii="Cambria" w:hAnsi="Cambria"/>
          <w:lang w:val="en-US"/>
        </w:rPr>
        <w:t xml:space="preserve"> wind </w:t>
      </w:r>
      <w:r w:rsidR="00702955" w:rsidRPr="00D31640">
        <w:rPr>
          <w:rFonts w:ascii="Cambria" w:hAnsi="Cambria"/>
          <w:lang w:val="en-US"/>
        </w:rPr>
        <w:t xml:space="preserve">depends on speed and </w:t>
      </w:r>
      <w:r w:rsidR="00F62DD5" w:rsidRPr="00D31640">
        <w:rPr>
          <w:rFonts w:ascii="Cambria" w:hAnsi="Cambria"/>
          <w:lang w:val="en-US"/>
        </w:rPr>
        <w:t xml:space="preserve">smoothness. </w:t>
      </w:r>
      <w:r w:rsidR="00BE587B" w:rsidRPr="00D31640">
        <w:rPr>
          <w:rFonts w:ascii="Cambria" w:hAnsi="Cambria"/>
          <w:lang w:val="en-US"/>
        </w:rPr>
        <w:t xml:space="preserve">Wind passing land will slow down and become turbulent for some distance, much like what happens with the wake effect, described above. As </w:t>
      </w:r>
      <w:r w:rsidR="00B44DDA" w:rsidRPr="00D31640">
        <w:rPr>
          <w:rFonts w:ascii="Cambria" w:hAnsi="Cambria"/>
          <w:lang w:val="en-US"/>
        </w:rPr>
        <w:t xml:space="preserve">the largest open ocean </w:t>
      </w:r>
      <w:r w:rsidR="00373EBA" w:rsidRPr="00D31640">
        <w:rPr>
          <w:rFonts w:ascii="Cambria" w:hAnsi="Cambria"/>
          <w:lang w:val="en-US"/>
        </w:rPr>
        <w:t xml:space="preserve">is west of Denmark, </w:t>
      </w:r>
      <w:r w:rsidR="00B44DDA" w:rsidRPr="00D31640">
        <w:rPr>
          <w:rFonts w:ascii="Cambria" w:hAnsi="Cambria"/>
          <w:lang w:val="en-US"/>
        </w:rPr>
        <w:t>and most common wind direction</w:t>
      </w:r>
      <w:r w:rsidR="00373EBA" w:rsidRPr="00D31640">
        <w:rPr>
          <w:rFonts w:ascii="Cambria" w:hAnsi="Cambria"/>
          <w:lang w:val="en-US"/>
        </w:rPr>
        <w:t xml:space="preserve"> is the same </w:t>
      </w:r>
      <w:r w:rsidR="00BF443E" w:rsidRPr="00D31640">
        <w:rPr>
          <w:rFonts w:ascii="Cambria" w:hAnsi="Cambria"/>
          <w:lang w:val="en-US"/>
        </w:rPr>
        <w:t>–</w:t>
      </w:r>
      <w:r w:rsidR="00373EBA" w:rsidRPr="00D31640">
        <w:rPr>
          <w:rFonts w:ascii="Cambria" w:hAnsi="Cambria"/>
          <w:lang w:val="en-US"/>
        </w:rPr>
        <w:t xml:space="preserve"> </w:t>
      </w:r>
      <w:r w:rsidR="00BF443E" w:rsidRPr="00D31640">
        <w:rPr>
          <w:rFonts w:ascii="Cambria" w:hAnsi="Cambria"/>
          <w:lang w:val="en-US"/>
        </w:rPr>
        <w:t>the ocean west of Jutland will not only yield more power,</w:t>
      </w:r>
      <w:r w:rsidR="00B44DDA" w:rsidRPr="00D31640">
        <w:rPr>
          <w:rFonts w:ascii="Cambria" w:hAnsi="Cambria"/>
          <w:lang w:val="en-US"/>
        </w:rPr>
        <w:t xml:space="preserve"> </w:t>
      </w:r>
      <w:r w:rsidR="00BF443E" w:rsidRPr="00D31640">
        <w:rPr>
          <w:rFonts w:ascii="Cambria" w:hAnsi="Cambria"/>
          <w:lang w:val="en-US"/>
        </w:rPr>
        <w:t xml:space="preserve">but </w:t>
      </w:r>
      <w:r w:rsidR="00C57A38" w:rsidRPr="00D31640">
        <w:rPr>
          <w:rFonts w:ascii="Cambria" w:hAnsi="Cambria"/>
          <w:lang w:val="en-US"/>
        </w:rPr>
        <w:t xml:space="preserve">turbines here will be exposed to less turbulence, ensuring they will last longer. </w:t>
      </w:r>
    </w:p>
    <w:p w14:paraId="4C4E4297" w14:textId="3935021E" w:rsidR="00E050A0" w:rsidRPr="00D31640" w:rsidRDefault="00C0736F" w:rsidP="00E050A0">
      <w:pPr>
        <w:rPr>
          <w:rFonts w:ascii="Cambria" w:hAnsi="Cambria"/>
          <w:lang w:val="en-US"/>
        </w:rPr>
      </w:pPr>
      <w:r w:rsidRPr="00D31640">
        <w:rPr>
          <w:rFonts w:ascii="Cambria" w:hAnsi="Cambria"/>
          <w:b/>
          <w:bCs/>
          <w:lang w:val="en-US"/>
        </w:rPr>
        <w:t xml:space="preserve">Code: </w:t>
      </w:r>
      <w:r w:rsidR="0057003C" w:rsidRPr="00D31640">
        <w:rPr>
          <w:rFonts w:ascii="Cambria" w:hAnsi="Cambria"/>
          <w:lang w:val="en-US"/>
        </w:rPr>
        <w:t xml:space="preserve">Mapping </w:t>
      </w:r>
      <w:r w:rsidR="005C5EB6" w:rsidRPr="00D31640">
        <w:rPr>
          <w:rFonts w:ascii="Cambria" w:hAnsi="Cambria"/>
          <w:lang w:val="en-US"/>
        </w:rPr>
        <w:t xml:space="preserve">wind power </w:t>
      </w:r>
      <w:r w:rsidR="0057003C" w:rsidRPr="00D31640">
        <w:rPr>
          <w:rFonts w:ascii="Cambria" w:hAnsi="Cambria"/>
          <w:lang w:val="en-US"/>
        </w:rPr>
        <w:t xml:space="preserve">raster </w:t>
      </w:r>
      <w:r w:rsidR="005C5EB6" w:rsidRPr="00D31640">
        <w:rPr>
          <w:rFonts w:ascii="Cambria" w:hAnsi="Cambria"/>
          <w:lang w:val="en-US"/>
        </w:rPr>
        <w:t>data</w:t>
      </w:r>
      <w:r w:rsidR="00033067" w:rsidRPr="00D31640">
        <w:rPr>
          <w:rStyle w:val="FootnoteReference"/>
          <w:rFonts w:ascii="Cambria" w:hAnsi="Cambria"/>
          <w:lang w:val="en-US"/>
        </w:rPr>
        <w:footnoteReference w:id="13"/>
      </w:r>
      <w:r w:rsidR="00B95B25" w:rsidRPr="00D31640">
        <w:rPr>
          <w:rFonts w:ascii="Cambria" w:hAnsi="Cambria"/>
          <w:lang w:val="en-US"/>
        </w:rPr>
        <w:t xml:space="preserve"> </w:t>
      </w:r>
      <w:r w:rsidR="0057003C" w:rsidRPr="00D31640">
        <w:rPr>
          <w:rFonts w:ascii="Cambria" w:hAnsi="Cambria"/>
          <w:lang w:val="en-US"/>
        </w:rPr>
        <w:t xml:space="preserve">onto </w:t>
      </w:r>
      <w:r w:rsidR="00B95B25" w:rsidRPr="00D31640">
        <w:rPr>
          <w:rFonts w:ascii="Cambria" w:hAnsi="Cambria"/>
          <w:lang w:val="en-US"/>
        </w:rPr>
        <w:t>my remaining depth zone area</w:t>
      </w:r>
      <w:r w:rsidR="00757000" w:rsidRPr="00D31640">
        <w:rPr>
          <w:rFonts w:ascii="Cambria" w:hAnsi="Cambria"/>
          <w:lang w:val="en-US"/>
        </w:rPr>
        <w:t xml:space="preserve"> was fairly straight-</w:t>
      </w:r>
      <w:r w:rsidR="00DC1FBA" w:rsidRPr="00D31640">
        <w:rPr>
          <w:rFonts w:ascii="Cambria" w:hAnsi="Cambria"/>
          <w:lang w:val="en-US"/>
        </w:rPr>
        <w:t>forward and</w:t>
      </w:r>
      <w:r w:rsidR="00757000" w:rsidRPr="00D31640">
        <w:rPr>
          <w:rFonts w:ascii="Cambria" w:hAnsi="Cambria"/>
          <w:lang w:val="en-US"/>
        </w:rPr>
        <w:t xml:space="preserve"> gave me the final results: Two </w:t>
      </w:r>
      <w:r w:rsidR="00D12E9D" w:rsidRPr="00D31640">
        <w:rPr>
          <w:rFonts w:ascii="Cambria" w:hAnsi="Cambria"/>
          <w:lang w:val="en-US"/>
        </w:rPr>
        <w:t xml:space="preserve">suitability </w:t>
      </w:r>
      <w:r w:rsidR="00757000" w:rsidRPr="00D31640">
        <w:rPr>
          <w:rFonts w:ascii="Cambria" w:hAnsi="Cambria"/>
          <w:lang w:val="en-US"/>
        </w:rPr>
        <w:t>maps</w:t>
      </w:r>
      <w:r w:rsidR="00D12E9D" w:rsidRPr="00D31640">
        <w:rPr>
          <w:rFonts w:ascii="Cambria" w:hAnsi="Cambria"/>
          <w:lang w:val="en-US"/>
        </w:rPr>
        <w:t>,</w:t>
      </w:r>
      <w:r w:rsidR="00757000" w:rsidRPr="00D31640">
        <w:rPr>
          <w:rFonts w:ascii="Cambria" w:hAnsi="Cambria"/>
          <w:lang w:val="en-US"/>
        </w:rPr>
        <w:t xml:space="preserve"> one for depth</w:t>
      </w:r>
      <w:r w:rsidR="004E4781" w:rsidRPr="00D31640">
        <w:rPr>
          <w:rFonts w:ascii="Cambria" w:hAnsi="Cambria"/>
          <w:lang w:val="en-US"/>
        </w:rPr>
        <w:t>s</w:t>
      </w:r>
      <w:r w:rsidR="00757000" w:rsidRPr="00D31640">
        <w:rPr>
          <w:rFonts w:ascii="Cambria" w:hAnsi="Cambria"/>
          <w:lang w:val="en-US"/>
        </w:rPr>
        <w:t xml:space="preserve"> and one for</w:t>
      </w:r>
      <w:r w:rsidR="00D12E9D" w:rsidRPr="00D31640">
        <w:rPr>
          <w:rFonts w:ascii="Cambria" w:hAnsi="Cambria"/>
          <w:lang w:val="en-US"/>
        </w:rPr>
        <w:t xml:space="preserve"> wind power, both with </w:t>
      </w:r>
      <w:r w:rsidR="00662D78" w:rsidRPr="00D31640">
        <w:rPr>
          <w:rFonts w:ascii="Cambria" w:hAnsi="Cambria"/>
          <w:lang w:val="en-US"/>
        </w:rPr>
        <w:t xml:space="preserve">depth, </w:t>
      </w:r>
      <w:r w:rsidR="00D12E9D" w:rsidRPr="00D31640">
        <w:rPr>
          <w:rFonts w:ascii="Cambria" w:hAnsi="Cambria"/>
          <w:lang w:val="en-US"/>
        </w:rPr>
        <w:t xml:space="preserve">natura 2000 areas, </w:t>
      </w:r>
      <w:r w:rsidR="004E4781" w:rsidRPr="00D31640">
        <w:rPr>
          <w:rFonts w:ascii="Cambria" w:hAnsi="Cambria"/>
          <w:lang w:val="en-US"/>
        </w:rPr>
        <w:t>wake effect and shipping lanes taken into account and masked out</w:t>
      </w:r>
      <w:r w:rsidR="00B95B25" w:rsidRPr="00D31640">
        <w:rPr>
          <w:rFonts w:ascii="Cambria" w:hAnsi="Cambria"/>
          <w:lang w:val="en-US"/>
        </w:rPr>
        <w:t>.</w:t>
      </w:r>
    </w:p>
    <w:p w14:paraId="54F116AE" w14:textId="417481D3" w:rsidR="00244016" w:rsidRPr="00D31640" w:rsidRDefault="0049790D" w:rsidP="00E050A0">
      <w:pPr>
        <w:pStyle w:val="Heading1"/>
        <w:rPr>
          <w:rFonts w:ascii="Cambria" w:hAnsi="Cambria"/>
          <w:lang w:val="en-US"/>
        </w:rPr>
      </w:pPr>
      <w:bookmarkStart w:id="9" w:name="_Toc199857107"/>
      <w:r w:rsidRPr="00D31640">
        <w:rPr>
          <w:rFonts w:ascii="Cambria" w:hAnsi="Cambria"/>
          <w:lang w:val="en-US"/>
        </w:rPr>
        <w:lastRenderedPageBreak/>
        <w:t>Results</w:t>
      </w:r>
      <w:bookmarkEnd w:id="9"/>
    </w:p>
    <w:p w14:paraId="11FAFE20" w14:textId="146D5ECC" w:rsidR="0049790D" w:rsidRPr="00D31640" w:rsidRDefault="00E050A0">
      <w:pPr>
        <w:rPr>
          <w:rFonts w:ascii="Cambria" w:hAnsi="Cambria"/>
          <w:lang w:val="en-US"/>
        </w:rPr>
      </w:pPr>
      <w:r w:rsidRPr="00D31640">
        <w:rPr>
          <w:rFonts w:ascii="Cambria" w:hAnsi="Cambria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E780D32" wp14:editId="2F9AD42B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7006590" cy="4131945"/>
            <wp:effectExtent l="0" t="0" r="3810" b="1905"/>
            <wp:wrapTight wrapText="bothSides">
              <wp:wrapPolygon edited="0">
                <wp:start x="0" y="0"/>
                <wp:lineTo x="0" y="21510"/>
                <wp:lineTo x="21553" y="21510"/>
                <wp:lineTo x="21553" y="0"/>
                <wp:lineTo x="0" y="0"/>
              </wp:wrapPolygon>
            </wp:wrapTight>
            <wp:docPr id="173453223" name="Picture 1" descr="A map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3223" name="Picture 1" descr="A map of different color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2" t="11683" r="2665" b="14523"/>
                    <a:stretch/>
                  </pic:blipFill>
                  <pic:spPr bwMode="auto">
                    <a:xfrm>
                      <a:off x="0" y="0"/>
                      <a:ext cx="700659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640">
        <w:rPr>
          <w:rFonts w:ascii="Cambria" w:hAnsi="Cambria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F531BA1" wp14:editId="7A9849E9">
            <wp:simplePos x="0" y="0"/>
            <wp:positionH relativeFrom="margin">
              <wp:align>center</wp:align>
            </wp:positionH>
            <wp:positionV relativeFrom="paragraph">
              <wp:posOffset>4163406</wp:posOffset>
            </wp:positionV>
            <wp:extent cx="7049135" cy="4324985"/>
            <wp:effectExtent l="0" t="0" r="0" b="0"/>
            <wp:wrapTight wrapText="bothSides">
              <wp:wrapPolygon edited="0">
                <wp:start x="0" y="0"/>
                <wp:lineTo x="0" y="21502"/>
                <wp:lineTo x="21540" y="21502"/>
                <wp:lineTo x="21540" y="0"/>
                <wp:lineTo x="0" y="0"/>
              </wp:wrapPolygon>
            </wp:wrapTight>
            <wp:docPr id="639006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6" t="9908" r="2961" b="13931"/>
                    <a:stretch/>
                  </pic:blipFill>
                  <pic:spPr bwMode="auto">
                    <a:xfrm>
                      <a:off x="0" y="0"/>
                      <a:ext cx="704913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94F" w:rsidRPr="00D31640">
        <w:rPr>
          <w:rFonts w:ascii="Cambria" w:hAnsi="Cambria"/>
          <w:sz w:val="20"/>
          <w:szCs w:val="20"/>
          <w:lang w:val="en-US"/>
        </w:rPr>
        <w:t>Fig. 4. &amp; 5. (below): Depth</w:t>
      </w:r>
      <w:r w:rsidR="00A17A1D" w:rsidRPr="00D31640">
        <w:rPr>
          <w:rFonts w:ascii="Cambria" w:hAnsi="Cambria"/>
          <w:sz w:val="20"/>
          <w:szCs w:val="20"/>
          <w:lang w:val="en-US"/>
        </w:rPr>
        <w:t>-</w:t>
      </w:r>
      <w:r w:rsidR="00AC294F" w:rsidRPr="00D31640">
        <w:rPr>
          <w:rFonts w:ascii="Cambria" w:hAnsi="Cambria"/>
          <w:sz w:val="20"/>
          <w:szCs w:val="20"/>
          <w:lang w:val="en-US"/>
        </w:rPr>
        <w:t>based and wind</w:t>
      </w:r>
      <w:r w:rsidR="00A17A1D" w:rsidRPr="00D31640">
        <w:rPr>
          <w:rFonts w:ascii="Cambria" w:hAnsi="Cambria"/>
          <w:sz w:val="20"/>
          <w:szCs w:val="20"/>
          <w:lang w:val="en-US"/>
        </w:rPr>
        <w:t>-</w:t>
      </w:r>
      <w:r w:rsidR="00AC294F" w:rsidRPr="00D31640">
        <w:rPr>
          <w:rFonts w:ascii="Cambria" w:hAnsi="Cambria"/>
          <w:sz w:val="20"/>
          <w:szCs w:val="20"/>
          <w:lang w:val="en-US"/>
        </w:rPr>
        <w:t>power</w:t>
      </w:r>
      <w:r w:rsidR="00A17A1D" w:rsidRPr="00D31640">
        <w:rPr>
          <w:rFonts w:ascii="Cambria" w:hAnsi="Cambria"/>
          <w:sz w:val="20"/>
          <w:szCs w:val="20"/>
          <w:lang w:val="en-US"/>
        </w:rPr>
        <w:t>-</w:t>
      </w:r>
      <w:r w:rsidR="00AC294F" w:rsidRPr="00D31640">
        <w:rPr>
          <w:rFonts w:ascii="Cambria" w:hAnsi="Cambria"/>
          <w:sz w:val="20"/>
          <w:szCs w:val="20"/>
          <w:lang w:val="en-US"/>
        </w:rPr>
        <w:t xml:space="preserve">based suitability, mapped </w:t>
      </w:r>
      <w:r w:rsidR="007615FD" w:rsidRPr="00D31640">
        <w:rPr>
          <w:rFonts w:ascii="Cambria" w:hAnsi="Cambria"/>
          <w:sz w:val="20"/>
          <w:szCs w:val="20"/>
          <w:lang w:val="en-US"/>
        </w:rPr>
        <w:t>on the final mask.</w:t>
      </w:r>
      <w:r w:rsidR="00AC294F" w:rsidRPr="00D31640">
        <w:rPr>
          <w:rFonts w:ascii="Cambria" w:hAnsi="Cambria"/>
          <w:sz w:val="20"/>
          <w:szCs w:val="20"/>
          <w:lang w:val="en-US"/>
        </w:rPr>
        <w:t xml:space="preserve"> </w:t>
      </w:r>
    </w:p>
    <w:p w14:paraId="2169593F" w14:textId="602E62CA" w:rsidR="00EC66E5" w:rsidRPr="00D31640" w:rsidRDefault="00AE3ECF" w:rsidP="000E137C">
      <w:pPr>
        <w:pStyle w:val="Heading1"/>
        <w:rPr>
          <w:rFonts w:ascii="Cambria" w:hAnsi="Cambria"/>
          <w:lang w:val="en-US"/>
        </w:rPr>
      </w:pPr>
      <w:bookmarkStart w:id="10" w:name="_Toc199857108"/>
      <w:r w:rsidRPr="00D31640">
        <w:rPr>
          <w:rFonts w:ascii="Cambria" w:hAnsi="Cambria"/>
          <w:lang w:val="en-US"/>
        </w:rPr>
        <w:lastRenderedPageBreak/>
        <w:t>Critical evaluation on</w:t>
      </w:r>
      <w:r w:rsidR="00512F0F" w:rsidRPr="00D31640">
        <w:rPr>
          <w:rFonts w:ascii="Cambria" w:hAnsi="Cambria"/>
          <w:lang w:val="en-US"/>
        </w:rPr>
        <w:t xml:space="preserve"> d</w:t>
      </w:r>
      <w:r w:rsidR="00AA4664" w:rsidRPr="00D31640">
        <w:rPr>
          <w:rFonts w:ascii="Cambria" w:hAnsi="Cambria"/>
          <w:lang w:val="en-US"/>
        </w:rPr>
        <w:t xml:space="preserve">ata </w:t>
      </w:r>
      <w:r w:rsidR="009A2EC3" w:rsidRPr="00D31640">
        <w:rPr>
          <w:rFonts w:ascii="Cambria" w:hAnsi="Cambria"/>
          <w:lang w:val="en-US"/>
        </w:rPr>
        <w:t>&amp;</w:t>
      </w:r>
      <w:r w:rsidR="000E137C" w:rsidRPr="00D31640">
        <w:rPr>
          <w:rFonts w:ascii="Cambria" w:hAnsi="Cambria"/>
          <w:lang w:val="en-US"/>
        </w:rPr>
        <w:t xml:space="preserve"> methodolog</w:t>
      </w:r>
      <w:r w:rsidR="00512F0F" w:rsidRPr="00D31640">
        <w:rPr>
          <w:rFonts w:ascii="Cambria" w:hAnsi="Cambria"/>
          <w:lang w:val="en-US"/>
        </w:rPr>
        <w:t>y</w:t>
      </w:r>
      <w:bookmarkEnd w:id="10"/>
    </w:p>
    <w:p w14:paraId="4DAFB238" w14:textId="018EC13D" w:rsidR="00EC66E5" w:rsidRPr="00D31640" w:rsidRDefault="00550BE6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 xml:space="preserve">While much more detail </w:t>
      </w:r>
      <w:r w:rsidR="00AA36AB" w:rsidRPr="00D31640">
        <w:rPr>
          <w:rFonts w:ascii="Cambria" w:hAnsi="Cambria"/>
          <w:lang w:val="en-US"/>
        </w:rPr>
        <w:t xml:space="preserve">would require non-publicly available data or </w:t>
      </w:r>
      <w:r w:rsidR="00844CBD" w:rsidRPr="00D31640">
        <w:rPr>
          <w:rFonts w:ascii="Cambria" w:hAnsi="Cambria"/>
          <w:lang w:val="en-US"/>
        </w:rPr>
        <w:t xml:space="preserve">even not yet existing, there are also a number of </w:t>
      </w:r>
      <w:r w:rsidR="00334782" w:rsidRPr="00D31640">
        <w:rPr>
          <w:rFonts w:ascii="Cambria" w:hAnsi="Cambria"/>
          <w:lang w:val="en-US"/>
        </w:rPr>
        <w:t xml:space="preserve">improvements which I could have made to my handling of </w:t>
      </w:r>
      <w:r w:rsidR="00844CBD" w:rsidRPr="00D31640">
        <w:rPr>
          <w:rFonts w:ascii="Cambria" w:hAnsi="Cambria"/>
          <w:lang w:val="en-US"/>
        </w:rPr>
        <w:t xml:space="preserve">the </w:t>
      </w:r>
      <w:r w:rsidR="00334782" w:rsidRPr="00D31640">
        <w:rPr>
          <w:rFonts w:ascii="Cambria" w:hAnsi="Cambria"/>
          <w:lang w:val="en-US"/>
        </w:rPr>
        <w:t>data</w:t>
      </w:r>
      <w:r w:rsidR="00844CBD" w:rsidRPr="00D31640">
        <w:rPr>
          <w:rFonts w:ascii="Cambria" w:hAnsi="Cambria"/>
          <w:lang w:val="en-US"/>
        </w:rPr>
        <w:t>.</w:t>
      </w:r>
    </w:p>
    <w:p w14:paraId="5DBCD401" w14:textId="59AA9F7C" w:rsidR="00B55EC9" w:rsidRPr="00D31640" w:rsidRDefault="00973FC6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 xml:space="preserve">I could </w:t>
      </w:r>
      <w:r w:rsidR="00C02C07" w:rsidRPr="00D31640">
        <w:rPr>
          <w:rFonts w:ascii="Cambria" w:hAnsi="Cambria"/>
          <w:lang w:val="en-US"/>
        </w:rPr>
        <w:t>have</w:t>
      </w:r>
      <w:r w:rsidR="005F261C" w:rsidRPr="00D31640">
        <w:rPr>
          <w:rFonts w:ascii="Cambria" w:hAnsi="Cambria"/>
          <w:lang w:val="en-US"/>
        </w:rPr>
        <w:t xml:space="preserve"> </w:t>
      </w:r>
      <w:r w:rsidRPr="00D31640">
        <w:rPr>
          <w:rFonts w:ascii="Cambria" w:hAnsi="Cambria"/>
          <w:lang w:val="en-US"/>
        </w:rPr>
        <w:t xml:space="preserve">considered </w:t>
      </w:r>
      <w:r w:rsidR="00501C0E" w:rsidRPr="00D31640">
        <w:rPr>
          <w:rFonts w:ascii="Cambria" w:hAnsi="Cambria"/>
          <w:lang w:val="en-US"/>
        </w:rPr>
        <w:t>m</w:t>
      </w:r>
      <w:r w:rsidRPr="00D31640">
        <w:rPr>
          <w:rFonts w:ascii="Cambria" w:hAnsi="Cambria"/>
          <w:lang w:val="en-US"/>
        </w:rPr>
        <w:t xml:space="preserve">ilitary </w:t>
      </w:r>
      <w:r w:rsidR="005F261C" w:rsidRPr="00D31640">
        <w:rPr>
          <w:rFonts w:ascii="Cambria" w:hAnsi="Cambria"/>
          <w:lang w:val="en-US"/>
        </w:rPr>
        <w:t>zones</w:t>
      </w:r>
      <w:r w:rsidR="002100EF" w:rsidRPr="00D31640">
        <w:rPr>
          <w:rFonts w:ascii="Cambria" w:hAnsi="Cambria"/>
          <w:lang w:val="en-US"/>
        </w:rPr>
        <w:t xml:space="preserve"> and</w:t>
      </w:r>
      <w:r w:rsidRPr="00D31640">
        <w:rPr>
          <w:rFonts w:ascii="Cambria" w:hAnsi="Cambria"/>
          <w:lang w:val="en-US"/>
        </w:rPr>
        <w:t xml:space="preserve"> </w:t>
      </w:r>
      <w:r w:rsidR="007618A7" w:rsidRPr="00D31640">
        <w:rPr>
          <w:rFonts w:ascii="Cambria" w:hAnsi="Cambria"/>
          <w:lang w:val="en-US"/>
        </w:rPr>
        <w:t>visual noise</w:t>
      </w:r>
      <w:r w:rsidR="002100EF" w:rsidRPr="00D31640">
        <w:rPr>
          <w:rFonts w:ascii="Cambria" w:hAnsi="Cambria"/>
          <w:lang w:val="en-US"/>
        </w:rPr>
        <w:t xml:space="preserve">. Ocean floor makeup, meanwhile, is </w:t>
      </w:r>
      <w:r w:rsidR="00514950" w:rsidRPr="00D31640">
        <w:rPr>
          <w:rFonts w:ascii="Cambria" w:hAnsi="Cambria"/>
          <w:lang w:val="en-US"/>
        </w:rPr>
        <w:t xml:space="preserve">one of the largely undocumented areas in which the </w:t>
      </w:r>
      <w:r w:rsidR="00202AEF" w:rsidRPr="00D31640">
        <w:rPr>
          <w:rFonts w:ascii="Cambria" w:hAnsi="Cambria"/>
          <w:lang w:val="en-US"/>
        </w:rPr>
        <w:t xml:space="preserve">screening </w:t>
      </w:r>
      <w:r w:rsidR="00514950" w:rsidRPr="00D31640">
        <w:rPr>
          <w:rFonts w:ascii="Cambria" w:hAnsi="Cambria"/>
          <w:lang w:val="en-US"/>
        </w:rPr>
        <w:t>commissions newly gathered data</w:t>
      </w:r>
      <w:r w:rsidR="002F49B9" w:rsidRPr="00D31640">
        <w:rPr>
          <w:rFonts w:ascii="Cambria" w:hAnsi="Cambria"/>
          <w:lang w:val="en-US"/>
        </w:rPr>
        <w:t xml:space="preserve"> will prove crucial. </w:t>
      </w:r>
      <w:r w:rsidR="00F97795" w:rsidRPr="00D31640">
        <w:rPr>
          <w:rFonts w:ascii="Cambria" w:hAnsi="Cambria"/>
          <w:lang w:val="en-US"/>
        </w:rPr>
        <w:t xml:space="preserve">It would have been possible </w:t>
      </w:r>
      <w:r w:rsidR="0013009A" w:rsidRPr="00D31640">
        <w:rPr>
          <w:rFonts w:ascii="Cambria" w:hAnsi="Cambria"/>
          <w:lang w:val="en-US"/>
        </w:rPr>
        <w:t xml:space="preserve">for me </w:t>
      </w:r>
      <w:r w:rsidR="00F97795" w:rsidRPr="00D31640">
        <w:rPr>
          <w:rFonts w:ascii="Cambria" w:hAnsi="Cambria"/>
          <w:lang w:val="en-US"/>
        </w:rPr>
        <w:t>to go</w:t>
      </w:r>
      <w:r w:rsidR="004A2860" w:rsidRPr="00D31640">
        <w:rPr>
          <w:rFonts w:ascii="Cambria" w:hAnsi="Cambria"/>
          <w:lang w:val="en-US"/>
        </w:rPr>
        <w:t xml:space="preserve"> more into detail </w:t>
      </w:r>
      <w:r w:rsidR="0068752A" w:rsidRPr="00D31640">
        <w:rPr>
          <w:rFonts w:ascii="Cambria" w:hAnsi="Cambria"/>
          <w:lang w:val="en-US"/>
        </w:rPr>
        <w:t xml:space="preserve">with </w:t>
      </w:r>
      <w:r w:rsidR="00D8721B" w:rsidRPr="00D31640">
        <w:rPr>
          <w:rFonts w:ascii="Cambria" w:hAnsi="Cambria"/>
          <w:lang w:val="en-US"/>
        </w:rPr>
        <w:t xml:space="preserve">shipping lanes and nature </w:t>
      </w:r>
      <w:r w:rsidR="00333A6A" w:rsidRPr="00D31640">
        <w:rPr>
          <w:rFonts w:ascii="Cambria" w:hAnsi="Cambria"/>
          <w:lang w:val="en-US"/>
        </w:rPr>
        <w:t>preservation by deepening research</w:t>
      </w:r>
      <w:r w:rsidR="00517FB4" w:rsidRPr="00D31640">
        <w:rPr>
          <w:rFonts w:ascii="Cambria" w:hAnsi="Cambria"/>
          <w:lang w:val="en-US"/>
        </w:rPr>
        <w:t>.</w:t>
      </w:r>
      <w:r w:rsidR="00D8721B" w:rsidRPr="00D31640">
        <w:rPr>
          <w:rFonts w:ascii="Cambria" w:hAnsi="Cambria"/>
          <w:lang w:val="en-US"/>
        </w:rPr>
        <w:t xml:space="preserve"> </w:t>
      </w:r>
      <w:r w:rsidR="00046D32" w:rsidRPr="00D31640">
        <w:rPr>
          <w:rFonts w:ascii="Cambria" w:hAnsi="Cambria"/>
          <w:lang w:val="en-US"/>
        </w:rPr>
        <w:t xml:space="preserve">At the moment, shipping lanes might </w:t>
      </w:r>
      <w:r w:rsidR="00EC521F" w:rsidRPr="00D31640">
        <w:rPr>
          <w:rFonts w:ascii="Cambria" w:hAnsi="Cambria"/>
          <w:lang w:val="en-US"/>
        </w:rPr>
        <w:t xml:space="preserve">be a lot </w:t>
      </w:r>
      <w:r w:rsidR="007020E8" w:rsidRPr="00D31640">
        <w:rPr>
          <w:rFonts w:ascii="Cambria" w:hAnsi="Cambria"/>
          <w:lang w:val="en-US"/>
        </w:rPr>
        <w:t>harsher</w:t>
      </w:r>
      <w:r w:rsidR="00EC521F" w:rsidRPr="00D31640">
        <w:rPr>
          <w:rFonts w:ascii="Cambria" w:hAnsi="Cambria"/>
          <w:lang w:val="en-US"/>
        </w:rPr>
        <w:t xml:space="preserve"> than they need to be, especially in the inner waters, where lanes are </w:t>
      </w:r>
      <w:r w:rsidR="0003550D" w:rsidRPr="00D31640">
        <w:rPr>
          <w:rFonts w:ascii="Cambria" w:hAnsi="Cambria"/>
          <w:lang w:val="en-US"/>
        </w:rPr>
        <w:t>currently fairly narrow, as the deep</w:t>
      </w:r>
      <w:r w:rsidR="007020E8" w:rsidRPr="00D31640">
        <w:rPr>
          <w:rFonts w:ascii="Cambria" w:hAnsi="Cambria"/>
          <w:lang w:val="en-US"/>
        </w:rPr>
        <w:t>er</w:t>
      </w:r>
      <w:r w:rsidR="0003550D" w:rsidRPr="00D31640">
        <w:rPr>
          <w:rFonts w:ascii="Cambria" w:hAnsi="Cambria"/>
          <w:lang w:val="en-US"/>
        </w:rPr>
        <w:t xml:space="preserve"> undersea </w:t>
      </w:r>
      <w:r w:rsidR="007020E8" w:rsidRPr="00D31640">
        <w:rPr>
          <w:rFonts w:ascii="Cambria" w:hAnsi="Cambria"/>
          <w:lang w:val="en-US"/>
        </w:rPr>
        <w:t xml:space="preserve">channels themselves are quite narrow. More research on ship traffic density and frequency, as well as on whether some current routes can be redirected, could </w:t>
      </w:r>
      <w:r w:rsidR="0083359B" w:rsidRPr="00D31640">
        <w:rPr>
          <w:rFonts w:ascii="Cambria" w:hAnsi="Cambria"/>
          <w:lang w:val="en-US"/>
        </w:rPr>
        <w:t xml:space="preserve">prove significantly more generous than my </w:t>
      </w:r>
      <w:r w:rsidR="00501091" w:rsidRPr="00D31640">
        <w:rPr>
          <w:rFonts w:ascii="Cambria" w:hAnsi="Cambria"/>
          <w:lang w:val="en-US"/>
        </w:rPr>
        <w:t>analysis.</w:t>
      </w:r>
      <w:r w:rsidR="007020E8" w:rsidRPr="00D31640">
        <w:rPr>
          <w:rFonts w:ascii="Cambria" w:hAnsi="Cambria"/>
          <w:lang w:val="en-US"/>
        </w:rPr>
        <w:t xml:space="preserve"> </w:t>
      </w:r>
      <w:r w:rsidR="005B10F2" w:rsidRPr="00D31640">
        <w:rPr>
          <w:rFonts w:ascii="Cambria" w:hAnsi="Cambria"/>
          <w:lang w:val="en-US"/>
        </w:rPr>
        <w:t xml:space="preserve">As to wind power, I am </w:t>
      </w:r>
      <w:r w:rsidR="00A66111" w:rsidRPr="00D31640">
        <w:rPr>
          <w:rFonts w:ascii="Cambria" w:hAnsi="Cambria"/>
          <w:lang w:val="en-US"/>
        </w:rPr>
        <w:t xml:space="preserve">quite happy with the results, although there is a chunk of data missing in the very west of the map. </w:t>
      </w:r>
      <w:r w:rsidR="00C15DF4" w:rsidRPr="00D31640">
        <w:rPr>
          <w:rFonts w:ascii="Cambria" w:hAnsi="Cambria"/>
          <w:lang w:val="en-US"/>
        </w:rPr>
        <w:t>With more time, I could also</w:t>
      </w:r>
      <w:r w:rsidR="00517FB4" w:rsidRPr="00D31640">
        <w:rPr>
          <w:rFonts w:ascii="Cambria" w:hAnsi="Cambria"/>
          <w:lang w:val="en-US"/>
        </w:rPr>
        <w:t xml:space="preserve"> have </w:t>
      </w:r>
      <w:r w:rsidR="00316262" w:rsidRPr="00D31640">
        <w:rPr>
          <w:rFonts w:ascii="Cambria" w:hAnsi="Cambria"/>
          <w:lang w:val="en-US"/>
        </w:rPr>
        <w:t>done more</w:t>
      </w:r>
      <w:r w:rsidR="00517FB4" w:rsidRPr="00D31640">
        <w:rPr>
          <w:rFonts w:ascii="Cambria" w:hAnsi="Cambria"/>
          <w:lang w:val="en-US"/>
        </w:rPr>
        <w:t xml:space="preserve"> research </w:t>
      </w:r>
      <w:r w:rsidR="00501091" w:rsidRPr="00D31640">
        <w:rPr>
          <w:rFonts w:ascii="Cambria" w:hAnsi="Cambria"/>
          <w:lang w:val="en-US"/>
        </w:rPr>
        <w:t xml:space="preserve">on, </w:t>
      </w:r>
      <w:r w:rsidR="00517FB4" w:rsidRPr="00D31640">
        <w:rPr>
          <w:rFonts w:ascii="Cambria" w:hAnsi="Cambria"/>
          <w:lang w:val="en-US"/>
        </w:rPr>
        <w:t xml:space="preserve">and </w:t>
      </w:r>
      <w:r w:rsidR="00B94095" w:rsidRPr="00D31640">
        <w:rPr>
          <w:rFonts w:ascii="Cambria" w:hAnsi="Cambria"/>
          <w:lang w:val="en-US"/>
        </w:rPr>
        <w:t xml:space="preserve">possibly </w:t>
      </w:r>
      <w:r w:rsidR="00692CB5" w:rsidRPr="00D31640">
        <w:rPr>
          <w:rFonts w:ascii="Cambria" w:hAnsi="Cambria"/>
          <w:lang w:val="en-US"/>
        </w:rPr>
        <w:t>mapping</w:t>
      </w:r>
      <w:r w:rsidR="00B94095" w:rsidRPr="00D31640">
        <w:rPr>
          <w:rFonts w:ascii="Cambria" w:hAnsi="Cambria"/>
          <w:lang w:val="en-US"/>
        </w:rPr>
        <w:t xml:space="preserve"> o</w:t>
      </w:r>
      <w:r w:rsidR="00501091" w:rsidRPr="00D31640">
        <w:rPr>
          <w:rFonts w:ascii="Cambria" w:hAnsi="Cambria"/>
          <w:lang w:val="en-US"/>
        </w:rPr>
        <w:t>f,</w:t>
      </w:r>
      <w:r w:rsidR="00B94095" w:rsidRPr="00D31640">
        <w:rPr>
          <w:rFonts w:ascii="Cambria" w:hAnsi="Cambria"/>
          <w:lang w:val="en-US"/>
        </w:rPr>
        <w:t xml:space="preserve"> the</w:t>
      </w:r>
      <w:r w:rsidR="00D8721B" w:rsidRPr="00D31640">
        <w:rPr>
          <w:rFonts w:ascii="Cambria" w:hAnsi="Cambria"/>
          <w:lang w:val="en-US"/>
        </w:rPr>
        <w:t xml:space="preserve"> briefly mentioned factors</w:t>
      </w:r>
      <w:r w:rsidR="00B94095" w:rsidRPr="00D31640">
        <w:rPr>
          <w:rFonts w:ascii="Cambria" w:hAnsi="Cambria"/>
          <w:lang w:val="en-US"/>
        </w:rPr>
        <w:t xml:space="preserve"> of</w:t>
      </w:r>
      <w:r w:rsidR="00A5662F" w:rsidRPr="00D31640">
        <w:rPr>
          <w:rFonts w:ascii="Cambria" w:hAnsi="Cambria"/>
          <w:lang w:val="en-US"/>
        </w:rPr>
        <w:t xml:space="preserve"> distance </w:t>
      </w:r>
      <w:r w:rsidR="009E17A5" w:rsidRPr="00D31640">
        <w:rPr>
          <w:rFonts w:ascii="Cambria" w:hAnsi="Cambria"/>
          <w:lang w:val="en-US"/>
        </w:rPr>
        <w:t xml:space="preserve">to shore </w:t>
      </w:r>
      <w:r w:rsidR="00A5662F" w:rsidRPr="00D31640">
        <w:rPr>
          <w:rFonts w:ascii="Cambria" w:hAnsi="Cambria"/>
          <w:lang w:val="en-US"/>
        </w:rPr>
        <w:t xml:space="preserve">and connection to existing power </w:t>
      </w:r>
      <w:r w:rsidR="00BE352E" w:rsidRPr="00D31640">
        <w:rPr>
          <w:rFonts w:ascii="Cambria" w:hAnsi="Cambria"/>
          <w:lang w:val="en-US"/>
        </w:rPr>
        <w:t>grids</w:t>
      </w:r>
      <w:r w:rsidR="009E17A5" w:rsidRPr="00D31640">
        <w:rPr>
          <w:rFonts w:ascii="Cambria" w:hAnsi="Cambria"/>
          <w:lang w:val="en-US"/>
        </w:rPr>
        <w:t>, as</w:t>
      </w:r>
      <w:r w:rsidR="00316262" w:rsidRPr="00D31640">
        <w:rPr>
          <w:rFonts w:ascii="Cambria" w:hAnsi="Cambria"/>
          <w:lang w:val="en-US"/>
        </w:rPr>
        <w:t xml:space="preserve"> these will affect</w:t>
      </w:r>
      <w:r w:rsidR="009E17A5" w:rsidRPr="00D31640">
        <w:rPr>
          <w:rFonts w:ascii="Cambria" w:hAnsi="Cambria"/>
          <w:lang w:val="en-US"/>
        </w:rPr>
        <w:t xml:space="preserve"> </w:t>
      </w:r>
      <w:r w:rsidR="00A5662F" w:rsidRPr="00D31640">
        <w:rPr>
          <w:rFonts w:ascii="Cambria" w:hAnsi="Cambria"/>
          <w:lang w:val="en-US"/>
        </w:rPr>
        <w:t>maintenance and cable laying costs.</w:t>
      </w:r>
      <w:r w:rsidR="00F7221C" w:rsidRPr="00D31640">
        <w:rPr>
          <w:rFonts w:ascii="Cambria" w:hAnsi="Cambria"/>
          <w:lang w:val="en-US"/>
        </w:rPr>
        <w:t xml:space="preserve"> </w:t>
      </w:r>
    </w:p>
    <w:p w14:paraId="4B813D58" w14:textId="2F9F0F9B" w:rsidR="00EC66E5" w:rsidRPr="00D31640" w:rsidRDefault="00B55EC9" w:rsidP="00EB2ACF">
      <w:pPr>
        <w:pStyle w:val="Heading1"/>
        <w:rPr>
          <w:rFonts w:ascii="Cambria" w:hAnsi="Cambria"/>
          <w:lang w:val="en-US"/>
        </w:rPr>
      </w:pPr>
      <w:bookmarkStart w:id="11" w:name="_Toc199857109"/>
      <w:r w:rsidRPr="00D31640">
        <w:rPr>
          <w:rFonts w:ascii="Cambria" w:hAnsi="Cambria"/>
          <w:lang w:val="en-US"/>
        </w:rPr>
        <w:t>Interpretation</w:t>
      </w:r>
      <w:bookmarkEnd w:id="11"/>
    </w:p>
    <w:p w14:paraId="3799383B" w14:textId="69D292C5" w:rsidR="00490011" w:rsidRPr="00D31640" w:rsidRDefault="00E80590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 xml:space="preserve">Both in theory and practice, as analysis showed, wind speeds and turbulence conditions are optimal west of the Jutland peninsula. </w:t>
      </w:r>
      <w:r w:rsidR="00CC6754" w:rsidRPr="00D31640">
        <w:rPr>
          <w:rFonts w:ascii="Cambria" w:hAnsi="Cambria"/>
          <w:lang w:val="en-US"/>
        </w:rPr>
        <w:t xml:space="preserve">Cross-referencing </w:t>
      </w:r>
      <w:r w:rsidR="004963CD" w:rsidRPr="00D31640">
        <w:rPr>
          <w:rFonts w:ascii="Cambria" w:hAnsi="Cambria"/>
          <w:lang w:val="en-US"/>
        </w:rPr>
        <w:t xml:space="preserve">where lower (cheaper) depths match the higher speeds, </w:t>
      </w:r>
      <w:r w:rsidR="00582709" w:rsidRPr="00D31640">
        <w:rPr>
          <w:rFonts w:ascii="Cambria" w:hAnsi="Cambria"/>
          <w:lang w:val="en-US"/>
        </w:rPr>
        <w:t xml:space="preserve">the two strips </w:t>
      </w:r>
      <w:r w:rsidR="00D944EA" w:rsidRPr="00D31640">
        <w:rPr>
          <w:rFonts w:ascii="Cambria" w:hAnsi="Cambria"/>
          <w:lang w:val="en-US"/>
        </w:rPr>
        <w:t>highlighted</w:t>
      </w:r>
      <w:r w:rsidR="00582709" w:rsidRPr="00D31640">
        <w:rPr>
          <w:rFonts w:ascii="Cambria" w:hAnsi="Cambria"/>
          <w:lang w:val="en-US"/>
        </w:rPr>
        <w:t xml:space="preserve"> on fig. 6. </w:t>
      </w:r>
      <w:r w:rsidR="00236C4C" w:rsidRPr="00D31640">
        <w:rPr>
          <w:rFonts w:ascii="Cambria" w:hAnsi="Cambria"/>
          <w:lang w:val="en-US"/>
        </w:rPr>
        <w:t xml:space="preserve">stand out. </w:t>
      </w:r>
      <w:r w:rsidR="008366D0" w:rsidRPr="00D31640">
        <w:rPr>
          <w:rFonts w:ascii="Cambria" w:hAnsi="Cambria"/>
          <w:lang w:val="en-US"/>
        </w:rPr>
        <w:t>Distance from shore would</w:t>
      </w:r>
      <w:r w:rsidR="00203D71" w:rsidRPr="00D31640">
        <w:rPr>
          <w:rFonts w:ascii="Cambria" w:hAnsi="Cambria"/>
          <w:lang w:val="en-US"/>
        </w:rPr>
        <w:t xml:space="preserve">n’t be cheap, but </w:t>
      </w:r>
      <w:r w:rsidR="00353888" w:rsidRPr="00D31640">
        <w:rPr>
          <w:rFonts w:ascii="Cambria" w:hAnsi="Cambria"/>
          <w:lang w:val="en-US"/>
        </w:rPr>
        <w:t>in no way impossible</w:t>
      </w:r>
      <w:r w:rsidR="005B069C" w:rsidRPr="00D31640">
        <w:rPr>
          <w:rFonts w:ascii="Cambria" w:hAnsi="Cambria"/>
          <w:lang w:val="en-US"/>
        </w:rPr>
        <w:t xml:space="preserve">, even </w:t>
      </w:r>
      <w:proofErr w:type="spellStart"/>
      <w:r w:rsidR="005B069C" w:rsidRPr="00D31640">
        <w:rPr>
          <w:rFonts w:ascii="Cambria" w:hAnsi="Cambria"/>
          <w:lang w:val="en-US"/>
        </w:rPr>
        <w:t>it’s</w:t>
      </w:r>
      <w:proofErr w:type="spellEnd"/>
      <w:r w:rsidR="005B069C" w:rsidRPr="00D31640">
        <w:rPr>
          <w:rFonts w:ascii="Cambria" w:hAnsi="Cambria"/>
          <w:lang w:val="en-US"/>
        </w:rPr>
        <w:t xml:space="preserve"> furthest point would only be about the same distance from shore as </w:t>
      </w:r>
      <w:proofErr w:type="spellStart"/>
      <w:r w:rsidR="005B069C" w:rsidRPr="00D31640">
        <w:rPr>
          <w:rFonts w:ascii="Cambria" w:hAnsi="Cambria"/>
          <w:lang w:val="en-US"/>
        </w:rPr>
        <w:t>Kriegers</w:t>
      </w:r>
      <w:proofErr w:type="spellEnd"/>
      <w:r w:rsidR="005B069C" w:rsidRPr="00D31640">
        <w:rPr>
          <w:rFonts w:ascii="Cambria" w:hAnsi="Cambria"/>
          <w:lang w:val="en-US"/>
        </w:rPr>
        <w:t xml:space="preserve"> Flak in Eastern Denmark</w:t>
      </w:r>
      <w:r w:rsidR="00C30D30" w:rsidRPr="00D31640">
        <w:rPr>
          <w:rFonts w:ascii="Cambria" w:hAnsi="Cambria"/>
          <w:lang w:val="en-US"/>
        </w:rPr>
        <w:t xml:space="preserve">, while several </w:t>
      </w:r>
      <w:proofErr w:type="gramStart"/>
      <w:r w:rsidR="00C30D30" w:rsidRPr="00D31640">
        <w:rPr>
          <w:rFonts w:ascii="Cambria" w:hAnsi="Cambria"/>
          <w:lang w:val="en-US"/>
        </w:rPr>
        <w:t>wind</w:t>
      </w:r>
      <w:proofErr w:type="gramEnd"/>
      <w:r w:rsidR="00C30D30" w:rsidRPr="00D31640">
        <w:rPr>
          <w:rFonts w:ascii="Cambria" w:hAnsi="Cambria"/>
          <w:lang w:val="en-US"/>
        </w:rPr>
        <w:t xml:space="preserve"> farms off of Germany and the United Kingdom </w:t>
      </w:r>
      <w:r w:rsidR="00944B36" w:rsidRPr="00D31640">
        <w:rPr>
          <w:rFonts w:ascii="Cambria" w:hAnsi="Cambria"/>
          <w:lang w:val="en-US"/>
        </w:rPr>
        <w:t>are several times further from shore.</w:t>
      </w:r>
      <w:r w:rsidR="00944B36" w:rsidRPr="00D31640">
        <w:rPr>
          <w:rStyle w:val="FootnoteReference"/>
          <w:rFonts w:ascii="Cambria" w:hAnsi="Cambria"/>
          <w:lang w:val="en-US"/>
        </w:rPr>
        <w:footnoteReference w:id="14"/>
      </w:r>
    </w:p>
    <w:p w14:paraId="3013911F" w14:textId="5DE665D9" w:rsidR="00045404" w:rsidRPr="00D31640" w:rsidRDefault="00490011">
      <w:pPr>
        <w:rPr>
          <w:rFonts w:ascii="Cambria" w:hAnsi="Cambria"/>
          <w:lang w:val="en-US"/>
        </w:rPr>
      </w:pPr>
      <w:r w:rsidRPr="00D31640">
        <w:rPr>
          <w:rFonts w:ascii="Cambria" w:hAnsi="Cambria"/>
          <w:noProof/>
          <w:lang w:val="en-US"/>
        </w:rPr>
        <w:drawing>
          <wp:inline distT="0" distB="0" distL="0" distR="0" wp14:anchorId="777D2084" wp14:editId="06CFE4F4">
            <wp:extent cx="2762100" cy="2767391"/>
            <wp:effectExtent l="19050" t="19050" r="19685" b="13970"/>
            <wp:docPr id="972274265" name="Picture 1" descr="A map of the wor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74265" name="Picture 1" descr="A map of the worl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79" cy="27746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22637" w:rsidRPr="00D31640">
        <w:rPr>
          <w:rFonts w:ascii="Cambria" w:hAnsi="Cambria"/>
          <w:noProof/>
          <w:lang w:val="en-US"/>
        </w:rPr>
        <w:drawing>
          <wp:inline distT="0" distB="0" distL="0" distR="0" wp14:anchorId="6ADE1969" wp14:editId="18F4EA5E">
            <wp:extent cx="2885515" cy="2763964"/>
            <wp:effectExtent l="19050" t="19050" r="10160" b="17780"/>
            <wp:docPr id="1011612389" name="Picture 2" descr="A map of the wor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12389" name="Picture 2" descr="A map of the worl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23" cy="27769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14551" w14:textId="51F75BC0" w:rsidR="00D267C5" w:rsidRPr="00D31640" w:rsidRDefault="00D267C5">
      <w:pPr>
        <w:rPr>
          <w:rFonts w:ascii="Cambria" w:hAnsi="Cambria"/>
          <w:sz w:val="20"/>
          <w:szCs w:val="20"/>
          <w:lang w:val="en-US"/>
        </w:rPr>
      </w:pPr>
      <w:r w:rsidRPr="00D31640">
        <w:rPr>
          <w:rFonts w:ascii="Cambria" w:hAnsi="Cambria"/>
          <w:sz w:val="20"/>
          <w:szCs w:val="20"/>
          <w:lang w:val="en-US"/>
        </w:rPr>
        <w:t>Fig. 6</w:t>
      </w:r>
      <w:r w:rsidR="0045514F" w:rsidRPr="00D31640">
        <w:rPr>
          <w:rFonts w:ascii="Cambria" w:hAnsi="Cambria"/>
          <w:sz w:val="20"/>
          <w:szCs w:val="20"/>
          <w:lang w:val="en-US"/>
        </w:rPr>
        <w:t xml:space="preserve">. </w:t>
      </w:r>
      <w:r w:rsidR="00E0444F" w:rsidRPr="00D31640">
        <w:rPr>
          <w:rFonts w:ascii="Cambria" w:hAnsi="Cambria"/>
          <w:sz w:val="20"/>
          <w:szCs w:val="20"/>
          <w:lang w:val="en-US"/>
        </w:rPr>
        <w:t>(</w:t>
      </w:r>
      <w:r w:rsidR="0045514F" w:rsidRPr="00D31640">
        <w:rPr>
          <w:rFonts w:ascii="Cambria" w:hAnsi="Cambria"/>
          <w:sz w:val="20"/>
          <w:szCs w:val="20"/>
          <w:lang w:val="en-US"/>
        </w:rPr>
        <w:t>left)</w:t>
      </w:r>
      <w:r w:rsidRPr="00D31640">
        <w:rPr>
          <w:rFonts w:ascii="Cambria" w:hAnsi="Cambria"/>
          <w:sz w:val="20"/>
          <w:szCs w:val="20"/>
          <w:lang w:val="en-US"/>
        </w:rPr>
        <w:t xml:space="preserve">: </w:t>
      </w:r>
      <w:r w:rsidR="00AA23D9" w:rsidRPr="00D31640">
        <w:rPr>
          <w:rFonts w:ascii="Cambria" w:hAnsi="Cambria"/>
          <w:sz w:val="20"/>
          <w:szCs w:val="20"/>
          <w:lang w:val="en-US"/>
        </w:rPr>
        <w:t>H</w:t>
      </w:r>
      <w:r w:rsidR="00AA0FCA" w:rsidRPr="00D31640">
        <w:rPr>
          <w:rFonts w:ascii="Cambria" w:hAnsi="Cambria"/>
          <w:sz w:val="20"/>
          <w:szCs w:val="20"/>
          <w:lang w:val="en-US"/>
        </w:rPr>
        <w:t>igh wind-power zone</w:t>
      </w:r>
      <w:r w:rsidR="00FB0B13" w:rsidRPr="00D31640">
        <w:rPr>
          <w:rFonts w:ascii="Cambria" w:hAnsi="Cambria"/>
          <w:sz w:val="20"/>
          <w:szCs w:val="20"/>
          <w:lang w:val="en-US"/>
        </w:rPr>
        <w:t>s below 30</w:t>
      </w:r>
      <w:r w:rsidR="00AA23D9" w:rsidRPr="00D31640">
        <w:rPr>
          <w:rFonts w:ascii="Cambria" w:hAnsi="Cambria"/>
          <w:sz w:val="20"/>
          <w:szCs w:val="20"/>
          <w:lang w:val="en-US"/>
        </w:rPr>
        <w:t>-</w:t>
      </w:r>
      <w:r w:rsidR="00FB0B13" w:rsidRPr="00D31640">
        <w:rPr>
          <w:rFonts w:ascii="Cambria" w:hAnsi="Cambria"/>
          <w:sz w:val="20"/>
          <w:szCs w:val="20"/>
          <w:lang w:val="en-US"/>
        </w:rPr>
        <w:t xml:space="preserve">meter depth </w:t>
      </w:r>
      <w:r w:rsidR="00583466" w:rsidRPr="00D31640">
        <w:rPr>
          <w:rFonts w:ascii="Cambria" w:hAnsi="Cambria"/>
          <w:sz w:val="20"/>
          <w:szCs w:val="20"/>
          <w:lang w:val="en-US"/>
        </w:rPr>
        <w:t xml:space="preserve">to the </w:t>
      </w:r>
      <w:r w:rsidR="00AA23D9" w:rsidRPr="00D31640">
        <w:rPr>
          <w:rFonts w:ascii="Cambria" w:hAnsi="Cambria"/>
          <w:sz w:val="20"/>
          <w:szCs w:val="20"/>
          <w:lang w:val="en-US"/>
        </w:rPr>
        <w:t xml:space="preserve">west of Thy. </w:t>
      </w:r>
      <w:r w:rsidR="00FB0B13" w:rsidRPr="00D31640">
        <w:rPr>
          <w:rFonts w:ascii="Cambria" w:hAnsi="Cambria"/>
          <w:sz w:val="20"/>
          <w:szCs w:val="20"/>
          <w:lang w:val="en-US"/>
        </w:rPr>
        <w:t xml:space="preserve">  </w:t>
      </w:r>
    </w:p>
    <w:p w14:paraId="5CC91EE9" w14:textId="2844E551" w:rsidR="0045514F" w:rsidRPr="00D31640" w:rsidRDefault="0045514F">
      <w:pPr>
        <w:rPr>
          <w:rFonts w:ascii="Cambria" w:hAnsi="Cambria"/>
          <w:sz w:val="20"/>
          <w:szCs w:val="20"/>
          <w:lang w:val="en-US"/>
        </w:rPr>
      </w:pPr>
      <w:r w:rsidRPr="00D31640">
        <w:rPr>
          <w:rFonts w:ascii="Cambria" w:hAnsi="Cambria"/>
          <w:sz w:val="20"/>
          <w:szCs w:val="20"/>
          <w:lang w:val="en-US"/>
        </w:rPr>
        <w:t>Fig. 7</w:t>
      </w:r>
      <w:r w:rsidR="00CC2F58" w:rsidRPr="00D31640">
        <w:rPr>
          <w:rFonts w:ascii="Cambria" w:hAnsi="Cambria"/>
          <w:sz w:val="20"/>
          <w:szCs w:val="20"/>
          <w:lang w:val="en-US"/>
        </w:rPr>
        <w:t>. (right)</w:t>
      </w:r>
      <w:r w:rsidRPr="00D31640">
        <w:rPr>
          <w:rFonts w:ascii="Cambria" w:hAnsi="Cambria"/>
          <w:sz w:val="20"/>
          <w:szCs w:val="20"/>
          <w:lang w:val="en-US"/>
        </w:rPr>
        <w:t xml:space="preserve">: </w:t>
      </w:r>
      <w:r w:rsidR="00B27282" w:rsidRPr="00D31640">
        <w:rPr>
          <w:rFonts w:ascii="Cambria" w:hAnsi="Cambria"/>
          <w:sz w:val="20"/>
          <w:szCs w:val="20"/>
          <w:lang w:val="en-US"/>
        </w:rPr>
        <w:t>The extensive,</w:t>
      </w:r>
      <w:r w:rsidRPr="00D31640">
        <w:rPr>
          <w:rFonts w:ascii="Cambria" w:hAnsi="Cambria"/>
          <w:sz w:val="20"/>
          <w:szCs w:val="20"/>
          <w:lang w:val="en-US"/>
        </w:rPr>
        <w:t xml:space="preserve"> medium wind power area </w:t>
      </w:r>
      <w:r w:rsidR="00B27282" w:rsidRPr="00D31640">
        <w:rPr>
          <w:rFonts w:ascii="Cambria" w:hAnsi="Cambria"/>
          <w:sz w:val="20"/>
          <w:szCs w:val="20"/>
          <w:lang w:val="en-US"/>
        </w:rPr>
        <w:t>immediately west of Jutland</w:t>
      </w:r>
      <w:r w:rsidRPr="00D31640">
        <w:rPr>
          <w:rFonts w:ascii="Cambria" w:hAnsi="Cambria"/>
          <w:sz w:val="20"/>
          <w:szCs w:val="20"/>
          <w:lang w:val="en-US"/>
        </w:rPr>
        <w:t>.</w:t>
      </w:r>
    </w:p>
    <w:p w14:paraId="0F4B5A40" w14:textId="57F8FCD6" w:rsidR="00B55EC9" w:rsidRPr="00D31640" w:rsidRDefault="00A75A04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lastRenderedPageBreak/>
        <w:t>A large area f</w:t>
      </w:r>
      <w:r w:rsidR="00B935C9" w:rsidRPr="00D31640">
        <w:rPr>
          <w:rFonts w:ascii="Cambria" w:hAnsi="Cambria"/>
          <w:lang w:val="en-US"/>
        </w:rPr>
        <w:t>urther south</w:t>
      </w:r>
      <w:r w:rsidR="0087519F" w:rsidRPr="00D31640">
        <w:rPr>
          <w:rFonts w:ascii="Cambria" w:hAnsi="Cambria"/>
          <w:lang w:val="en-US"/>
        </w:rPr>
        <w:t xml:space="preserve"> (see fig. 7.)</w:t>
      </w:r>
      <w:r w:rsidRPr="00D31640">
        <w:rPr>
          <w:rFonts w:ascii="Cambria" w:hAnsi="Cambria"/>
          <w:lang w:val="en-US"/>
        </w:rPr>
        <w:t xml:space="preserve"> has weaker winds, but </w:t>
      </w:r>
      <w:r w:rsidR="009434B1" w:rsidRPr="00D31640">
        <w:rPr>
          <w:rFonts w:ascii="Cambria" w:hAnsi="Cambria"/>
          <w:lang w:val="en-US"/>
        </w:rPr>
        <w:t xml:space="preserve">this </w:t>
      </w:r>
      <w:r w:rsidR="008076DA" w:rsidRPr="00D31640">
        <w:rPr>
          <w:rFonts w:ascii="Cambria" w:hAnsi="Cambria"/>
          <w:lang w:val="en-US"/>
        </w:rPr>
        <w:t>downside might be outweighed by the possibility of connecting</w:t>
      </w:r>
      <w:r w:rsidR="00B935C9" w:rsidRPr="00D31640">
        <w:rPr>
          <w:rFonts w:ascii="Cambria" w:hAnsi="Cambria"/>
          <w:lang w:val="en-US"/>
        </w:rPr>
        <w:t xml:space="preserve"> </w:t>
      </w:r>
      <w:r w:rsidR="004B58BB" w:rsidRPr="00D31640">
        <w:rPr>
          <w:rFonts w:ascii="Cambria" w:hAnsi="Cambria"/>
          <w:lang w:val="en-US"/>
        </w:rPr>
        <w:t>new turbines to</w:t>
      </w:r>
      <w:r w:rsidR="005F2769" w:rsidRPr="00D31640">
        <w:rPr>
          <w:rFonts w:ascii="Cambria" w:hAnsi="Cambria"/>
          <w:lang w:val="en-US"/>
        </w:rPr>
        <w:t xml:space="preserve"> existing grids </w:t>
      </w:r>
      <w:r w:rsidR="0036098F" w:rsidRPr="00D31640">
        <w:rPr>
          <w:rFonts w:ascii="Cambria" w:hAnsi="Cambria"/>
          <w:lang w:val="en-US"/>
        </w:rPr>
        <w:t xml:space="preserve">of the wind farms </w:t>
      </w:r>
      <w:proofErr w:type="spellStart"/>
      <w:r w:rsidR="0036098F" w:rsidRPr="00D31640">
        <w:rPr>
          <w:rFonts w:ascii="Cambria" w:hAnsi="Cambria"/>
          <w:lang w:val="en-US"/>
        </w:rPr>
        <w:t>Vesterhav</w:t>
      </w:r>
      <w:proofErr w:type="spellEnd"/>
      <w:r w:rsidR="0036098F" w:rsidRPr="00D31640">
        <w:rPr>
          <w:rFonts w:ascii="Cambria" w:hAnsi="Cambria"/>
          <w:lang w:val="en-US"/>
        </w:rPr>
        <w:t xml:space="preserve"> Nord, </w:t>
      </w:r>
      <w:proofErr w:type="spellStart"/>
      <w:r w:rsidR="0036098F" w:rsidRPr="00D31640">
        <w:rPr>
          <w:rFonts w:ascii="Cambria" w:hAnsi="Cambria"/>
          <w:lang w:val="en-US"/>
        </w:rPr>
        <w:t>Vesterhav</w:t>
      </w:r>
      <w:proofErr w:type="spellEnd"/>
      <w:r w:rsidR="0036098F" w:rsidRPr="00D31640">
        <w:rPr>
          <w:rFonts w:ascii="Cambria" w:hAnsi="Cambria"/>
          <w:lang w:val="en-US"/>
        </w:rPr>
        <w:t xml:space="preserve"> Syd</w:t>
      </w:r>
      <w:r w:rsidR="003B779D" w:rsidRPr="00D31640">
        <w:rPr>
          <w:rFonts w:ascii="Cambria" w:hAnsi="Cambria"/>
          <w:lang w:val="en-US"/>
        </w:rPr>
        <w:t xml:space="preserve"> and</w:t>
      </w:r>
      <w:r w:rsidR="0036098F" w:rsidRPr="00D31640">
        <w:rPr>
          <w:rFonts w:ascii="Cambria" w:hAnsi="Cambria"/>
          <w:lang w:val="en-US"/>
        </w:rPr>
        <w:t xml:space="preserve"> Horns Rev 1-3</w:t>
      </w:r>
      <w:r w:rsidR="00AE0304" w:rsidRPr="00D31640">
        <w:rPr>
          <w:rFonts w:ascii="Cambria" w:hAnsi="Cambria"/>
          <w:lang w:val="en-US"/>
        </w:rPr>
        <w:t>,</w:t>
      </w:r>
      <w:r w:rsidR="00AA0189" w:rsidRPr="00D31640">
        <w:rPr>
          <w:rFonts w:ascii="Cambria" w:hAnsi="Cambria"/>
          <w:lang w:val="en-US"/>
        </w:rPr>
        <w:t xml:space="preserve"> saving </w:t>
      </w:r>
      <w:r w:rsidR="003054F1" w:rsidRPr="00D31640">
        <w:rPr>
          <w:rFonts w:ascii="Cambria" w:hAnsi="Cambria"/>
          <w:lang w:val="en-US"/>
        </w:rPr>
        <w:t>resources during installation</w:t>
      </w:r>
      <w:r w:rsidR="00AA0189" w:rsidRPr="00D31640">
        <w:rPr>
          <w:rFonts w:ascii="Cambria" w:hAnsi="Cambria"/>
          <w:lang w:val="en-US"/>
        </w:rPr>
        <w:t>.</w:t>
      </w:r>
      <w:r w:rsidR="004B58BB" w:rsidRPr="00D31640">
        <w:rPr>
          <w:rFonts w:ascii="Cambria" w:hAnsi="Cambria"/>
          <w:lang w:val="en-US"/>
        </w:rPr>
        <w:t xml:space="preserve"> </w:t>
      </w:r>
      <w:r w:rsidR="004C74BB" w:rsidRPr="00D31640">
        <w:rPr>
          <w:rFonts w:ascii="Cambria" w:hAnsi="Cambria"/>
          <w:lang w:val="en-US"/>
        </w:rPr>
        <w:t xml:space="preserve">I have not looked into this, but if connection to </w:t>
      </w:r>
      <w:r w:rsidR="00AE0304" w:rsidRPr="00D31640">
        <w:rPr>
          <w:rFonts w:ascii="Cambria" w:hAnsi="Cambria"/>
          <w:lang w:val="en-US"/>
        </w:rPr>
        <w:t xml:space="preserve">the </w:t>
      </w:r>
      <w:proofErr w:type="spellStart"/>
      <w:r w:rsidR="00AE0304" w:rsidRPr="00D31640">
        <w:rPr>
          <w:rFonts w:ascii="Cambria" w:hAnsi="Cambria"/>
          <w:lang w:val="en-US"/>
        </w:rPr>
        <w:t>Nordlink</w:t>
      </w:r>
      <w:proofErr w:type="spellEnd"/>
      <w:r w:rsidR="00AE0304" w:rsidRPr="00D31640">
        <w:rPr>
          <w:rFonts w:ascii="Cambria" w:hAnsi="Cambria"/>
          <w:lang w:val="en-US"/>
        </w:rPr>
        <w:t xml:space="preserve"> or Skagerrak connections </w:t>
      </w:r>
      <w:r w:rsidR="001E3F45" w:rsidRPr="00D31640">
        <w:rPr>
          <w:rFonts w:ascii="Cambria" w:hAnsi="Cambria"/>
          <w:lang w:val="en-US"/>
        </w:rPr>
        <w:t>is</w:t>
      </w:r>
      <w:r w:rsidR="00AE0304" w:rsidRPr="00D31640">
        <w:rPr>
          <w:rFonts w:ascii="Cambria" w:hAnsi="Cambria"/>
          <w:lang w:val="en-US"/>
        </w:rPr>
        <w:t xml:space="preserve"> possible, this </w:t>
      </w:r>
      <w:r w:rsidR="00650DA1" w:rsidRPr="00D31640">
        <w:rPr>
          <w:rFonts w:ascii="Cambria" w:hAnsi="Cambria"/>
          <w:lang w:val="en-US"/>
        </w:rPr>
        <w:t>c</w:t>
      </w:r>
      <w:r w:rsidR="00AE0304" w:rsidRPr="00D31640">
        <w:rPr>
          <w:rFonts w:ascii="Cambria" w:hAnsi="Cambria"/>
          <w:lang w:val="en-US"/>
        </w:rPr>
        <w:t>ould</w:t>
      </w:r>
      <w:r w:rsidR="00650DA1" w:rsidRPr="00D31640">
        <w:rPr>
          <w:rFonts w:ascii="Cambria" w:hAnsi="Cambria"/>
          <w:lang w:val="en-US"/>
        </w:rPr>
        <w:t xml:space="preserve"> </w:t>
      </w:r>
      <w:r w:rsidR="00AE0304" w:rsidRPr="00D31640">
        <w:rPr>
          <w:rFonts w:ascii="Cambria" w:hAnsi="Cambria"/>
          <w:lang w:val="en-US"/>
        </w:rPr>
        <w:t xml:space="preserve">greatly reduce the </w:t>
      </w:r>
      <w:r w:rsidR="00735B2E" w:rsidRPr="00D31640">
        <w:rPr>
          <w:rFonts w:ascii="Cambria" w:hAnsi="Cambria"/>
          <w:lang w:val="en-US"/>
        </w:rPr>
        <w:t>length</w:t>
      </w:r>
      <w:r w:rsidR="00AE0304" w:rsidRPr="00D31640">
        <w:rPr>
          <w:rFonts w:ascii="Cambria" w:hAnsi="Cambria"/>
          <w:lang w:val="en-US"/>
        </w:rPr>
        <w:t xml:space="preserve"> of cable needed</w:t>
      </w:r>
      <w:r w:rsidR="00484C4F" w:rsidRPr="00D31640">
        <w:rPr>
          <w:rFonts w:ascii="Cambria" w:hAnsi="Cambria"/>
          <w:lang w:val="en-US"/>
        </w:rPr>
        <w:t xml:space="preserve">, not least for the northwestern, higher wind-power </w:t>
      </w:r>
      <w:r w:rsidR="006828DD" w:rsidRPr="00D31640">
        <w:rPr>
          <w:rFonts w:ascii="Cambria" w:hAnsi="Cambria"/>
          <w:lang w:val="en-US"/>
        </w:rPr>
        <w:t>areas</w:t>
      </w:r>
      <w:r w:rsidR="00AE0304" w:rsidRPr="00D31640">
        <w:rPr>
          <w:rFonts w:ascii="Cambria" w:hAnsi="Cambria"/>
          <w:lang w:val="en-US"/>
        </w:rPr>
        <w:t>.</w:t>
      </w:r>
      <w:r w:rsidR="00AE0304" w:rsidRPr="00D31640">
        <w:rPr>
          <w:rStyle w:val="FootnoteReference"/>
          <w:rFonts w:ascii="Cambria" w:hAnsi="Cambria"/>
          <w:lang w:val="en-US"/>
        </w:rPr>
        <w:footnoteReference w:id="15"/>
      </w:r>
    </w:p>
    <w:p w14:paraId="714D4BAF" w14:textId="77777777" w:rsidR="007A3292" w:rsidRPr="00D31640" w:rsidRDefault="007A3292">
      <w:pPr>
        <w:rPr>
          <w:rFonts w:ascii="Cambria" w:hAnsi="Cambria"/>
          <w:lang w:val="en-US"/>
        </w:rPr>
      </w:pPr>
    </w:p>
    <w:p w14:paraId="0A1B85C8" w14:textId="42E1BD29" w:rsidR="00B55EC9" w:rsidRPr="00D31640" w:rsidRDefault="007A3292" w:rsidP="007A3292">
      <w:pPr>
        <w:pStyle w:val="Heading2"/>
        <w:rPr>
          <w:rFonts w:ascii="Cambria" w:hAnsi="Cambria"/>
          <w:lang w:val="en-US"/>
        </w:rPr>
      </w:pPr>
      <w:bookmarkStart w:id="12" w:name="_Toc199857110"/>
      <w:r w:rsidRPr="00D31640">
        <w:rPr>
          <w:rFonts w:ascii="Cambria" w:hAnsi="Cambria"/>
          <w:lang w:val="en-US"/>
        </w:rPr>
        <w:t>Conclusions</w:t>
      </w:r>
      <w:bookmarkEnd w:id="12"/>
    </w:p>
    <w:p w14:paraId="231E06C5" w14:textId="5E3B8665" w:rsidR="00EC66E5" w:rsidRPr="00D31640" w:rsidRDefault="007C0390" w:rsidP="000C5384">
      <w:pPr>
        <w:spacing w:before="240"/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>The analysis has proved the utility of the process of elimination</w:t>
      </w:r>
      <w:r w:rsidR="004C63E7" w:rsidRPr="00D31640">
        <w:rPr>
          <w:rFonts w:ascii="Cambria" w:hAnsi="Cambria"/>
          <w:lang w:val="en-US"/>
        </w:rPr>
        <w:t xml:space="preserve"> when identifying </w:t>
      </w:r>
      <w:r w:rsidR="000E2F04" w:rsidRPr="00D31640">
        <w:rPr>
          <w:rFonts w:ascii="Cambria" w:hAnsi="Cambria"/>
          <w:lang w:val="en-US"/>
        </w:rPr>
        <w:t xml:space="preserve">advantageous and </w:t>
      </w:r>
      <w:r w:rsidR="004C63E7" w:rsidRPr="00D31640">
        <w:rPr>
          <w:rFonts w:ascii="Cambria" w:hAnsi="Cambria"/>
          <w:lang w:val="en-US"/>
        </w:rPr>
        <w:t xml:space="preserve">non-harmful </w:t>
      </w:r>
      <w:r w:rsidR="000E2F04" w:rsidRPr="00D31640">
        <w:rPr>
          <w:rFonts w:ascii="Cambria" w:hAnsi="Cambria"/>
          <w:lang w:val="en-US"/>
        </w:rPr>
        <w:t xml:space="preserve">locations for wind turbine construction. </w:t>
      </w:r>
      <w:r w:rsidR="001F2772" w:rsidRPr="00D31640">
        <w:rPr>
          <w:rFonts w:ascii="Cambria" w:hAnsi="Cambria"/>
          <w:lang w:val="en-US"/>
        </w:rPr>
        <w:t xml:space="preserve">The simple cross-referencing of a number of major </w:t>
      </w:r>
      <w:r w:rsidR="000B4440" w:rsidRPr="00D31640">
        <w:rPr>
          <w:rFonts w:ascii="Cambria" w:hAnsi="Cambria"/>
          <w:lang w:val="en-US"/>
        </w:rPr>
        <w:t>factors</w:t>
      </w:r>
      <w:r w:rsidR="001F2772" w:rsidRPr="00D31640">
        <w:rPr>
          <w:rFonts w:ascii="Cambria" w:hAnsi="Cambria"/>
          <w:lang w:val="en-US"/>
        </w:rPr>
        <w:t xml:space="preserve"> should prove </w:t>
      </w:r>
      <w:r w:rsidR="000B4440" w:rsidRPr="00D31640">
        <w:rPr>
          <w:rFonts w:ascii="Cambria" w:hAnsi="Cambria"/>
          <w:lang w:val="en-US"/>
        </w:rPr>
        <w:t>reproducible internationally</w:t>
      </w:r>
      <w:r w:rsidR="00857F61" w:rsidRPr="00D31640">
        <w:rPr>
          <w:rFonts w:ascii="Cambria" w:hAnsi="Cambria"/>
          <w:lang w:val="en-US"/>
        </w:rPr>
        <w:t>, as long as similar data is at hand</w:t>
      </w:r>
      <w:r w:rsidR="000B4440" w:rsidRPr="00D31640">
        <w:rPr>
          <w:rFonts w:ascii="Cambria" w:hAnsi="Cambria"/>
          <w:lang w:val="en-US"/>
        </w:rPr>
        <w:t>.</w:t>
      </w:r>
      <w:r w:rsidR="00EE66EC" w:rsidRPr="00D31640">
        <w:rPr>
          <w:rFonts w:ascii="Cambria" w:hAnsi="Cambria"/>
          <w:lang w:val="en-US"/>
        </w:rPr>
        <w:t xml:space="preserve"> It’s also been a proof of concept for the benefits of </w:t>
      </w:r>
      <w:r w:rsidR="00CB57EA" w:rsidRPr="00D31640">
        <w:rPr>
          <w:rFonts w:ascii="Cambria" w:hAnsi="Cambria"/>
          <w:lang w:val="en-US"/>
        </w:rPr>
        <w:t xml:space="preserve">a multi-perspective screening, such as the one currently being conducted by </w:t>
      </w:r>
      <w:proofErr w:type="spellStart"/>
      <w:r w:rsidR="00CB57EA" w:rsidRPr="00D31640">
        <w:rPr>
          <w:rFonts w:ascii="Cambria" w:hAnsi="Cambria"/>
          <w:lang w:val="en-US"/>
        </w:rPr>
        <w:t>Energistyrelsen</w:t>
      </w:r>
      <w:proofErr w:type="spellEnd"/>
      <w:r w:rsidR="00CB57EA" w:rsidRPr="00D31640">
        <w:rPr>
          <w:rFonts w:ascii="Cambria" w:hAnsi="Cambria"/>
          <w:lang w:val="en-US"/>
        </w:rPr>
        <w:t>.</w:t>
      </w:r>
      <w:r w:rsidR="000B4440" w:rsidRPr="00D31640">
        <w:rPr>
          <w:rFonts w:ascii="Cambria" w:hAnsi="Cambria"/>
          <w:lang w:val="en-US"/>
        </w:rPr>
        <w:t xml:space="preserve"> In this </w:t>
      </w:r>
      <w:r w:rsidR="00CB57EA" w:rsidRPr="00D31640">
        <w:rPr>
          <w:rFonts w:ascii="Cambria" w:hAnsi="Cambria"/>
          <w:lang w:val="en-US"/>
        </w:rPr>
        <w:t xml:space="preserve">specific </w:t>
      </w:r>
      <w:r w:rsidR="000B4440" w:rsidRPr="00D31640">
        <w:rPr>
          <w:rFonts w:ascii="Cambria" w:hAnsi="Cambria"/>
          <w:lang w:val="en-US"/>
        </w:rPr>
        <w:t>Danish case, I’ve been able to point out a few areas</w:t>
      </w:r>
      <w:r w:rsidR="002420FD" w:rsidRPr="00D31640">
        <w:rPr>
          <w:rFonts w:ascii="Cambria" w:hAnsi="Cambria"/>
          <w:lang w:val="en-US"/>
        </w:rPr>
        <w:t>, most importantly</w:t>
      </w:r>
      <w:r w:rsidR="00E169CA" w:rsidRPr="00D31640">
        <w:rPr>
          <w:rFonts w:ascii="Cambria" w:hAnsi="Cambria"/>
          <w:lang w:val="en-US"/>
        </w:rPr>
        <w:t xml:space="preserve"> the areas west of Thy,</w:t>
      </w:r>
      <w:r w:rsidR="00835BBA" w:rsidRPr="00D31640">
        <w:rPr>
          <w:rFonts w:ascii="Cambria" w:hAnsi="Cambria"/>
          <w:lang w:val="en-US"/>
        </w:rPr>
        <w:t xml:space="preserve"> where </w:t>
      </w:r>
      <w:r w:rsidR="00C437D2" w:rsidRPr="00D31640">
        <w:rPr>
          <w:rFonts w:ascii="Cambria" w:hAnsi="Cambria"/>
          <w:lang w:val="en-US"/>
        </w:rPr>
        <w:t>new turbines would</w:t>
      </w:r>
      <w:r w:rsidR="000D5189" w:rsidRPr="00D31640">
        <w:rPr>
          <w:rFonts w:ascii="Cambria" w:hAnsi="Cambria"/>
          <w:lang w:val="en-US"/>
        </w:rPr>
        <w:t xml:space="preserve"> </w:t>
      </w:r>
      <w:r w:rsidR="002420FD" w:rsidRPr="00D31640">
        <w:rPr>
          <w:rFonts w:ascii="Cambria" w:hAnsi="Cambria"/>
          <w:lang w:val="en-US"/>
        </w:rPr>
        <w:t xml:space="preserve">see very effective use </w:t>
      </w:r>
      <w:r w:rsidR="0027337B" w:rsidRPr="00D31640">
        <w:rPr>
          <w:rFonts w:ascii="Cambria" w:hAnsi="Cambria"/>
          <w:lang w:val="en-US"/>
        </w:rPr>
        <w:t>with no major detriments to surrounding nature or infrastructure</w:t>
      </w:r>
      <w:r w:rsidR="008F064D" w:rsidRPr="00D31640">
        <w:rPr>
          <w:rFonts w:ascii="Cambria" w:hAnsi="Cambria"/>
          <w:lang w:val="en-US"/>
        </w:rPr>
        <w:t xml:space="preserve">. </w:t>
      </w:r>
    </w:p>
    <w:p w14:paraId="277276FB" w14:textId="77777777" w:rsidR="00EC66E5" w:rsidRPr="00D31640" w:rsidRDefault="00EC66E5">
      <w:pPr>
        <w:rPr>
          <w:rFonts w:ascii="Cambria" w:hAnsi="Cambria"/>
          <w:lang w:val="en-US"/>
        </w:rPr>
      </w:pPr>
    </w:p>
    <w:p w14:paraId="72200FCA" w14:textId="77777777" w:rsidR="0027337B" w:rsidRPr="00D31640" w:rsidRDefault="0027337B">
      <w:pPr>
        <w:rPr>
          <w:rFonts w:ascii="Cambria" w:hAnsi="Cambria"/>
          <w:lang w:val="en-US"/>
        </w:rPr>
      </w:pPr>
    </w:p>
    <w:p w14:paraId="7D34E26B" w14:textId="77777777" w:rsidR="00EC66E5" w:rsidRPr="00D31640" w:rsidRDefault="00EC66E5">
      <w:pPr>
        <w:rPr>
          <w:rFonts w:ascii="Cambria" w:hAnsi="Cambria"/>
          <w:lang w:val="en-US"/>
        </w:rPr>
      </w:pPr>
    </w:p>
    <w:p w14:paraId="36864609" w14:textId="77777777" w:rsidR="008E4BB0" w:rsidRPr="00D31640" w:rsidRDefault="008E4BB0">
      <w:pPr>
        <w:rPr>
          <w:rFonts w:ascii="Cambria" w:hAnsi="Cambria"/>
          <w:lang w:val="en-US"/>
        </w:rPr>
      </w:pPr>
    </w:p>
    <w:p w14:paraId="36597BAC" w14:textId="77777777" w:rsidR="008E4BB0" w:rsidRPr="00D31640" w:rsidRDefault="008E4BB0">
      <w:pPr>
        <w:rPr>
          <w:rFonts w:ascii="Cambria" w:hAnsi="Cambria"/>
          <w:lang w:val="en-US"/>
        </w:rPr>
      </w:pPr>
    </w:p>
    <w:p w14:paraId="332BC942" w14:textId="77777777" w:rsidR="008E4BB0" w:rsidRPr="00D31640" w:rsidRDefault="008E4BB0">
      <w:pPr>
        <w:rPr>
          <w:rFonts w:ascii="Cambria" w:hAnsi="Cambria"/>
          <w:lang w:val="en-US"/>
        </w:rPr>
      </w:pPr>
    </w:p>
    <w:p w14:paraId="4A09202F" w14:textId="77777777" w:rsidR="008E4BB0" w:rsidRPr="00D31640" w:rsidRDefault="008E4BB0">
      <w:pPr>
        <w:rPr>
          <w:rFonts w:ascii="Cambria" w:hAnsi="Cambria"/>
          <w:lang w:val="en-US"/>
        </w:rPr>
      </w:pPr>
    </w:p>
    <w:p w14:paraId="23D50DA1" w14:textId="77777777" w:rsidR="008E4BB0" w:rsidRPr="00D31640" w:rsidRDefault="008E4BB0">
      <w:pPr>
        <w:rPr>
          <w:rFonts w:ascii="Cambria" w:hAnsi="Cambria"/>
          <w:lang w:val="en-US"/>
        </w:rPr>
      </w:pPr>
    </w:p>
    <w:p w14:paraId="1176925E" w14:textId="77777777" w:rsidR="008E4BB0" w:rsidRPr="00D31640" w:rsidRDefault="008E4BB0">
      <w:pPr>
        <w:rPr>
          <w:rFonts w:ascii="Cambria" w:hAnsi="Cambria"/>
          <w:lang w:val="en-US"/>
        </w:rPr>
      </w:pPr>
    </w:p>
    <w:p w14:paraId="2B8BD3F5" w14:textId="77777777" w:rsidR="008E4BB0" w:rsidRPr="00D31640" w:rsidRDefault="008E4BB0">
      <w:pPr>
        <w:rPr>
          <w:rFonts w:ascii="Cambria" w:hAnsi="Cambria"/>
          <w:lang w:val="en-US"/>
        </w:rPr>
      </w:pPr>
    </w:p>
    <w:p w14:paraId="578ECEF4" w14:textId="77777777" w:rsidR="008E4BB0" w:rsidRPr="00D31640" w:rsidRDefault="008E4BB0">
      <w:pPr>
        <w:rPr>
          <w:rFonts w:ascii="Cambria" w:hAnsi="Cambria"/>
          <w:lang w:val="en-US"/>
        </w:rPr>
      </w:pPr>
    </w:p>
    <w:p w14:paraId="3AF565CA" w14:textId="77777777" w:rsidR="00EC66E5" w:rsidRPr="00D31640" w:rsidRDefault="00EC66E5">
      <w:pPr>
        <w:rPr>
          <w:rFonts w:ascii="Cambria" w:hAnsi="Cambria"/>
          <w:lang w:val="en-US"/>
        </w:rPr>
      </w:pPr>
    </w:p>
    <w:p w14:paraId="2F58063F" w14:textId="77777777" w:rsidR="00EC66E5" w:rsidRPr="00D31640" w:rsidRDefault="00EC66E5">
      <w:pPr>
        <w:rPr>
          <w:rFonts w:ascii="Cambria" w:hAnsi="Cambria"/>
          <w:lang w:val="en-US"/>
        </w:rPr>
      </w:pPr>
    </w:p>
    <w:p w14:paraId="58E96E12" w14:textId="31466CF7" w:rsidR="00EC66E5" w:rsidRPr="00D31640" w:rsidRDefault="004B6676" w:rsidP="00570E1E">
      <w:pPr>
        <w:pStyle w:val="Heading1"/>
        <w:rPr>
          <w:rFonts w:ascii="Cambria" w:hAnsi="Cambria"/>
          <w:lang w:val="en-US"/>
        </w:rPr>
      </w:pPr>
      <w:bookmarkStart w:id="13" w:name="_Toc199857111"/>
      <w:r w:rsidRPr="00D31640">
        <w:rPr>
          <w:rFonts w:ascii="Cambria" w:hAnsi="Cambria"/>
          <w:lang w:val="en-US"/>
        </w:rPr>
        <w:lastRenderedPageBreak/>
        <w:t>Bibliography</w:t>
      </w:r>
      <w:bookmarkEnd w:id="13"/>
    </w:p>
    <w:p w14:paraId="14CA140D" w14:textId="0FE82939" w:rsidR="009811C5" w:rsidRPr="00D31640" w:rsidRDefault="009811C5" w:rsidP="001E26E4">
      <w:pPr>
        <w:pStyle w:val="Heading2"/>
        <w:rPr>
          <w:rFonts w:ascii="Cambria" w:hAnsi="Cambria"/>
          <w:lang w:val="en-US"/>
        </w:rPr>
      </w:pPr>
      <w:bookmarkStart w:id="14" w:name="_Toc199857112"/>
      <w:r w:rsidRPr="00D31640">
        <w:rPr>
          <w:rFonts w:ascii="Cambria" w:hAnsi="Cambria"/>
          <w:lang w:val="en-US"/>
        </w:rPr>
        <w:t>References</w:t>
      </w:r>
      <w:bookmarkEnd w:id="14"/>
    </w:p>
    <w:p w14:paraId="0E2D3909" w14:textId="77777777" w:rsidR="009811C5" w:rsidRPr="00D31640" w:rsidRDefault="009811C5" w:rsidP="009811C5">
      <w:pPr>
        <w:rPr>
          <w:rFonts w:ascii="Cambria" w:hAnsi="Cambria"/>
          <w:lang w:val="en-US"/>
        </w:rPr>
      </w:pPr>
      <w:r w:rsidRPr="00D31640">
        <w:rPr>
          <w:rFonts w:ascii="Cambria" w:hAnsi="Cambria"/>
          <w:b/>
          <w:bCs/>
          <w:lang w:val="en-US"/>
        </w:rPr>
        <w:t xml:space="preserve">Dong, </w:t>
      </w:r>
      <w:proofErr w:type="spellStart"/>
      <w:r w:rsidRPr="00D31640">
        <w:rPr>
          <w:rFonts w:ascii="Cambria" w:hAnsi="Cambria"/>
          <w:b/>
          <w:bCs/>
          <w:lang w:val="en-US"/>
        </w:rPr>
        <w:t>Guodan</w:t>
      </w:r>
      <w:proofErr w:type="spellEnd"/>
      <w:r w:rsidRPr="00D31640">
        <w:rPr>
          <w:rFonts w:ascii="Cambria" w:hAnsi="Cambria"/>
          <w:b/>
          <w:bCs/>
          <w:lang w:val="en-US"/>
        </w:rPr>
        <w:t xml:space="preserve"> &amp; </w:t>
      </w:r>
      <w:proofErr w:type="spellStart"/>
      <w:r w:rsidRPr="00D31640">
        <w:rPr>
          <w:rFonts w:ascii="Cambria" w:hAnsi="Cambria"/>
          <w:b/>
          <w:bCs/>
          <w:lang w:val="en-US"/>
        </w:rPr>
        <w:t>Zhaobin</w:t>
      </w:r>
      <w:proofErr w:type="spellEnd"/>
      <w:r w:rsidRPr="00D31640">
        <w:rPr>
          <w:rFonts w:ascii="Cambria" w:hAnsi="Cambria"/>
          <w:b/>
          <w:bCs/>
          <w:lang w:val="en-US"/>
        </w:rPr>
        <w:t xml:space="preserve"> LI, Jianhua Qin, </w:t>
      </w:r>
      <w:proofErr w:type="spellStart"/>
      <w:r w:rsidRPr="00D31640">
        <w:rPr>
          <w:rFonts w:ascii="Cambria" w:hAnsi="Cambria"/>
          <w:b/>
          <w:bCs/>
          <w:lang w:val="en-US"/>
        </w:rPr>
        <w:t>Xiaolei</w:t>
      </w:r>
      <w:proofErr w:type="spellEnd"/>
      <w:r w:rsidRPr="00D31640">
        <w:rPr>
          <w:rFonts w:ascii="Cambria" w:hAnsi="Cambria"/>
          <w:b/>
          <w:bCs/>
          <w:lang w:val="en-US"/>
        </w:rPr>
        <w:t xml:space="preserve"> Yang</w:t>
      </w:r>
      <w:r w:rsidRPr="00D31640">
        <w:rPr>
          <w:rFonts w:ascii="Cambria" w:hAnsi="Cambria"/>
          <w:lang w:val="en-US"/>
        </w:rPr>
        <w:t xml:space="preserve">: »How far the wake of a wind farm can persist </w:t>
      </w:r>
      <w:proofErr w:type="gramStart"/>
      <w:r w:rsidRPr="00D31640">
        <w:rPr>
          <w:rFonts w:ascii="Cambria" w:hAnsi="Cambria"/>
          <w:lang w:val="en-US"/>
        </w:rPr>
        <w:t>for?«</w:t>
      </w:r>
      <w:proofErr w:type="gramEnd"/>
      <w:r w:rsidRPr="00D31640">
        <w:rPr>
          <w:rFonts w:ascii="Cambria" w:hAnsi="Cambria"/>
          <w:lang w:val="en-US"/>
        </w:rPr>
        <w:t xml:space="preserve">, in </w:t>
      </w:r>
      <w:r w:rsidRPr="00D31640">
        <w:rPr>
          <w:rFonts w:ascii="Cambria" w:hAnsi="Cambria"/>
          <w:i/>
          <w:iCs/>
          <w:lang w:val="en-US"/>
        </w:rPr>
        <w:t>Theoretical and Applied Mechanics Letters</w:t>
      </w:r>
      <w:r w:rsidRPr="00D31640">
        <w:rPr>
          <w:rFonts w:ascii="Cambria" w:hAnsi="Cambria"/>
          <w:lang w:val="en-US"/>
        </w:rPr>
        <w:t>, 12 (2022), 2021. (</w:t>
      </w:r>
      <w:hyperlink r:id="rId15" w:history="1">
        <w:r w:rsidRPr="00D31640">
          <w:rPr>
            <w:rStyle w:val="Hyperlink"/>
            <w:rFonts w:ascii="Cambria" w:hAnsi="Cambria"/>
            <w:lang w:val="en-US"/>
          </w:rPr>
          <w:t>https://www.sciencedirect.com/science/article/pii/S2095034921001215</w:t>
        </w:r>
      </w:hyperlink>
      <w:r w:rsidRPr="00D31640">
        <w:rPr>
          <w:rFonts w:ascii="Cambria" w:hAnsi="Cambria"/>
          <w:lang w:val="en-US"/>
        </w:rPr>
        <w:t>)</w:t>
      </w:r>
    </w:p>
    <w:p w14:paraId="5FB593F0" w14:textId="5147F0EC" w:rsidR="00107EFE" w:rsidRPr="00D31640" w:rsidRDefault="00107EFE" w:rsidP="009811C5">
      <w:pPr>
        <w:rPr>
          <w:rFonts w:ascii="Cambria" w:hAnsi="Cambria"/>
          <w:lang w:val="en-US"/>
        </w:rPr>
      </w:pPr>
      <w:bookmarkStart w:id="15" w:name="_Hlk199842058"/>
      <w:proofErr w:type="spellStart"/>
      <w:r w:rsidRPr="00D31640">
        <w:rPr>
          <w:rFonts w:ascii="Cambria" w:hAnsi="Cambria"/>
          <w:b/>
          <w:bCs/>
          <w:lang w:val="en-US"/>
        </w:rPr>
        <w:t>Energistyrelsen</w:t>
      </w:r>
      <w:proofErr w:type="spellEnd"/>
      <w:r w:rsidRPr="00D31640">
        <w:rPr>
          <w:rFonts w:ascii="Cambria" w:hAnsi="Cambria"/>
          <w:lang w:val="en-US"/>
        </w:rPr>
        <w:t xml:space="preserve">: »Screening </w:t>
      </w:r>
      <w:proofErr w:type="spellStart"/>
      <w:r w:rsidRPr="00D31640">
        <w:rPr>
          <w:rFonts w:ascii="Cambria" w:hAnsi="Cambria"/>
          <w:lang w:val="en-US"/>
        </w:rPr>
        <w:t>af</w:t>
      </w:r>
      <w:proofErr w:type="spellEnd"/>
      <w:r w:rsidRPr="00D31640">
        <w:rPr>
          <w:rFonts w:ascii="Cambria" w:hAnsi="Cambria"/>
          <w:lang w:val="en-US"/>
        </w:rPr>
        <w:t xml:space="preserve"> </w:t>
      </w:r>
      <w:proofErr w:type="spellStart"/>
      <w:r w:rsidRPr="00D31640">
        <w:rPr>
          <w:rFonts w:ascii="Cambria" w:hAnsi="Cambria"/>
          <w:lang w:val="en-US"/>
        </w:rPr>
        <w:t>havvindpotentialet</w:t>
      </w:r>
      <w:proofErr w:type="spellEnd"/>
      <w:r w:rsidRPr="00D31640">
        <w:rPr>
          <w:rFonts w:ascii="Cambria" w:hAnsi="Cambria"/>
          <w:lang w:val="en-US"/>
        </w:rPr>
        <w:t xml:space="preserve"> </w:t>
      </w:r>
      <w:proofErr w:type="spellStart"/>
      <w:r w:rsidRPr="00D31640">
        <w:rPr>
          <w:rFonts w:ascii="Cambria" w:hAnsi="Cambria"/>
          <w:lang w:val="en-US"/>
        </w:rPr>
        <w:t>i</w:t>
      </w:r>
      <w:proofErr w:type="spellEnd"/>
      <w:r w:rsidRPr="00D31640">
        <w:rPr>
          <w:rFonts w:ascii="Cambria" w:hAnsi="Cambria"/>
          <w:lang w:val="en-US"/>
        </w:rPr>
        <w:t xml:space="preserve"> Danmark</w:t>
      </w:r>
      <w:r w:rsidR="005C7834" w:rsidRPr="00D31640">
        <w:rPr>
          <w:rFonts w:ascii="Cambria" w:hAnsi="Cambria"/>
          <w:lang w:val="en-US"/>
        </w:rPr>
        <w:t xml:space="preserve">. </w:t>
      </w:r>
      <w:proofErr w:type="spellStart"/>
      <w:r w:rsidR="005C7834" w:rsidRPr="00D31640">
        <w:rPr>
          <w:rFonts w:ascii="Cambria" w:hAnsi="Cambria"/>
          <w:lang w:val="en-US"/>
        </w:rPr>
        <w:t>Overordnet</w:t>
      </w:r>
      <w:proofErr w:type="spellEnd"/>
      <w:r w:rsidR="005C7834" w:rsidRPr="00D31640">
        <w:rPr>
          <w:rFonts w:ascii="Cambria" w:hAnsi="Cambria"/>
          <w:lang w:val="en-US"/>
        </w:rPr>
        <w:t xml:space="preserve"> </w:t>
      </w:r>
      <w:proofErr w:type="spellStart"/>
      <w:r w:rsidR="005C7834" w:rsidRPr="00D31640">
        <w:rPr>
          <w:rFonts w:ascii="Cambria" w:hAnsi="Cambria"/>
          <w:lang w:val="en-US"/>
        </w:rPr>
        <w:t>opgavebeskrivelse</w:t>
      </w:r>
      <w:proofErr w:type="spellEnd"/>
      <w:r w:rsidR="005C7834" w:rsidRPr="00D31640">
        <w:rPr>
          <w:rFonts w:ascii="Cambria" w:hAnsi="Cambria"/>
          <w:lang w:val="en-US"/>
        </w:rPr>
        <w:t xml:space="preserve"> (</w:t>
      </w:r>
      <w:proofErr w:type="spellStart"/>
      <w:r w:rsidR="005C7834" w:rsidRPr="00D31640">
        <w:rPr>
          <w:rFonts w:ascii="Cambria" w:hAnsi="Cambria"/>
          <w:lang w:val="en-US"/>
        </w:rPr>
        <w:t>forkortet</w:t>
      </w:r>
      <w:proofErr w:type="spellEnd"/>
      <w:r w:rsidR="005C7834" w:rsidRPr="00D31640">
        <w:rPr>
          <w:rFonts w:ascii="Cambria" w:hAnsi="Cambria"/>
          <w:lang w:val="en-US"/>
        </w:rPr>
        <w:t>)</w:t>
      </w:r>
      <w:r w:rsidRPr="00D31640">
        <w:rPr>
          <w:rFonts w:ascii="Cambria" w:hAnsi="Cambria"/>
          <w:lang w:val="en-US"/>
        </w:rPr>
        <w:t>«</w:t>
      </w:r>
      <w:r w:rsidR="005C7834" w:rsidRPr="00D31640">
        <w:rPr>
          <w:rFonts w:ascii="Cambria" w:hAnsi="Cambria"/>
          <w:lang w:val="en-US"/>
        </w:rPr>
        <w:t xml:space="preserve">, 13. </w:t>
      </w:r>
      <w:proofErr w:type="spellStart"/>
      <w:r w:rsidR="005C7834" w:rsidRPr="00D31640">
        <w:rPr>
          <w:rFonts w:ascii="Cambria" w:hAnsi="Cambria"/>
          <w:lang w:val="en-US"/>
        </w:rPr>
        <w:t>september</w:t>
      </w:r>
      <w:proofErr w:type="spellEnd"/>
      <w:r w:rsidR="005C7834" w:rsidRPr="00D31640">
        <w:rPr>
          <w:rFonts w:ascii="Cambria" w:hAnsi="Cambria"/>
          <w:lang w:val="en-US"/>
        </w:rPr>
        <w:t xml:space="preserve"> 2023.</w:t>
      </w:r>
    </w:p>
    <w:bookmarkEnd w:id="15"/>
    <w:p w14:paraId="77F1C590" w14:textId="2520359D" w:rsidR="009811C5" w:rsidRPr="00D31640" w:rsidRDefault="009811C5" w:rsidP="009811C5">
      <w:pPr>
        <w:rPr>
          <w:rFonts w:ascii="Cambria" w:hAnsi="Cambria"/>
          <w:lang w:val="en-US"/>
        </w:rPr>
      </w:pPr>
      <w:r w:rsidRPr="00D31640">
        <w:rPr>
          <w:rFonts w:ascii="Cambria" w:hAnsi="Cambria"/>
          <w:b/>
          <w:bCs/>
          <w:lang w:val="en-US"/>
        </w:rPr>
        <w:t xml:space="preserve">European Environment </w:t>
      </w:r>
      <w:proofErr w:type="gramStart"/>
      <w:r w:rsidRPr="00D31640">
        <w:rPr>
          <w:rFonts w:ascii="Cambria" w:hAnsi="Cambria"/>
          <w:b/>
          <w:bCs/>
          <w:lang w:val="en-US"/>
        </w:rPr>
        <w:t>Agency</w:t>
      </w:r>
      <w:r w:rsidRPr="00D31640">
        <w:rPr>
          <w:rFonts w:ascii="Cambria" w:hAnsi="Cambria"/>
          <w:lang w:val="en-US"/>
        </w:rPr>
        <w:t>: »</w:t>
      </w:r>
      <w:proofErr w:type="gramEnd"/>
      <w:r w:rsidRPr="00D31640">
        <w:rPr>
          <w:rFonts w:ascii="Cambria" w:hAnsi="Cambria"/>
          <w:lang w:val="en-US"/>
        </w:rPr>
        <w:t xml:space="preserve">Europe’s onshore and offshore wind energy potential. An assessment of environmental and economic </w:t>
      </w:r>
      <w:proofErr w:type="gramStart"/>
      <w:r w:rsidRPr="00D31640">
        <w:rPr>
          <w:rFonts w:ascii="Cambria" w:hAnsi="Cambria"/>
          <w:lang w:val="en-US"/>
        </w:rPr>
        <w:t>constraints«,</w:t>
      </w:r>
      <w:proofErr w:type="gramEnd"/>
      <w:r w:rsidRPr="00D31640">
        <w:rPr>
          <w:rFonts w:ascii="Cambria" w:hAnsi="Cambria"/>
          <w:lang w:val="en-US"/>
        </w:rPr>
        <w:t xml:space="preserve"> (»EEA Technical report No 6/</w:t>
      </w:r>
      <w:proofErr w:type="gramStart"/>
      <w:r w:rsidRPr="00D31640">
        <w:rPr>
          <w:rFonts w:ascii="Cambria" w:hAnsi="Cambria"/>
          <w:lang w:val="en-US"/>
        </w:rPr>
        <w:t>2009«)</w:t>
      </w:r>
      <w:proofErr w:type="gramEnd"/>
      <w:r w:rsidRPr="00D31640">
        <w:rPr>
          <w:rFonts w:ascii="Cambria" w:hAnsi="Cambria"/>
          <w:lang w:val="en-US"/>
        </w:rPr>
        <w:t>, Copenhagen, 2009.</w:t>
      </w:r>
    </w:p>
    <w:p w14:paraId="721EED63" w14:textId="4FC2A1B6" w:rsidR="00A36E34" w:rsidRPr="00D31640" w:rsidRDefault="00164751" w:rsidP="009811C5">
      <w:pPr>
        <w:rPr>
          <w:rFonts w:ascii="Cambria" w:hAnsi="Cambria"/>
          <w:lang w:val="en-US"/>
        </w:rPr>
      </w:pPr>
      <w:proofErr w:type="spellStart"/>
      <w:r w:rsidRPr="00D31640">
        <w:rPr>
          <w:rFonts w:ascii="Cambria" w:hAnsi="Cambria"/>
          <w:b/>
          <w:bCs/>
          <w:lang w:val="en-US"/>
        </w:rPr>
        <w:t>Patraiko</w:t>
      </w:r>
      <w:proofErr w:type="spellEnd"/>
      <w:r w:rsidRPr="00D31640">
        <w:rPr>
          <w:rFonts w:ascii="Cambria" w:hAnsi="Cambria"/>
          <w:b/>
          <w:bCs/>
          <w:lang w:val="en-US"/>
        </w:rPr>
        <w:t xml:space="preserve">, David &amp; Paul </w:t>
      </w:r>
      <w:proofErr w:type="gramStart"/>
      <w:r w:rsidRPr="00D31640">
        <w:rPr>
          <w:rFonts w:ascii="Cambria" w:hAnsi="Cambria"/>
          <w:b/>
          <w:bCs/>
          <w:lang w:val="en-US"/>
        </w:rPr>
        <w:t>Holthus</w:t>
      </w:r>
      <w:r w:rsidRPr="00D31640">
        <w:rPr>
          <w:rFonts w:ascii="Cambria" w:hAnsi="Cambria"/>
          <w:lang w:val="en-US"/>
        </w:rPr>
        <w:t>: »</w:t>
      </w:r>
      <w:proofErr w:type="gramEnd"/>
      <w:r w:rsidR="003469E8" w:rsidRPr="00D31640">
        <w:rPr>
          <w:rFonts w:ascii="Cambria" w:hAnsi="Cambria"/>
          <w:lang w:val="en-US"/>
        </w:rPr>
        <w:t xml:space="preserve">The Shipping Industry and Marine Spatial Planning. A professional </w:t>
      </w:r>
      <w:proofErr w:type="gramStart"/>
      <w:r w:rsidR="003469E8" w:rsidRPr="00D31640">
        <w:rPr>
          <w:rFonts w:ascii="Cambria" w:hAnsi="Cambria"/>
          <w:lang w:val="en-US"/>
        </w:rPr>
        <w:t>approach«</w:t>
      </w:r>
      <w:r w:rsidR="004570D2" w:rsidRPr="00D31640">
        <w:rPr>
          <w:rFonts w:ascii="Cambria" w:hAnsi="Cambria"/>
          <w:lang w:val="en-US"/>
        </w:rPr>
        <w:t>,</w:t>
      </w:r>
      <w:proofErr w:type="gramEnd"/>
      <w:r w:rsidR="004570D2" w:rsidRPr="00D31640">
        <w:rPr>
          <w:rFonts w:ascii="Cambria" w:hAnsi="Cambria"/>
          <w:lang w:val="en-US"/>
        </w:rPr>
        <w:t xml:space="preserve"> </w:t>
      </w:r>
      <w:r w:rsidR="00491846" w:rsidRPr="00D31640">
        <w:rPr>
          <w:rFonts w:ascii="Cambria" w:hAnsi="Cambria"/>
          <w:lang w:val="en-US"/>
        </w:rPr>
        <w:t>2013</w:t>
      </w:r>
      <w:r w:rsidR="00866556" w:rsidRPr="00D31640">
        <w:rPr>
          <w:rFonts w:ascii="Cambria" w:hAnsi="Cambria"/>
          <w:lang w:val="en-US"/>
        </w:rPr>
        <w:t>.</w:t>
      </w:r>
    </w:p>
    <w:p w14:paraId="11352777" w14:textId="18B85198" w:rsidR="009811C5" w:rsidRPr="00D31640" w:rsidRDefault="009811C5" w:rsidP="009811C5">
      <w:pPr>
        <w:rPr>
          <w:rFonts w:ascii="Cambria" w:hAnsi="Cambria"/>
          <w:lang w:val="en-US"/>
        </w:rPr>
      </w:pPr>
      <w:r w:rsidRPr="00D31640">
        <w:rPr>
          <w:rFonts w:ascii="Cambria" w:hAnsi="Cambria"/>
          <w:b/>
          <w:bCs/>
          <w:lang w:val="en-US"/>
        </w:rPr>
        <w:t>Sharaf, Selma</w:t>
      </w:r>
      <w:r w:rsidRPr="00D31640">
        <w:rPr>
          <w:rFonts w:ascii="Cambria" w:hAnsi="Cambria"/>
          <w:lang w:val="en-US"/>
        </w:rPr>
        <w:t>: »Offshore Wind Wake Effects Are Real: We Should Plan for Them«, synapse-energy.com, 2023. (</w:t>
      </w:r>
      <w:hyperlink r:id="rId16" w:history="1">
        <w:r w:rsidRPr="00D31640">
          <w:rPr>
            <w:rStyle w:val="Hyperlink"/>
            <w:rFonts w:ascii="Cambria" w:hAnsi="Cambria"/>
            <w:lang w:val="en-US"/>
          </w:rPr>
          <w:t>https://www.synapse-energy.com/offshore-wind-wake-effects-are-real-we-should-plan-them</w:t>
        </w:r>
      </w:hyperlink>
      <w:r w:rsidRPr="00D31640">
        <w:rPr>
          <w:rFonts w:ascii="Cambria" w:hAnsi="Cambria"/>
          <w:lang w:val="en-US"/>
        </w:rPr>
        <w:t xml:space="preserve"> – retrieved, 2. June 2025).</w:t>
      </w:r>
    </w:p>
    <w:p w14:paraId="69058389" w14:textId="16F5635D" w:rsidR="009A7540" w:rsidRPr="00D31640" w:rsidRDefault="009A7540" w:rsidP="009811C5">
      <w:pPr>
        <w:rPr>
          <w:rFonts w:ascii="Cambria" w:hAnsi="Cambria"/>
          <w:lang w:val="en-US"/>
        </w:rPr>
      </w:pPr>
      <w:r w:rsidRPr="00D31640">
        <w:rPr>
          <w:rFonts w:ascii="Cambria" w:hAnsi="Cambria"/>
          <w:b/>
          <w:bCs/>
          <w:lang w:val="en-US"/>
        </w:rPr>
        <w:t>U.S. Department of Energy</w:t>
      </w:r>
      <w:r w:rsidRPr="00D31640">
        <w:rPr>
          <w:rFonts w:ascii="Cambria" w:hAnsi="Cambria"/>
          <w:lang w:val="en-US"/>
        </w:rPr>
        <w:t xml:space="preserve">: »How a Wind Turbine Works – Text Version«, </w:t>
      </w:r>
      <w:r w:rsidR="004D1653" w:rsidRPr="00D31640">
        <w:rPr>
          <w:rFonts w:ascii="Cambria" w:hAnsi="Cambria"/>
          <w:lang w:val="en-US"/>
        </w:rPr>
        <w:t>(</w:t>
      </w:r>
      <w:hyperlink r:id="rId17" w:history="1">
        <w:r w:rsidR="004D1653" w:rsidRPr="00D31640">
          <w:rPr>
            <w:rStyle w:val="Hyperlink"/>
            <w:rFonts w:ascii="Cambria" w:hAnsi="Cambria"/>
            <w:lang w:val="en-US"/>
          </w:rPr>
          <w:t>https://www.energy.gov/eere/wind/how-wind-turbine-works-text-version</w:t>
        </w:r>
      </w:hyperlink>
      <w:r w:rsidR="004D1653" w:rsidRPr="00D31640">
        <w:rPr>
          <w:rFonts w:ascii="Cambria" w:hAnsi="Cambria"/>
          <w:lang w:val="en-US"/>
        </w:rPr>
        <w:t xml:space="preserve"> - retrieved, May 2025).</w:t>
      </w:r>
    </w:p>
    <w:p w14:paraId="2DC18A7C" w14:textId="6C8297C6" w:rsidR="00D26DFD" w:rsidRPr="00D31640" w:rsidRDefault="002B58FF" w:rsidP="009811C5">
      <w:pPr>
        <w:rPr>
          <w:rFonts w:ascii="Cambria" w:hAnsi="Cambria"/>
          <w:lang w:val="en-US"/>
        </w:rPr>
      </w:pPr>
      <w:r w:rsidRPr="00D31640">
        <w:rPr>
          <w:rFonts w:ascii="Cambria" w:hAnsi="Cambria"/>
          <w:b/>
          <w:bCs/>
          <w:lang w:val="en-US"/>
        </w:rPr>
        <w:t>U.S. Department of Energy</w:t>
      </w:r>
      <w:r w:rsidRPr="00D31640">
        <w:rPr>
          <w:rFonts w:ascii="Cambria" w:hAnsi="Cambria"/>
          <w:lang w:val="en-US"/>
        </w:rPr>
        <w:t>: »Wind Turbines: the Bigger, the Better«</w:t>
      </w:r>
      <w:r w:rsidR="00E73DCB" w:rsidRPr="00D31640">
        <w:rPr>
          <w:rFonts w:ascii="Cambria" w:hAnsi="Cambria"/>
          <w:lang w:val="en-US"/>
        </w:rPr>
        <w:t xml:space="preserve">, </w:t>
      </w:r>
      <w:r w:rsidR="00B40B14" w:rsidRPr="00D31640">
        <w:rPr>
          <w:rFonts w:ascii="Cambria" w:hAnsi="Cambria"/>
          <w:lang w:val="en-US"/>
        </w:rPr>
        <w:t>(</w:t>
      </w:r>
      <w:hyperlink r:id="rId18" w:history="1">
        <w:r w:rsidR="00B40B14" w:rsidRPr="00D31640">
          <w:rPr>
            <w:rStyle w:val="Hyperlink"/>
            <w:rFonts w:ascii="Cambria" w:hAnsi="Cambria"/>
            <w:lang w:val="en-US"/>
          </w:rPr>
          <w:t>https://www.energy.gov/eere/articles/wind-turbines-bigger-better</w:t>
        </w:r>
      </w:hyperlink>
      <w:r w:rsidR="00B40B14" w:rsidRPr="00D31640">
        <w:rPr>
          <w:rFonts w:ascii="Cambria" w:hAnsi="Cambria"/>
          <w:lang w:val="en-US"/>
        </w:rPr>
        <w:t xml:space="preserve"> - retrieved, May 2025).</w:t>
      </w:r>
    </w:p>
    <w:p w14:paraId="3F37C756" w14:textId="468314CB" w:rsidR="009811C5" w:rsidRPr="00D31640" w:rsidRDefault="009811C5" w:rsidP="009811C5">
      <w:pPr>
        <w:rPr>
          <w:rFonts w:ascii="Cambria" w:hAnsi="Cambria"/>
          <w:lang w:val="en-US"/>
        </w:rPr>
      </w:pPr>
      <w:r w:rsidRPr="00D31640">
        <w:rPr>
          <w:rFonts w:ascii="Cambria" w:hAnsi="Cambria"/>
          <w:b/>
          <w:bCs/>
          <w:lang w:val="en-US"/>
        </w:rPr>
        <w:t>Westerlund, Malin</w:t>
      </w:r>
      <w:r w:rsidRPr="00D31640">
        <w:rPr>
          <w:rFonts w:ascii="Cambria" w:hAnsi="Cambria"/>
          <w:lang w:val="en-US"/>
        </w:rPr>
        <w:t xml:space="preserve">: »Offshore wind turbines at a depth of 800 meters are not a utopia«, in: </w:t>
      </w:r>
      <w:proofErr w:type="spellStart"/>
      <w:r w:rsidRPr="00D31640">
        <w:rPr>
          <w:rFonts w:ascii="Cambria" w:hAnsi="Cambria"/>
          <w:i/>
          <w:iCs/>
          <w:lang w:val="en-US"/>
        </w:rPr>
        <w:t>Ingeniøren</w:t>
      </w:r>
      <w:proofErr w:type="spellEnd"/>
      <w:r w:rsidRPr="00D31640">
        <w:rPr>
          <w:rFonts w:ascii="Cambria" w:hAnsi="Cambria"/>
          <w:lang w:val="en-US"/>
        </w:rPr>
        <w:t>, 2022. (</w:t>
      </w:r>
      <w:hyperlink r:id="rId19" w:history="1">
        <w:r w:rsidRPr="00D31640">
          <w:rPr>
            <w:rStyle w:val="Hyperlink"/>
            <w:rFonts w:ascii="Cambria" w:hAnsi="Cambria"/>
            <w:lang w:val="en-US"/>
          </w:rPr>
          <w:t>https://ing.dk/artikel/offshore-wind-turbines-depth-800-meters-are-not-utopia</w:t>
        </w:r>
      </w:hyperlink>
      <w:r w:rsidRPr="00D31640">
        <w:rPr>
          <w:rFonts w:ascii="Cambria" w:hAnsi="Cambria"/>
          <w:lang w:val="en-US"/>
        </w:rPr>
        <w:t xml:space="preserve"> − retrieved, 2. June 2025).</w:t>
      </w:r>
    </w:p>
    <w:p w14:paraId="0AA60318" w14:textId="77777777" w:rsidR="009811C5" w:rsidRPr="00D31640" w:rsidRDefault="009811C5">
      <w:pPr>
        <w:rPr>
          <w:rFonts w:ascii="Cambria" w:hAnsi="Cambria"/>
          <w:sz w:val="20"/>
          <w:szCs w:val="20"/>
          <w:lang w:val="en-US"/>
        </w:rPr>
      </w:pPr>
    </w:p>
    <w:p w14:paraId="45EE2A77" w14:textId="48AD8D38" w:rsidR="00EC66E5" w:rsidRPr="00D31640" w:rsidRDefault="004B6676" w:rsidP="0066712C">
      <w:pPr>
        <w:pStyle w:val="Heading2"/>
        <w:rPr>
          <w:rFonts w:ascii="Cambria" w:hAnsi="Cambria"/>
          <w:lang w:val="en-US"/>
        </w:rPr>
      </w:pPr>
      <w:bookmarkStart w:id="16" w:name="_Toc199857113"/>
      <w:r w:rsidRPr="00D31640">
        <w:rPr>
          <w:rFonts w:ascii="Cambria" w:hAnsi="Cambria"/>
          <w:lang w:val="en-US"/>
        </w:rPr>
        <w:t>Data</w:t>
      </w:r>
      <w:bookmarkEnd w:id="16"/>
    </w:p>
    <w:p w14:paraId="7480BDB9" w14:textId="0B0E4A69" w:rsidR="00EC66E5" w:rsidRPr="00D31640" w:rsidRDefault="00256068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 xml:space="preserve">(D1) </w:t>
      </w:r>
      <w:proofErr w:type="spellStart"/>
      <w:r w:rsidR="0061577B" w:rsidRPr="00D31640">
        <w:rPr>
          <w:rFonts w:ascii="Cambria" w:hAnsi="Cambria"/>
          <w:b/>
          <w:bCs/>
          <w:lang w:val="en-US"/>
        </w:rPr>
        <w:t>Danmarks</w:t>
      </w:r>
      <w:proofErr w:type="spellEnd"/>
      <w:r w:rsidR="0061577B" w:rsidRPr="00D31640">
        <w:rPr>
          <w:rFonts w:ascii="Cambria" w:hAnsi="Cambria"/>
          <w:b/>
          <w:bCs/>
          <w:lang w:val="en-US"/>
        </w:rPr>
        <w:t xml:space="preserve"> </w:t>
      </w:r>
      <w:proofErr w:type="spellStart"/>
      <w:r w:rsidR="0061577B" w:rsidRPr="00D31640">
        <w:rPr>
          <w:rFonts w:ascii="Cambria" w:hAnsi="Cambria"/>
          <w:b/>
          <w:bCs/>
          <w:lang w:val="en-US"/>
        </w:rPr>
        <w:t>Dybdemodel</w:t>
      </w:r>
      <w:proofErr w:type="spellEnd"/>
      <w:r w:rsidR="0061577B" w:rsidRPr="00D31640">
        <w:rPr>
          <w:rFonts w:ascii="Cambria" w:hAnsi="Cambria"/>
          <w:lang w:val="en-US"/>
        </w:rPr>
        <w:t xml:space="preserve">, </w:t>
      </w:r>
      <w:r w:rsidR="00354695" w:rsidRPr="00D31640">
        <w:rPr>
          <w:rFonts w:ascii="Cambria" w:hAnsi="Cambria"/>
          <w:lang w:val="en-US"/>
        </w:rPr>
        <w:t xml:space="preserve">CC BY </w:t>
      </w:r>
      <w:proofErr w:type="spellStart"/>
      <w:r w:rsidR="00354695" w:rsidRPr="00D31640">
        <w:rPr>
          <w:rFonts w:ascii="Cambria" w:hAnsi="Cambria"/>
          <w:lang w:val="en-US"/>
        </w:rPr>
        <w:t>Klimadatastyrelsen</w:t>
      </w:r>
      <w:proofErr w:type="spellEnd"/>
      <w:r w:rsidR="00354695" w:rsidRPr="00D31640">
        <w:rPr>
          <w:rFonts w:ascii="Cambria" w:hAnsi="Cambria"/>
          <w:lang w:val="en-US"/>
        </w:rPr>
        <w:t xml:space="preserve">, </w:t>
      </w:r>
      <w:r w:rsidR="0061577B" w:rsidRPr="00D31640">
        <w:rPr>
          <w:rFonts w:ascii="Cambria" w:hAnsi="Cambria"/>
          <w:lang w:val="en-US"/>
        </w:rPr>
        <w:t xml:space="preserve">dataforsyningen.dk, </w:t>
      </w:r>
      <w:r w:rsidR="00C93764" w:rsidRPr="00D31640">
        <w:rPr>
          <w:rFonts w:ascii="Cambria" w:hAnsi="Cambria"/>
          <w:lang w:val="en-US"/>
        </w:rPr>
        <w:t>(</w:t>
      </w:r>
      <w:hyperlink r:id="rId20" w:history="1">
        <w:r w:rsidR="00C93764" w:rsidRPr="00D31640">
          <w:rPr>
            <w:rStyle w:val="Hyperlink"/>
            <w:rFonts w:ascii="Cambria" w:hAnsi="Cambria"/>
            <w:lang w:val="en-US"/>
          </w:rPr>
          <w:t>https://dataforsyningen.dk/data/4817</w:t>
        </w:r>
      </w:hyperlink>
      <w:r w:rsidR="0061577B" w:rsidRPr="00D31640">
        <w:rPr>
          <w:rFonts w:ascii="Cambria" w:hAnsi="Cambria"/>
          <w:lang w:val="en-US"/>
        </w:rPr>
        <w:t xml:space="preserve"> </w:t>
      </w:r>
      <w:r w:rsidR="00C93764" w:rsidRPr="00D31640">
        <w:rPr>
          <w:rFonts w:ascii="Cambria" w:hAnsi="Cambria"/>
          <w:lang w:val="en-US"/>
        </w:rPr>
        <w:t xml:space="preserve">− </w:t>
      </w:r>
      <w:r w:rsidR="00BF6A71" w:rsidRPr="00D31640">
        <w:rPr>
          <w:rFonts w:ascii="Cambria" w:hAnsi="Cambria"/>
          <w:lang w:val="en-US"/>
        </w:rPr>
        <w:t>retrieved, May 2025)</w:t>
      </w:r>
      <w:r w:rsidR="00B66B8D" w:rsidRPr="00D31640">
        <w:rPr>
          <w:rFonts w:ascii="Cambria" w:hAnsi="Cambria"/>
          <w:lang w:val="en-US"/>
        </w:rPr>
        <w:t xml:space="preserve">. </w:t>
      </w:r>
      <w:r w:rsidR="00CE085B" w:rsidRPr="00D31640">
        <w:rPr>
          <w:rFonts w:ascii="Cambria" w:hAnsi="Cambria"/>
          <w:lang w:val="en-US"/>
        </w:rPr>
        <w:t>(download GEOTIFF)</w:t>
      </w:r>
    </w:p>
    <w:p w14:paraId="381694D9" w14:textId="77AA3806" w:rsidR="00B549A2" w:rsidRPr="00D31640" w:rsidRDefault="00256068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 xml:space="preserve">(D2) </w:t>
      </w:r>
      <w:r w:rsidR="005E2E35" w:rsidRPr="00D31640">
        <w:rPr>
          <w:rFonts w:ascii="Cambria" w:hAnsi="Cambria"/>
          <w:b/>
          <w:bCs/>
          <w:lang w:val="en-US"/>
        </w:rPr>
        <w:t>Natura 2000 planer 2022-2027</w:t>
      </w:r>
      <w:r w:rsidR="002216E5" w:rsidRPr="00D31640">
        <w:rPr>
          <w:rFonts w:ascii="Cambria" w:hAnsi="Cambria"/>
          <w:lang w:val="en-US"/>
        </w:rPr>
        <w:t xml:space="preserve">, </w:t>
      </w:r>
      <w:proofErr w:type="spellStart"/>
      <w:r w:rsidR="00235F25" w:rsidRPr="00D31640">
        <w:rPr>
          <w:rFonts w:ascii="Cambria" w:hAnsi="Cambria"/>
          <w:lang w:val="en-US"/>
        </w:rPr>
        <w:t>Miljøstyrelsen</w:t>
      </w:r>
      <w:proofErr w:type="spellEnd"/>
      <w:r w:rsidR="00235F25" w:rsidRPr="00D31640">
        <w:rPr>
          <w:rFonts w:ascii="Cambria" w:hAnsi="Cambria"/>
          <w:lang w:val="en-US"/>
        </w:rPr>
        <w:t xml:space="preserve"> (license not declared, most likely </w:t>
      </w:r>
      <w:r w:rsidR="000644AB" w:rsidRPr="00D31640">
        <w:rPr>
          <w:rFonts w:ascii="Cambria" w:hAnsi="Cambria"/>
          <w:lang w:val="en-US"/>
        </w:rPr>
        <w:t>CC</w:t>
      </w:r>
      <w:r w:rsidR="00C768D8" w:rsidRPr="00D31640">
        <w:rPr>
          <w:rFonts w:ascii="Cambria" w:hAnsi="Cambria"/>
          <w:lang w:val="en-US"/>
        </w:rPr>
        <w:t>O</w:t>
      </w:r>
      <w:r w:rsidR="008126EA" w:rsidRPr="00D31640">
        <w:rPr>
          <w:rStyle w:val="FootnoteReference"/>
          <w:rFonts w:ascii="Cambria" w:hAnsi="Cambria"/>
          <w:lang w:val="en-US"/>
        </w:rPr>
        <w:footnoteReference w:id="16"/>
      </w:r>
      <w:r w:rsidR="008126EA" w:rsidRPr="00D31640">
        <w:rPr>
          <w:rFonts w:ascii="Cambria" w:hAnsi="Cambria"/>
          <w:lang w:val="en-US"/>
        </w:rPr>
        <w:t xml:space="preserve">), mst.dk, </w:t>
      </w:r>
      <w:r w:rsidR="000C72A7" w:rsidRPr="00D31640">
        <w:rPr>
          <w:rFonts w:ascii="Cambria" w:hAnsi="Cambria"/>
          <w:lang w:val="en-US"/>
        </w:rPr>
        <w:t>(</w:t>
      </w:r>
      <w:hyperlink r:id="rId21" w:history="1">
        <w:r w:rsidR="000C72A7" w:rsidRPr="00D31640">
          <w:rPr>
            <w:rStyle w:val="Hyperlink"/>
            <w:rFonts w:ascii="Cambria" w:hAnsi="Cambria"/>
            <w:lang w:val="en-US"/>
          </w:rPr>
          <w:t>https://mst.dk/erhverv/tilskud-miljoeviden-og-data/data-og-databaser/miljoegis-data-om-natur-og-miljoe-paa-webkort/hent-data-udstillet-paa-miljoegis</w:t>
        </w:r>
      </w:hyperlink>
      <w:r w:rsidR="000C72A7" w:rsidRPr="00D31640">
        <w:rPr>
          <w:rFonts w:ascii="Cambria" w:hAnsi="Cambria"/>
          <w:lang w:val="en-US"/>
        </w:rPr>
        <w:t xml:space="preserve"> − </w:t>
      </w:r>
      <w:r w:rsidR="008F0911" w:rsidRPr="00D31640">
        <w:rPr>
          <w:rFonts w:ascii="Cambria" w:hAnsi="Cambria"/>
          <w:lang w:val="en-US"/>
        </w:rPr>
        <w:t xml:space="preserve">retrieved, </w:t>
      </w:r>
      <w:r w:rsidR="005529F6" w:rsidRPr="00D31640">
        <w:rPr>
          <w:rFonts w:ascii="Cambria" w:hAnsi="Cambria"/>
          <w:lang w:val="en-US"/>
        </w:rPr>
        <w:t xml:space="preserve">May 2025). (download </w:t>
      </w:r>
      <w:r w:rsidR="00965E5E" w:rsidRPr="00D31640">
        <w:rPr>
          <w:rFonts w:ascii="Cambria" w:hAnsi="Cambria"/>
          <w:lang w:val="en-US"/>
        </w:rPr>
        <w:t xml:space="preserve">np3_2022 in ESRI format – </w:t>
      </w:r>
      <w:proofErr w:type="spellStart"/>
      <w:r w:rsidR="00965E5E" w:rsidRPr="00D31640">
        <w:rPr>
          <w:rFonts w:ascii="Cambria" w:hAnsi="Cambria"/>
          <w:lang w:val="en-US"/>
        </w:rPr>
        <w:t>shp</w:t>
      </w:r>
      <w:proofErr w:type="spellEnd"/>
      <w:r w:rsidR="00965E5E" w:rsidRPr="00D31640">
        <w:rPr>
          <w:rFonts w:ascii="Cambria" w:hAnsi="Cambria"/>
          <w:lang w:val="en-US"/>
        </w:rPr>
        <w:t>)</w:t>
      </w:r>
    </w:p>
    <w:p w14:paraId="63016D8E" w14:textId="6F2AE187" w:rsidR="005D6581" w:rsidRPr="00D31640" w:rsidRDefault="005D6581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 xml:space="preserve">(D3) </w:t>
      </w:r>
      <w:proofErr w:type="spellStart"/>
      <w:r w:rsidRPr="00D31640">
        <w:rPr>
          <w:rFonts w:ascii="Cambria" w:hAnsi="Cambria"/>
          <w:b/>
          <w:bCs/>
          <w:lang w:val="en-US"/>
        </w:rPr>
        <w:t>Vindkraftanlæg</w:t>
      </w:r>
      <w:proofErr w:type="spellEnd"/>
      <w:r w:rsidR="000C2CDD" w:rsidRPr="00D31640">
        <w:rPr>
          <w:rFonts w:ascii="Cambria" w:hAnsi="Cambria"/>
          <w:lang w:val="en-US"/>
        </w:rPr>
        <w:t xml:space="preserve">, CC BY </w:t>
      </w:r>
      <w:proofErr w:type="spellStart"/>
      <w:r w:rsidR="000C2CDD" w:rsidRPr="00D31640">
        <w:rPr>
          <w:rFonts w:ascii="Cambria" w:hAnsi="Cambria"/>
          <w:lang w:val="en-US"/>
        </w:rPr>
        <w:t>Klimadatastyrelsen</w:t>
      </w:r>
      <w:proofErr w:type="spellEnd"/>
      <w:r w:rsidR="000C2CDD" w:rsidRPr="00D31640">
        <w:rPr>
          <w:rFonts w:ascii="Cambria" w:hAnsi="Cambria"/>
          <w:lang w:val="en-US"/>
        </w:rPr>
        <w:t>, dataforsyningen.dk, (</w:t>
      </w:r>
      <w:hyperlink r:id="rId22" w:history="1">
        <w:r w:rsidR="000C2CDD" w:rsidRPr="00D31640">
          <w:rPr>
            <w:rStyle w:val="Hyperlink"/>
            <w:rFonts w:ascii="Cambria" w:hAnsi="Cambria"/>
            <w:lang w:val="en-US"/>
          </w:rPr>
          <w:t>https://dataforsyningen.dk/data/3814</w:t>
        </w:r>
      </w:hyperlink>
      <w:r w:rsidR="000C2CDD" w:rsidRPr="00D31640">
        <w:rPr>
          <w:rFonts w:ascii="Cambria" w:hAnsi="Cambria"/>
          <w:lang w:val="en-US"/>
        </w:rPr>
        <w:t xml:space="preserve"> − retrieved, </w:t>
      </w:r>
      <w:r w:rsidR="001D5058" w:rsidRPr="00D31640">
        <w:rPr>
          <w:rFonts w:ascii="Cambria" w:hAnsi="Cambria"/>
          <w:lang w:val="en-US"/>
        </w:rPr>
        <w:t>May 2025).</w:t>
      </w:r>
    </w:p>
    <w:p w14:paraId="75CEE1CA" w14:textId="500509B4" w:rsidR="00131231" w:rsidRPr="00D31640" w:rsidRDefault="00131231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 xml:space="preserve">(D4) </w:t>
      </w:r>
      <w:r w:rsidR="00DE1DE4" w:rsidRPr="00D31640">
        <w:rPr>
          <w:rFonts w:ascii="Cambria" w:hAnsi="Cambria"/>
          <w:b/>
          <w:bCs/>
          <w:lang w:val="en-US"/>
        </w:rPr>
        <w:t xml:space="preserve">Det Marine </w:t>
      </w:r>
      <w:proofErr w:type="spellStart"/>
      <w:r w:rsidR="00DE1DE4" w:rsidRPr="00D31640">
        <w:rPr>
          <w:rFonts w:ascii="Cambria" w:hAnsi="Cambria"/>
          <w:b/>
          <w:bCs/>
          <w:lang w:val="en-US"/>
        </w:rPr>
        <w:t>Danmarkskort</w:t>
      </w:r>
      <w:proofErr w:type="spellEnd"/>
      <w:r w:rsidR="00DE1DE4" w:rsidRPr="00D31640">
        <w:rPr>
          <w:rFonts w:ascii="Cambria" w:hAnsi="Cambria"/>
          <w:lang w:val="en-US"/>
        </w:rPr>
        <w:t xml:space="preserve">, </w:t>
      </w:r>
      <w:r w:rsidR="00F37ABF" w:rsidRPr="00D31640">
        <w:rPr>
          <w:rFonts w:ascii="Cambria" w:hAnsi="Cambria"/>
          <w:lang w:val="en-US"/>
        </w:rPr>
        <w:t xml:space="preserve">CC BY </w:t>
      </w:r>
      <w:proofErr w:type="spellStart"/>
      <w:r w:rsidR="00F37ABF" w:rsidRPr="00D31640">
        <w:rPr>
          <w:rFonts w:ascii="Cambria" w:hAnsi="Cambria"/>
          <w:lang w:val="en-US"/>
        </w:rPr>
        <w:t>Geodatastyrelsen</w:t>
      </w:r>
      <w:proofErr w:type="spellEnd"/>
      <w:r w:rsidR="00F37ABF" w:rsidRPr="00D31640">
        <w:rPr>
          <w:rFonts w:ascii="Cambria" w:hAnsi="Cambria"/>
          <w:lang w:val="en-US"/>
        </w:rPr>
        <w:t xml:space="preserve">, geodatastyrelsen.maps.arcgis.com, </w:t>
      </w:r>
      <w:r w:rsidR="00700E4F" w:rsidRPr="00D31640">
        <w:rPr>
          <w:rFonts w:ascii="Cambria" w:hAnsi="Cambria"/>
          <w:lang w:val="en-US"/>
        </w:rPr>
        <w:t>(</w:t>
      </w:r>
      <w:hyperlink r:id="rId23" w:history="1">
        <w:r w:rsidR="00700E4F" w:rsidRPr="00D31640">
          <w:rPr>
            <w:rStyle w:val="Hyperlink"/>
            <w:rFonts w:ascii="Cambria" w:hAnsi="Cambria"/>
            <w:lang w:val="en-US"/>
          </w:rPr>
          <w:t>https://geodatastyrelsen.maps.arcgis.com/apps/mapviewer/index.html?webmap=e5495e2f2f674b528c5e74feb3635410</w:t>
        </w:r>
      </w:hyperlink>
      <w:r w:rsidR="00700E4F" w:rsidRPr="00D31640">
        <w:rPr>
          <w:rFonts w:ascii="Cambria" w:hAnsi="Cambria"/>
          <w:lang w:val="en-US"/>
        </w:rPr>
        <w:t xml:space="preserve"> – retrieved, </w:t>
      </w:r>
      <w:r w:rsidR="00A54940" w:rsidRPr="00D31640">
        <w:rPr>
          <w:rFonts w:ascii="Cambria" w:hAnsi="Cambria"/>
          <w:lang w:val="en-US"/>
        </w:rPr>
        <w:t>May 2025).</w:t>
      </w:r>
    </w:p>
    <w:p w14:paraId="66C66447" w14:textId="63B197DB" w:rsidR="00427A00" w:rsidRPr="00D31640" w:rsidRDefault="00427A00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lastRenderedPageBreak/>
        <w:t>(D</w:t>
      </w:r>
      <w:r w:rsidR="00131231" w:rsidRPr="00D31640">
        <w:rPr>
          <w:rFonts w:ascii="Cambria" w:hAnsi="Cambria"/>
          <w:lang w:val="en-US"/>
        </w:rPr>
        <w:t>5</w:t>
      </w:r>
      <w:r w:rsidRPr="00D31640">
        <w:rPr>
          <w:rFonts w:ascii="Cambria" w:hAnsi="Cambria"/>
          <w:lang w:val="en-US"/>
        </w:rPr>
        <w:t xml:space="preserve">) </w:t>
      </w:r>
      <w:r w:rsidR="00406A9D" w:rsidRPr="00D31640">
        <w:rPr>
          <w:rFonts w:ascii="Cambria" w:hAnsi="Cambria"/>
          <w:b/>
          <w:bCs/>
          <w:lang w:val="en-US"/>
        </w:rPr>
        <w:t>Global Wind Atlas</w:t>
      </w:r>
      <w:r w:rsidR="00F051D6" w:rsidRPr="00D31640">
        <w:rPr>
          <w:rFonts w:ascii="Cambria" w:hAnsi="Cambria"/>
          <w:lang w:val="en-US"/>
        </w:rPr>
        <w:t xml:space="preserve">, </w:t>
      </w:r>
      <w:r w:rsidR="009B0ED6" w:rsidRPr="00D31640">
        <w:rPr>
          <w:rFonts w:ascii="Cambria" w:hAnsi="Cambria"/>
          <w:lang w:val="en-US"/>
        </w:rPr>
        <w:t>»</w:t>
      </w:r>
      <w:r w:rsidR="00CE5F20" w:rsidRPr="00D31640">
        <w:rPr>
          <w:rFonts w:ascii="Cambria" w:hAnsi="Cambria"/>
          <w:lang w:val="en-US"/>
        </w:rPr>
        <w:t xml:space="preserve">Mean Power Density« </w:t>
      </w:r>
      <w:r w:rsidR="000102EC" w:rsidRPr="00D31640">
        <w:rPr>
          <w:rFonts w:ascii="Cambria" w:hAnsi="Cambria"/>
          <w:lang w:val="en-US"/>
        </w:rPr>
        <w:t>(</w:t>
      </w:r>
      <w:r w:rsidR="00CE5F20" w:rsidRPr="00D31640">
        <w:rPr>
          <w:rFonts w:ascii="Cambria" w:hAnsi="Cambria"/>
          <w:lang w:val="en-US"/>
        </w:rPr>
        <w:t>Denmark</w:t>
      </w:r>
      <w:r w:rsidR="000102EC" w:rsidRPr="00D31640">
        <w:rPr>
          <w:rFonts w:ascii="Cambria" w:hAnsi="Cambria"/>
          <w:lang w:val="en-US"/>
        </w:rPr>
        <w:t>)</w:t>
      </w:r>
      <w:r w:rsidR="00CE5F20" w:rsidRPr="00D31640">
        <w:rPr>
          <w:rFonts w:ascii="Cambria" w:hAnsi="Cambria"/>
          <w:lang w:val="en-US"/>
        </w:rPr>
        <w:t>,</w:t>
      </w:r>
      <w:r w:rsidR="009B0ED6" w:rsidRPr="00D31640">
        <w:rPr>
          <w:rFonts w:ascii="Cambria" w:hAnsi="Cambria"/>
          <w:lang w:val="en-US"/>
        </w:rPr>
        <w:t xml:space="preserve"> CC BY Global Wind Atlas,</w:t>
      </w:r>
      <w:r w:rsidR="00CE5F20" w:rsidRPr="00D31640">
        <w:rPr>
          <w:rFonts w:ascii="Cambria" w:hAnsi="Cambria"/>
          <w:lang w:val="en-US"/>
        </w:rPr>
        <w:t xml:space="preserve"> </w:t>
      </w:r>
      <w:r w:rsidR="00B140FA" w:rsidRPr="00D31640">
        <w:rPr>
          <w:rFonts w:ascii="Cambria" w:hAnsi="Cambria"/>
          <w:lang w:val="en-US"/>
        </w:rPr>
        <w:t xml:space="preserve">globalwindatlas.info, </w:t>
      </w:r>
      <w:r w:rsidR="008F5110" w:rsidRPr="00D31640">
        <w:rPr>
          <w:rFonts w:ascii="Cambria" w:hAnsi="Cambria"/>
          <w:lang w:val="en-US"/>
        </w:rPr>
        <w:t>(</w:t>
      </w:r>
      <w:hyperlink r:id="rId24" w:history="1">
        <w:r w:rsidR="008F5110" w:rsidRPr="00D31640">
          <w:rPr>
            <w:rStyle w:val="Hyperlink"/>
            <w:rFonts w:ascii="Cambria" w:hAnsi="Cambria"/>
            <w:lang w:val="en-US"/>
          </w:rPr>
          <w:t>https://globalwindatlas.info/en/area/Denmark</w:t>
        </w:r>
      </w:hyperlink>
      <w:r w:rsidR="008F5110" w:rsidRPr="00D31640">
        <w:rPr>
          <w:rFonts w:ascii="Cambria" w:hAnsi="Cambria"/>
          <w:lang w:val="en-US"/>
        </w:rPr>
        <w:t xml:space="preserve"> − retrieved, May 2025)</w:t>
      </w:r>
      <w:r w:rsidR="006456EB" w:rsidRPr="00D31640">
        <w:rPr>
          <w:rFonts w:ascii="Cambria" w:hAnsi="Cambria"/>
          <w:lang w:val="en-US"/>
        </w:rPr>
        <w:t xml:space="preserve">. </w:t>
      </w:r>
    </w:p>
    <w:p w14:paraId="2318F2BE" w14:textId="77777777" w:rsidR="00A720F2" w:rsidRPr="00D31640" w:rsidRDefault="00A720F2" w:rsidP="00A720F2">
      <w:pPr>
        <w:spacing w:after="0"/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 xml:space="preserve">(D6) </w:t>
      </w:r>
      <w:r w:rsidRPr="00D31640">
        <w:rPr>
          <w:rFonts w:ascii="Cambria" w:hAnsi="Cambria"/>
          <w:b/>
          <w:bCs/>
          <w:lang w:val="en-US"/>
        </w:rPr>
        <w:t>Open Infrastructure Map</w:t>
      </w:r>
      <w:r w:rsidRPr="00D31640">
        <w:rPr>
          <w:rFonts w:ascii="Cambria" w:hAnsi="Cambria"/>
          <w:lang w:val="en-US"/>
        </w:rPr>
        <w:t>, CC BY-SA 2.0 OpenStreetMap, openinframap.org, (</w:t>
      </w:r>
      <w:hyperlink r:id="rId25" w:anchor="7.43/55.9/7.909" w:history="1">
        <w:r w:rsidRPr="00D31640">
          <w:rPr>
            <w:rStyle w:val="Hyperlink"/>
            <w:rFonts w:ascii="Cambria" w:hAnsi="Cambria"/>
            <w:lang w:val="en-US"/>
          </w:rPr>
          <w:t>https://openinframap.org/#7.43/55.9/7.909</w:t>
        </w:r>
      </w:hyperlink>
      <w:r w:rsidRPr="00D31640">
        <w:rPr>
          <w:rFonts w:ascii="Cambria" w:hAnsi="Cambria"/>
          <w:lang w:val="en-US"/>
        </w:rPr>
        <w:t xml:space="preserve"> − retrieved, May 2025).</w:t>
      </w:r>
    </w:p>
    <w:p w14:paraId="2496328C" w14:textId="0F2539F2" w:rsidR="005D6581" w:rsidRPr="00D31640" w:rsidRDefault="005D6581">
      <w:pPr>
        <w:rPr>
          <w:rFonts w:ascii="Cambria" w:hAnsi="Cambria"/>
          <w:lang w:val="en-US"/>
        </w:rPr>
      </w:pPr>
    </w:p>
    <w:p w14:paraId="5F5CAE71" w14:textId="77777777" w:rsidR="00522743" w:rsidRPr="00D31640" w:rsidRDefault="00522743" w:rsidP="00522743">
      <w:pPr>
        <w:rPr>
          <w:rFonts w:ascii="Cambria" w:hAnsi="Cambria"/>
          <w:lang w:val="en-US"/>
        </w:rPr>
      </w:pPr>
    </w:p>
    <w:p w14:paraId="78AA244B" w14:textId="68E50076" w:rsidR="00EC66E5" w:rsidRPr="00D31640" w:rsidRDefault="00F4797E" w:rsidP="0084678C">
      <w:pPr>
        <w:pStyle w:val="Heading1"/>
        <w:rPr>
          <w:rFonts w:ascii="Cambria" w:hAnsi="Cambria"/>
          <w:lang w:val="en-US"/>
        </w:rPr>
      </w:pPr>
      <w:bookmarkStart w:id="17" w:name="_Toc199857114"/>
      <w:r w:rsidRPr="00D31640">
        <w:rPr>
          <w:rFonts w:ascii="Cambria" w:hAnsi="Cambria"/>
          <w:lang w:val="en-US"/>
        </w:rPr>
        <w:t>Metadata</w:t>
      </w:r>
      <w:bookmarkEnd w:id="17"/>
    </w:p>
    <w:p w14:paraId="3A44F55D" w14:textId="77777777" w:rsidR="002909EA" w:rsidRPr="00D31640" w:rsidRDefault="002909EA" w:rsidP="002909EA">
      <w:pPr>
        <w:rPr>
          <w:rFonts w:ascii="Cambria" w:hAnsi="Cambria"/>
          <w:b/>
          <w:bCs/>
          <w:lang w:val="en-US"/>
        </w:rPr>
      </w:pPr>
      <w:r w:rsidRPr="00D31640">
        <w:rPr>
          <w:rFonts w:ascii="Cambria" w:hAnsi="Cambria"/>
          <w:b/>
          <w:bCs/>
          <w:i/>
          <w:iCs/>
          <w:lang w:val="en-US"/>
        </w:rPr>
        <w:t>Table 1 – Software metadata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4174"/>
        <w:gridCol w:w="4375"/>
      </w:tblGrid>
      <w:tr w:rsidR="00574D60" w:rsidRPr="00D31640" w14:paraId="70243FA7" w14:textId="77777777" w:rsidTr="009C02A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5D378" w14:textId="77777777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b/>
                <w:bCs/>
                <w:lang w:val="en-US"/>
              </w:rPr>
              <w:t>Nr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E5E89" w14:textId="77777777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b/>
                <w:bCs/>
                <w:lang w:val="en-US"/>
              </w:rPr>
              <w:t>Software metadata description  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D939A" w14:textId="7BD6F49A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</w:p>
        </w:tc>
      </w:tr>
      <w:tr w:rsidR="00574D60" w:rsidRPr="00D31640" w14:paraId="548D27BD" w14:textId="77777777" w:rsidTr="009C02A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AD929" w14:textId="77777777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S1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9DE85" w14:textId="77777777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Current software version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A9259" w14:textId="17CF437A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R 4.</w:t>
            </w:r>
            <w:r w:rsidR="00960355" w:rsidRPr="00D31640">
              <w:rPr>
                <w:rFonts w:ascii="Cambria" w:hAnsi="Cambria"/>
                <w:lang w:val="en-US"/>
              </w:rPr>
              <w:t>3</w:t>
            </w:r>
            <w:r w:rsidRPr="00D31640">
              <w:rPr>
                <w:rFonts w:ascii="Cambria" w:hAnsi="Cambria"/>
                <w:lang w:val="en-US"/>
              </w:rPr>
              <w:t>.</w:t>
            </w:r>
            <w:r w:rsidR="00960355" w:rsidRPr="00D31640">
              <w:rPr>
                <w:rFonts w:ascii="Cambria" w:hAnsi="Cambria"/>
                <w:lang w:val="en-US"/>
              </w:rPr>
              <w:t>1</w:t>
            </w:r>
            <w:r w:rsidRPr="00D31640">
              <w:rPr>
                <w:rFonts w:ascii="Cambria" w:hAnsi="Cambria"/>
                <w:lang w:val="en-US"/>
              </w:rPr>
              <w:t xml:space="preserve">, RStudio </w:t>
            </w:r>
            <w:r w:rsidR="00A80543" w:rsidRPr="00D31640">
              <w:rPr>
                <w:rFonts w:ascii="Cambria" w:hAnsi="Cambria"/>
                <w:lang w:val="en-US"/>
              </w:rPr>
              <w:t>2024.09.1+394</w:t>
            </w:r>
          </w:p>
        </w:tc>
      </w:tr>
      <w:tr w:rsidR="00574D60" w:rsidRPr="00D31640" w14:paraId="16F98BD9" w14:textId="77777777" w:rsidTr="009C02A4">
        <w:trPr>
          <w:trHeight w:val="7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5B78" w14:textId="77777777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S2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F451" w14:textId="77777777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 xml:space="preserve">Permanent link to your code in your </w:t>
            </w:r>
            <w:proofErr w:type="spellStart"/>
            <w:r w:rsidRPr="00D31640">
              <w:rPr>
                <w:rFonts w:ascii="Cambria" w:hAnsi="Cambria"/>
                <w:lang w:val="en-US"/>
              </w:rPr>
              <w:t>Github</w:t>
            </w:r>
            <w:proofErr w:type="spellEnd"/>
            <w:r w:rsidRPr="00D31640">
              <w:rPr>
                <w:rFonts w:ascii="Cambria" w:hAnsi="Cambria"/>
                <w:lang w:val="en-US"/>
              </w:rPr>
              <w:t xml:space="preserve"> repository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0AC95" w14:textId="3C109FC0" w:rsidR="002909EA" w:rsidRPr="00D31640" w:rsidRDefault="00D31640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My files exce</w:t>
            </w:r>
            <w:r>
              <w:rPr>
                <w:rFonts w:ascii="Cambria" w:hAnsi="Cambria"/>
                <w:lang w:val="en-US"/>
              </w:rPr>
              <w:t>e</w:t>
            </w:r>
            <w:r w:rsidRPr="00D31640">
              <w:rPr>
                <w:rFonts w:ascii="Cambria" w:hAnsi="Cambria"/>
                <w:lang w:val="en-US"/>
              </w:rPr>
              <w:t>ded the GitHub 1 GB limit.</w:t>
            </w:r>
          </w:p>
        </w:tc>
      </w:tr>
      <w:tr w:rsidR="00574D60" w:rsidRPr="00D31640" w14:paraId="67FB87B3" w14:textId="77777777" w:rsidTr="009C02A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6D4C0" w14:textId="77777777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S3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CD08C" w14:textId="77777777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Legal Software License 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95C01" w14:textId="4AF4233C" w:rsidR="002909EA" w:rsidRPr="00D31640" w:rsidRDefault="00CD67E4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GNU General Public License</w:t>
            </w:r>
          </w:p>
        </w:tc>
      </w:tr>
      <w:tr w:rsidR="00574D60" w:rsidRPr="00D31640" w14:paraId="2E3551A6" w14:textId="77777777" w:rsidTr="009C02A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1C91A" w14:textId="77777777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S4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CB393" w14:textId="77777777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Computing platform / Operating System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1F308" w14:textId="56DF8C96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Microsoft Windows 1</w:t>
            </w:r>
            <w:r w:rsidR="006D0044" w:rsidRPr="00D31640">
              <w:rPr>
                <w:rFonts w:ascii="Cambria" w:hAnsi="Cambria"/>
                <w:lang w:val="en-US"/>
              </w:rPr>
              <w:t>1</w:t>
            </w:r>
            <w:r w:rsidR="00574D60" w:rsidRPr="00D31640">
              <w:rPr>
                <w:rFonts w:ascii="Cambria" w:hAnsi="Cambria"/>
                <w:lang w:val="en-US"/>
              </w:rPr>
              <w:t xml:space="preserve"> </w:t>
            </w:r>
            <w:proofErr w:type="gramStart"/>
            <w:r w:rsidR="00574D60" w:rsidRPr="00D31640">
              <w:rPr>
                <w:rFonts w:ascii="Cambria" w:hAnsi="Cambria"/>
                <w:lang w:val="en-US"/>
              </w:rPr>
              <w:t>running</w:t>
            </w:r>
            <w:proofErr w:type="gramEnd"/>
            <w:r w:rsidR="00574D60" w:rsidRPr="00D31640">
              <w:rPr>
                <w:rFonts w:ascii="Cambria" w:hAnsi="Cambria"/>
                <w:lang w:val="en-US"/>
              </w:rPr>
              <w:t xml:space="preserve"> on my Legion Pro 5 16IRX8</w:t>
            </w:r>
          </w:p>
        </w:tc>
      </w:tr>
      <w:tr w:rsidR="00574D60" w:rsidRPr="00D31640" w14:paraId="5457F84C" w14:textId="77777777" w:rsidTr="009C02A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A1BAE" w14:textId="77777777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S5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4BBE7" w14:textId="77777777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Installation requirements &amp; dependencies for software not used in class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950A8" w14:textId="6C9FF812" w:rsidR="002909EA" w:rsidRPr="00D31640" w:rsidRDefault="00062B72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No special software used.</w:t>
            </w:r>
          </w:p>
        </w:tc>
      </w:tr>
      <w:tr w:rsidR="00574D60" w:rsidRPr="00D31640" w14:paraId="107B7536" w14:textId="77777777" w:rsidTr="009C02A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D6F73" w14:textId="77777777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S6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96193" w14:textId="77777777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If available Link to software documentation for special software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1133A" w14:textId="669388CA" w:rsidR="002909EA" w:rsidRPr="00D31640" w:rsidRDefault="001D6CC1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See above.</w:t>
            </w:r>
          </w:p>
        </w:tc>
      </w:tr>
      <w:tr w:rsidR="00574D60" w:rsidRPr="00D31640" w14:paraId="6D38F106" w14:textId="77777777" w:rsidTr="009C02A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C43A0" w14:textId="77777777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S6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B3501" w14:textId="77777777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Support email for questions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D4625" w14:textId="547BEADC" w:rsidR="002909EA" w:rsidRPr="00D31640" w:rsidRDefault="001D6CC1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 xml:space="preserve">See above. </w:t>
            </w:r>
          </w:p>
        </w:tc>
      </w:tr>
    </w:tbl>
    <w:p w14:paraId="3C836F7C" w14:textId="77777777" w:rsidR="002909EA" w:rsidRPr="00D31640" w:rsidRDefault="002909EA" w:rsidP="002909EA">
      <w:pPr>
        <w:rPr>
          <w:rFonts w:ascii="Cambria" w:hAnsi="Cambria"/>
          <w:lang w:val="en-US"/>
        </w:rPr>
      </w:pPr>
    </w:p>
    <w:p w14:paraId="7F0CDC5F" w14:textId="2258348D" w:rsidR="002909EA" w:rsidRPr="00D31640" w:rsidRDefault="002909EA" w:rsidP="002909EA">
      <w:pPr>
        <w:rPr>
          <w:rFonts w:ascii="Cambria" w:hAnsi="Cambria"/>
          <w:b/>
          <w:bCs/>
          <w:lang w:val="en-US"/>
        </w:rPr>
      </w:pPr>
      <w:r w:rsidRPr="00D31640">
        <w:rPr>
          <w:rFonts w:ascii="Cambria" w:hAnsi="Cambria"/>
          <w:b/>
          <w:bCs/>
          <w:i/>
          <w:iCs/>
          <w:lang w:val="en-US"/>
        </w:rPr>
        <w:t>Table 2 – Data metadata</w:t>
      </w:r>
    </w:p>
    <w:p w14:paraId="0FB682E3" w14:textId="77777777" w:rsidR="009A4E40" w:rsidRPr="00D31640" w:rsidRDefault="009A4E40" w:rsidP="002909EA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 xml:space="preserve">Data Licenses: </w:t>
      </w:r>
    </w:p>
    <w:p w14:paraId="1F7D3FF4" w14:textId="36D7CBE9" w:rsidR="009A4E40" w:rsidRPr="00D31640" w:rsidRDefault="009A4E40" w:rsidP="002909EA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>D1: CC BY 4.0</w:t>
      </w:r>
    </w:p>
    <w:p w14:paraId="7E85061B" w14:textId="7D1FF11D" w:rsidR="009A4E40" w:rsidRPr="00D31640" w:rsidRDefault="009A4E40" w:rsidP="002909EA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>D2: Undeclared, likely CCO</w:t>
      </w:r>
      <w:r w:rsidRPr="00D31640">
        <w:rPr>
          <w:rStyle w:val="FootnoteReference"/>
          <w:rFonts w:ascii="Cambria" w:hAnsi="Cambria"/>
          <w:lang w:val="en-US"/>
        </w:rPr>
        <w:footnoteReference w:id="17"/>
      </w:r>
    </w:p>
    <w:p w14:paraId="14ADF7F9" w14:textId="78042FC8" w:rsidR="009A4E40" w:rsidRPr="00D31640" w:rsidRDefault="009A4E40" w:rsidP="002909EA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 xml:space="preserve">D3: </w:t>
      </w:r>
      <w:r w:rsidR="009768E4" w:rsidRPr="00D31640">
        <w:rPr>
          <w:rFonts w:ascii="Cambria" w:hAnsi="Cambria"/>
          <w:lang w:val="en-US"/>
        </w:rPr>
        <w:t>CC BY 4.0</w:t>
      </w:r>
    </w:p>
    <w:p w14:paraId="3D05ACC7" w14:textId="3E6DC97B" w:rsidR="00131231" w:rsidRPr="00D31640" w:rsidRDefault="00131231" w:rsidP="002909EA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>D4: CC BY 4.0</w:t>
      </w:r>
    </w:p>
    <w:p w14:paraId="0A963F9A" w14:textId="2ED6C055" w:rsidR="00AD2EC3" w:rsidRPr="00D31640" w:rsidRDefault="00AD2EC3" w:rsidP="002909EA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>D</w:t>
      </w:r>
      <w:r w:rsidR="00131231" w:rsidRPr="00D31640">
        <w:rPr>
          <w:rFonts w:ascii="Cambria" w:hAnsi="Cambria"/>
          <w:lang w:val="en-US"/>
        </w:rPr>
        <w:t>5</w:t>
      </w:r>
      <w:r w:rsidRPr="00D31640">
        <w:rPr>
          <w:rFonts w:ascii="Cambria" w:hAnsi="Cambria"/>
          <w:lang w:val="en-US"/>
        </w:rPr>
        <w:t xml:space="preserve">: </w:t>
      </w:r>
      <w:r w:rsidR="00AE354A" w:rsidRPr="00D31640">
        <w:rPr>
          <w:rFonts w:ascii="Cambria" w:hAnsi="Cambria"/>
          <w:lang w:val="en-US"/>
        </w:rPr>
        <w:t>CC BY 4.0</w:t>
      </w:r>
    </w:p>
    <w:p w14:paraId="2623E63A" w14:textId="5A76A967" w:rsidR="00081359" w:rsidRPr="00D31640" w:rsidRDefault="00081359" w:rsidP="002909EA">
      <w:pPr>
        <w:rPr>
          <w:rFonts w:ascii="Cambria" w:hAnsi="Cambria"/>
          <w:lang w:val="en-US"/>
        </w:rPr>
      </w:pPr>
      <w:r w:rsidRPr="00D31640">
        <w:rPr>
          <w:rFonts w:ascii="Cambria" w:hAnsi="Cambria"/>
          <w:lang w:val="en-US"/>
        </w:rPr>
        <w:t>D6: CC BY-SA 2.0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3289"/>
        <w:gridCol w:w="5023"/>
      </w:tblGrid>
      <w:tr w:rsidR="002909EA" w:rsidRPr="00D31640" w14:paraId="22C89195" w14:textId="77777777" w:rsidTr="003C732B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F2BDD" w14:textId="77777777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b/>
                <w:bCs/>
                <w:lang w:val="en-US"/>
              </w:rPr>
              <w:t>Nr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280CB" w14:textId="77777777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b/>
                <w:bCs/>
                <w:lang w:val="en-US"/>
              </w:rPr>
              <w:t>Metadata description  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3DED7" w14:textId="2CB07D2C" w:rsidR="002909EA" w:rsidRPr="00D31640" w:rsidRDefault="002909EA" w:rsidP="002909EA">
            <w:pPr>
              <w:rPr>
                <w:rFonts w:ascii="Cambria" w:hAnsi="Cambria"/>
                <w:lang w:val="en-US"/>
              </w:rPr>
            </w:pPr>
          </w:p>
        </w:tc>
      </w:tr>
      <w:tr w:rsidR="00077A18" w:rsidRPr="00D31640" w14:paraId="2BA69C6F" w14:textId="77777777" w:rsidTr="003C732B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C46E" w14:textId="06018518" w:rsidR="00077A18" w:rsidRPr="00D31640" w:rsidRDefault="001827F9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lastRenderedPageBreak/>
              <w:t>D1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99D5" w14:textId="61ECED9B" w:rsidR="00077A18" w:rsidRPr="00D31640" w:rsidRDefault="003F7EB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DK_Dybdemodel_2024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C7377" w14:textId="5CD99C8F" w:rsidR="00077A18" w:rsidRPr="00D31640" w:rsidRDefault="00AC2A61" w:rsidP="002909EA">
            <w:pPr>
              <w:rPr>
                <w:rFonts w:ascii="Cambria" w:hAnsi="Cambria"/>
                <w:lang w:val="en-US"/>
              </w:rPr>
            </w:pPr>
            <w:hyperlink r:id="rId26" w:history="1">
              <w:r w:rsidRPr="00D31640">
                <w:rPr>
                  <w:rStyle w:val="Hyperlink"/>
                  <w:rFonts w:ascii="Cambria" w:hAnsi="Cambria"/>
                  <w:lang w:val="en-US"/>
                </w:rPr>
                <w:t>https://dataforsyningen.dk/data/4817</w:t>
              </w:r>
            </w:hyperlink>
            <w:r w:rsidRPr="00D31640">
              <w:rPr>
                <w:rFonts w:ascii="Cambria" w:hAnsi="Cambria"/>
                <w:lang w:val="en-US"/>
              </w:rPr>
              <w:t xml:space="preserve"> </w:t>
            </w:r>
            <w:r w:rsidR="00354695" w:rsidRPr="00D31640">
              <w:rPr>
                <w:rFonts w:ascii="Cambria" w:hAnsi="Cambria"/>
                <w:lang w:val="en-US"/>
              </w:rPr>
              <w:t xml:space="preserve">- </w:t>
            </w:r>
            <w:hyperlink r:id="rId27" w:history="1">
              <w:r w:rsidR="00354695" w:rsidRPr="00D31640">
                <w:rPr>
                  <w:rStyle w:val="Hyperlink"/>
                  <w:rFonts w:ascii="Cambria" w:hAnsi="Cambria"/>
                  <w:lang w:val="en-US"/>
                </w:rPr>
                <w:t>https://dataforsyningen.dk/terms</w:t>
              </w:r>
            </w:hyperlink>
            <w:r w:rsidR="00354695" w:rsidRPr="00D31640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077A18" w:rsidRPr="00D31640" w14:paraId="440B9DA1" w14:textId="77777777" w:rsidTr="003C732B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6FE98" w14:textId="5A8AEE6D" w:rsidR="00077A18" w:rsidRPr="00D31640" w:rsidRDefault="00983D72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D2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20315" w14:textId="4AC2F3B3" w:rsidR="00077A18" w:rsidRPr="00D31640" w:rsidRDefault="009E5828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np3_2022_N2000plan3_endelig_shp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0BD4" w14:textId="6A270D76" w:rsidR="00077A18" w:rsidRPr="00D31640" w:rsidRDefault="006B4701" w:rsidP="002909EA">
            <w:pPr>
              <w:rPr>
                <w:rFonts w:ascii="Cambria" w:hAnsi="Cambria"/>
                <w:lang w:val="en-US"/>
              </w:rPr>
            </w:pPr>
            <w:hyperlink r:id="rId28" w:history="1">
              <w:r w:rsidRPr="00D31640">
                <w:rPr>
                  <w:rStyle w:val="Hyperlink"/>
                  <w:rFonts w:ascii="Cambria" w:hAnsi="Cambria"/>
                  <w:lang w:val="en-US"/>
                </w:rPr>
                <w:t>https://mst.dk/erhverv/tilskud-miljoeviden-og-data/data-og-databaser/miljoegis-data-om-natur-og-miljoe-paa-webkort/hent-data-udstillet-paa-miljoegis</w:t>
              </w:r>
            </w:hyperlink>
            <w:r w:rsidRPr="00D31640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077A18" w:rsidRPr="00D31640" w14:paraId="23EE8E8D" w14:textId="77777777" w:rsidTr="003C732B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0C561" w14:textId="0CA06B9B" w:rsidR="00077A18" w:rsidRPr="00D31640" w:rsidRDefault="00E07BBE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D3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12407" w14:textId="2CBD9DBC" w:rsidR="00077A18" w:rsidRPr="00D31640" w:rsidRDefault="004619E9" w:rsidP="002909EA">
            <w:pPr>
              <w:rPr>
                <w:rFonts w:ascii="Cambria" w:hAnsi="Cambria"/>
                <w:lang w:val="en-US"/>
              </w:rPr>
            </w:pPr>
            <w:proofErr w:type="spellStart"/>
            <w:r w:rsidRPr="00D31640">
              <w:rPr>
                <w:rFonts w:ascii="Cambria" w:hAnsi="Cambria"/>
                <w:lang w:val="en-US"/>
              </w:rPr>
              <w:t>e</w:t>
            </w:r>
            <w:r w:rsidR="009768E4" w:rsidRPr="00D31640">
              <w:rPr>
                <w:rFonts w:ascii="Cambria" w:hAnsi="Cambria"/>
                <w:lang w:val="en-US"/>
              </w:rPr>
              <w:t>ns_</w:t>
            </w:r>
            <w:proofErr w:type="gramStart"/>
            <w:r w:rsidR="009768E4" w:rsidRPr="00D31640">
              <w:rPr>
                <w:rFonts w:ascii="Cambria" w:hAnsi="Cambria"/>
                <w:lang w:val="en-US"/>
              </w:rPr>
              <w:t>vindkraftanlaeg.gpkg</w:t>
            </w:r>
            <w:proofErr w:type="spellEnd"/>
            <w:proofErr w:type="gramEnd"/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38A69" w14:textId="77777777" w:rsidR="00077A18" w:rsidRPr="00D31640" w:rsidRDefault="009768E4" w:rsidP="002909EA">
            <w:pPr>
              <w:rPr>
                <w:rFonts w:ascii="Cambria" w:hAnsi="Cambria"/>
                <w:lang w:val="en-US"/>
              </w:rPr>
            </w:pPr>
            <w:hyperlink r:id="rId29" w:history="1">
              <w:r w:rsidRPr="00D31640">
                <w:rPr>
                  <w:rStyle w:val="Hyperlink"/>
                  <w:rFonts w:ascii="Cambria" w:hAnsi="Cambria"/>
                  <w:lang w:val="en-US"/>
                </w:rPr>
                <w:t>https://dataforsyningen.dk/data/3814</w:t>
              </w:r>
            </w:hyperlink>
            <w:r w:rsidRPr="00D31640">
              <w:rPr>
                <w:rFonts w:ascii="Cambria" w:hAnsi="Cambria"/>
                <w:lang w:val="en-US"/>
              </w:rPr>
              <w:t xml:space="preserve"> </w:t>
            </w:r>
          </w:p>
          <w:p w14:paraId="56C0223E" w14:textId="2171B17F" w:rsidR="009D7D4B" w:rsidRPr="00D31640" w:rsidRDefault="009D7D4B" w:rsidP="002909EA">
            <w:pPr>
              <w:rPr>
                <w:rFonts w:ascii="Cambria" w:hAnsi="Cambria"/>
                <w:lang w:val="en-US"/>
              </w:rPr>
            </w:pPr>
            <w:hyperlink r:id="rId30" w:history="1">
              <w:r w:rsidRPr="00D31640">
                <w:rPr>
                  <w:rStyle w:val="Hyperlink"/>
                  <w:rFonts w:ascii="Cambria" w:hAnsi="Cambria"/>
                  <w:lang w:val="en-US"/>
                </w:rPr>
                <w:t>https://dataforsyningen.dk/terms</w:t>
              </w:r>
            </w:hyperlink>
            <w:r w:rsidRPr="00D31640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131231" w:rsidRPr="00D31640" w14:paraId="776588A5" w14:textId="77777777" w:rsidTr="003C732B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FBAA7" w14:textId="21D356BB" w:rsidR="00131231" w:rsidRPr="00D31640" w:rsidRDefault="00210DFB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D4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5331" w14:textId="5473D392" w:rsidR="00131231" w:rsidRPr="00D31640" w:rsidRDefault="004619E9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 xml:space="preserve">shipping_routes_3034.shp (traced on </w:t>
            </w:r>
            <w:r w:rsidR="00E1333E" w:rsidRPr="00D31640">
              <w:rPr>
                <w:rFonts w:ascii="Cambria" w:hAnsi="Cambria"/>
                <w:lang w:val="en-US"/>
              </w:rPr>
              <w:t>D4, not directly used)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4C617" w14:textId="77777777" w:rsidR="00131231" w:rsidRPr="00D31640" w:rsidRDefault="00DE1DE4" w:rsidP="002909EA">
            <w:pPr>
              <w:rPr>
                <w:rFonts w:ascii="Cambria" w:hAnsi="Cambria"/>
                <w:lang w:val="en-US"/>
              </w:rPr>
            </w:pPr>
            <w:hyperlink r:id="rId31" w:history="1">
              <w:r w:rsidRPr="00D31640">
                <w:rPr>
                  <w:rStyle w:val="Hyperlink"/>
                  <w:rFonts w:ascii="Cambria" w:hAnsi="Cambria"/>
                  <w:lang w:val="en-US"/>
                </w:rPr>
                <w:t>https://geodatastyrelsen.maps.arcgis.com/apps/mapviewer/index.html?webmap=e5495e2f2f674b528c5e74feb3635410</w:t>
              </w:r>
            </w:hyperlink>
            <w:r w:rsidRPr="00D31640">
              <w:rPr>
                <w:rFonts w:ascii="Cambria" w:hAnsi="Cambria"/>
                <w:lang w:val="en-US"/>
              </w:rPr>
              <w:t xml:space="preserve"> </w:t>
            </w:r>
          </w:p>
          <w:p w14:paraId="1A4C2CF6" w14:textId="37CD384B" w:rsidR="009D7D4B" w:rsidRPr="00D31640" w:rsidRDefault="009D7D4B" w:rsidP="002909EA">
            <w:pPr>
              <w:rPr>
                <w:rFonts w:ascii="Cambria" w:hAnsi="Cambria"/>
                <w:lang w:val="en-US"/>
              </w:rPr>
            </w:pPr>
            <w:hyperlink r:id="rId32" w:history="1">
              <w:r w:rsidRPr="00D31640">
                <w:rPr>
                  <w:rStyle w:val="Hyperlink"/>
                  <w:rFonts w:ascii="Cambria" w:hAnsi="Cambria"/>
                  <w:lang w:val="en-US"/>
                </w:rPr>
                <w:t>https://dataforsyningen.dk/terms</w:t>
              </w:r>
            </w:hyperlink>
            <w:r w:rsidRPr="00D31640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077A18" w:rsidRPr="00D31640" w14:paraId="34B69B54" w14:textId="77777777" w:rsidTr="003C732B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F6B87" w14:textId="51CE3CE2" w:rsidR="00077A18" w:rsidRPr="00D31640" w:rsidRDefault="00AE354A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D</w:t>
            </w:r>
            <w:r w:rsidR="00131231" w:rsidRPr="00D3164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C547" w14:textId="10D67417" w:rsidR="00077A18" w:rsidRPr="00D31640" w:rsidRDefault="00D117C6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DNK_power-density_100m.tif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F7E88" w14:textId="1BFD7E89" w:rsidR="000E6AC1" w:rsidRPr="00D31640" w:rsidRDefault="000E6AC1" w:rsidP="002909EA">
            <w:pPr>
              <w:rPr>
                <w:rFonts w:ascii="Cambria" w:hAnsi="Cambria"/>
                <w:lang w:val="en-US"/>
              </w:rPr>
            </w:pPr>
            <w:hyperlink r:id="rId33" w:history="1">
              <w:r w:rsidRPr="00D31640">
                <w:rPr>
                  <w:rStyle w:val="Hyperlink"/>
                  <w:rFonts w:ascii="Cambria" w:hAnsi="Cambria"/>
                  <w:lang w:val="en-US"/>
                </w:rPr>
                <w:t>https://globalwindatlas.info/en/area/Denmark</w:t>
              </w:r>
            </w:hyperlink>
          </w:p>
          <w:p w14:paraId="27990737" w14:textId="4A0F3094" w:rsidR="009D7D4B" w:rsidRPr="00D31640" w:rsidRDefault="000E6AC1" w:rsidP="002909EA">
            <w:pPr>
              <w:rPr>
                <w:rFonts w:ascii="Cambria" w:hAnsi="Cambria"/>
                <w:lang w:val="en-US"/>
              </w:rPr>
            </w:pPr>
            <w:hyperlink r:id="rId34" w:history="1">
              <w:r w:rsidRPr="00D31640">
                <w:rPr>
                  <w:rStyle w:val="Hyperlink"/>
                  <w:rFonts w:ascii="Cambria" w:hAnsi="Cambria"/>
                  <w:lang w:val="en-US"/>
                </w:rPr>
                <w:t>https://globalwindatlas.info/en/about/TermsOfUse</w:t>
              </w:r>
            </w:hyperlink>
            <w:r w:rsidR="00AE354A" w:rsidRPr="00D31640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655AD9" w:rsidRPr="00D31640" w14:paraId="7199940A" w14:textId="77777777" w:rsidTr="003C732B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7978" w14:textId="6F43CBCC" w:rsidR="00655AD9" w:rsidRPr="00D31640" w:rsidRDefault="006070B7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D6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FAA37" w14:textId="4D8774D8" w:rsidR="00655AD9" w:rsidRPr="00D31640" w:rsidRDefault="006070B7" w:rsidP="002909EA">
            <w:pPr>
              <w:rPr>
                <w:rFonts w:ascii="Cambria" w:hAnsi="Cambria"/>
                <w:lang w:val="en-US"/>
              </w:rPr>
            </w:pPr>
            <w:r w:rsidRPr="00D31640">
              <w:rPr>
                <w:rFonts w:ascii="Cambria" w:hAnsi="Cambria"/>
                <w:lang w:val="en-US"/>
              </w:rPr>
              <w:t>NA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D4E5" w14:textId="4BDA9575" w:rsidR="006070B7" w:rsidRPr="00D31640" w:rsidRDefault="006070B7" w:rsidP="002909EA">
            <w:pPr>
              <w:rPr>
                <w:rFonts w:ascii="Cambria" w:hAnsi="Cambria"/>
                <w:lang w:val="en-US"/>
              </w:rPr>
            </w:pPr>
            <w:hyperlink r:id="rId35" w:anchor="7.64/55.84/7.926" w:history="1">
              <w:r w:rsidRPr="00D31640">
                <w:rPr>
                  <w:rStyle w:val="Hyperlink"/>
                  <w:rFonts w:ascii="Cambria" w:hAnsi="Cambria"/>
                  <w:lang w:val="en-US"/>
                </w:rPr>
                <w:t>https://openinframap.org/#7.64/55.84/7.926</w:t>
              </w:r>
            </w:hyperlink>
            <w:r w:rsidRPr="00D31640">
              <w:rPr>
                <w:rFonts w:ascii="Cambria" w:hAnsi="Cambria"/>
                <w:lang w:val="en-US"/>
              </w:rPr>
              <w:t xml:space="preserve"> </w:t>
            </w:r>
          </w:p>
          <w:p w14:paraId="00E1CD9C" w14:textId="5C66AE44" w:rsidR="00655AD9" w:rsidRPr="00D31640" w:rsidRDefault="006070B7" w:rsidP="002909EA">
            <w:pPr>
              <w:rPr>
                <w:rFonts w:ascii="Cambria" w:hAnsi="Cambria"/>
                <w:lang w:val="en-US"/>
              </w:rPr>
            </w:pPr>
            <w:hyperlink r:id="rId36" w:history="1">
              <w:r w:rsidRPr="00D31640">
                <w:rPr>
                  <w:rStyle w:val="Hyperlink"/>
                  <w:rFonts w:ascii="Cambria" w:hAnsi="Cambria"/>
                  <w:lang w:val="en-US"/>
                </w:rPr>
                <w:t>https://www.openstreetmap.org/copyright</w:t>
              </w:r>
            </w:hyperlink>
            <w:r w:rsidRPr="00D31640">
              <w:rPr>
                <w:rFonts w:ascii="Cambria" w:hAnsi="Cambria"/>
                <w:lang w:val="en-US"/>
              </w:rPr>
              <w:t xml:space="preserve"> </w:t>
            </w:r>
          </w:p>
        </w:tc>
      </w:tr>
    </w:tbl>
    <w:p w14:paraId="28152E6D" w14:textId="77777777" w:rsidR="00EC66E5" w:rsidRPr="00D31640" w:rsidRDefault="00EC66E5">
      <w:pPr>
        <w:rPr>
          <w:rFonts w:ascii="Cambria" w:hAnsi="Cambria"/>
          <w:b/>
          <w:bCs/>
          <w:lang w:val="en-US"/>
        </w:rPr>
      </w:pPr>
    </w:p>
    <w:p w14:paraId="1CD381DE" w14:textId="77777777" w:rsidR="009A4E40" w:rsidRPr="00D31640" w:rsidRDefault="009A4E40">
      <w:pPr>
        <w:rPr>
          <w:rFonts w:ascii="Cambria" w:hAnsi="Cambria"/>
          <w:lang w:val="en-US"/>
        </w:rPr>
      </w:pPr>
    </w:p>
    <w:sectPr w:rsidR="009A4E40" w:rsidRPr="00D31640" w:rsidSect="00C33A5F">
      <w:headerReference w:type="default" r:id="rId37"/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99204" w14:textId="77777777" w:rsidR="00902E23" w:rsidRDefault="00902E23" w:rsidP="00BA455F">
      <w:pPr>
        <w:spacing w:after="0" w:line="240" w:lineRule="auto"/>
      </w:pPr>
      <w:r>
        <w:separator/>
      </w:r>
    </w:p>
  </w:endnote>
  <w:endnote w:type="continuationSeparator" w:id="0">
    <w:p w14:paraId="60C8D745" w14:textId="77777777" w:rsidR="00902E23" w:rsidRDefault="00902E23" w:rsidP="00BA4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2010424"/>
      <w:docPartObj>
        <w:docPartGallery w:val="Page Numbers (Bottom of Page)"/>
        <w:docPartUnique/>
      </w:docPartObj>
    </w:sdtPr>
    <w:sdtEndPr/>
    <w:sdtContent>
      <w:p w14:paraId="75FEA95A" w14:textId="03BA1FF9" w:rsidR="00C7333D" w:rsidRDefault="00C7333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DEE800" w14:textId="77777777" w:rsidR="00C7333D" w:rsidRDefault="00C73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1BEA2" w14:textId="77777777" w:rsidR="00902E23" w:rsidRDefault="00902E23" w:rsidP="00BA455F">
      <w:pPr>
        <w:spacing w:after="0" w:line="240" w:lineRule="auto"/>
      </w:pPr>
      <w:r>
        <w:separator/>
      </w:r>
    </w:p>
  </w:footnote>
  <w:footnote w:type="continuationSeparator" w:id="0">
    <w:p w14:paraId="320D07EA" w14:textId="77777777" w:rsidR="00902E23" w:rsidRDefault="00902E23" w:rsidP="00BA455F">
      <w:pPr>
        <w:spacing w:after="0" w:line="240" w:lineRule="auto"/>
      </w:pPr>
      <w:r>
        <w:continuationSeparator/>
      </w:r>
    </w:p>
  </w:footnote>
  <w:footnote w:id="1">
    <w:p w14:paraId="356F5272" w14:textId="5BA2F70E" w:rsidR="00BA455F" w:rsidRPr="00D139E3" w:rsidRDefault="00BA455F">
      <w:pPr>
        <w:pStyle w:val="FootnoteText"/>
        <w:rPr>
          <w:rFonts w:ascii="Cambria" w:hAnsi="Cambria"/>
          <w:lang w:val="en-US"/>
        </w:rPr>
      </w:pPr>
      <w:bookmarkStart w:id="1" w:name="_Hlk199851271"/>
      <w:bookmarkEnd w:id="1"/>
      <w:r w:rsidRPr="00D139E3">
        <w:rPr>
          <w:rStyle w:val="FootnoteReference"/>
          <w:rFonts w:ascii="Cambria" w:hAnsi="Cambria"/>
          <w:lang w:val="en-US"/>
        </w:rPr>
        <w:footnoteRef/>
      </w:r>
      <w:r w:rsidRPr="00D139E3">
        <w:rPr>
          <w:rFonts w:ascii="Cambria" w:hAnsi="Cambria"/>
          <w:lang w:val="en-US"/>
        </w:rPr>
        <w:t xml:space="preserve"> By Barrow_Offshore_wind_turbines.jpg: Andy </w:t>
      </w:r>
      <w:proofErr w:type="spellStart"/>
      <w:r w:rsidRPr="00D139E3">
        <w:rPr>
          <w:rFonts w:ascii="Cambria" w:hAnsi="Cambria"/>
          <w:lang w:val="en-US"/>
        </w:rPr>
        <w:t>Dingleyderivative</w:t>
      </w:r>
      <w:proofErr w:type="spellEnd"/>
      <w:r w:rsidRPr="00D139E3">
        <w:rPr>
          <w:rFonts w:ascii="Cambria" w:hAnsi="Cambria"/>
          <w:lang w:val="en-US"/>
        </w:rPr>
        <w:t xml:space="preserve"> work: Papa Lima Whiskey 2 (talk) - This file was derived from: Barrow Offshore wind turbines.jpg:, CC BY-SA 3.0, </w:t>
      </w:r>
      <w:hyperlink r:id="rId1" w:history="1">
        <w:r w:rsidRPr="00D139E3">
          <w:rPr>
            <w:rStyle w:val="Hyperlink"/>
            <w:rFonts w:ascii="Cambria" w:hAnsi="Cambria"/>
            <w:lang w:val="en-US"/>
          </w:rPr>
          <w:t>https://commons.wikimedia.org/w/index.php?curid=18361928</w:t>
        </w:r>
      </w:hyperlink>
      <w:r w:rsidRPr="00D139E3">
        <w:rPr>
          <w:rFonts w:ascii="Cambria" w:hAnsi="Cambria"/>
          <w:lang w:val="en-US"/>
        </w:rPr>
        <w:t xml:space="preserve"> </w:t>
      </w:r>
    </w:p>
  </w:footnote>
  <w:footnote w:id="2">
    <w:p w14:paraId="03B591E6" w14:textId="3FF13601" w:rsidR="007922A8" w:rsidRPr="007922A8" w:rsidRDefault="007922A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922A8">
        <w:t>Energistyrelsen: »Screening af havvindpotentialet i Danmark. Overordnet opgavebeskrivelse (forkortet)«, 13. september 2023.</w:t>
      </w:r>
    </w:p>
  </w:footnote>
  <w:footnote w:id="3">
    <w:p w14:paraId="3F34E933" w14:textId="6F57B497" w:rsidR="00B22D6B" w:rsidRPr="00D139E3" w:rsidRDefault="00B22D6B">
      <w:pPr>
        <w:pStyle w:val="FootnoteText"/>
        <w:rPr>
          <w:rFonts w:ascii="Cambria" w:hAnsi="Cambria"/>
          <w:lang w:val="en-US"/>
        </w:rPr>
      </w:pPr>
      <w:r w:rsidRPr="00D139E3">
        <w:rPr>
          <w:rStyle w:val="FootnoteReference"/>
          <w:rFonts w:ascii="Cambria" w:hAnsi="Cambria"/>
          <w:lang w:val="en-US"/>
        </w:rPr>
        <w:footnoteRef/>
      </w:r>
      <w:r w:rsidRPr="00D139E3">
        <w:rPr>
          <w:rFonts w:ascii="Cambria" w:hAnsi="Cambria"/>
          <w:lang w:val="en-US"/>
        </w:rPr>
        <w:t xml:space="preserve"> </w:t>
      </w:r>
      <w:r w:rsidR="00F8402F" w:rsidRPr="00D139E3">
        <w:rPr>
          <w:rFonts w:ascii="Cambria" w:hAnsi="Cambria"/>
          <w:lang w:val="en-US"/>
        </w:rPr>
        <w:t xml:space="preserve">European Environment Agency: »Europe’s onshore and offshore wind energy potential. An assessment of environmental and economic constraints« (»EEA Technical report No 6/2009«), Copenhagen, 2009. </w:t>
      </w:r>
      <w:r w:rsidR="00BB2724" w:rsidRPr="00D139E3">
        <w:rPr>
          <w:rFonts w:ascii="Cambria" w:hAnsi="Cambria"/>
          <w:lang w:val="en-US"/>
        </w:rPr>
        <w:t>p.</w:t>
      </w:r>
      <w:r w:rsidRPr="00D139E3">
        <w:rPr>
          <w:rFonts w:ascii="Cambria" w:hAnsi="Cambria"/>
          <w:lang w:val="en-US"/>
        </w:rPr>
        <w:t xml:space="preserve"> 24.</w:t>
      </w:r>
    </w:p>
  </w:footnote>
  <w:footnote w:id="4">
    <w:p w14:paraId="1BFBBD2F" w14:textId="762CE273" w:rsidR="00992C58" w:rsidRPr="00D139E3" w:rsidRDefault="00992C58">
      <w:pPr>
        <w:pStyle w:val="FootnoteText"/>
        <w:rPr>
          <w:rFonts w:ascii="Cambria" w:hAnsi="Cambria"/>
          <w:lang w:val="en-US"/>
        </w:rPr>
      </w:pPr>
      <w:r w:rsidRPr="00D139E3">
        <w:rPr>
          <w:rStyle w:val="FootnoteReference"/>
          <w:rFonts w:ascii="Cambria" w:hAnsi="Cambria"/>
          <w:lang w:val="en-US"/>
        </w:rPr>
        <w:footnoteRef/>
      </w:r>
      <w:r w:rsidRPr="00D139E3">
        <w:rPr>
          <w:rFonts w:ascii="Cambria" w:hAnsi="Cambria"/>
          <w:lang w:val="en-US"/>
        </w:rPr>
        <w:t xml:space="preserve"> </w:t>
      </w:r>
      <w:r w:rsidR="00FA2BCE" w:rsidRPr="00D139E3">
        <w:rPr>
          <w:rFonts w:ascii="Cambria" w:hAnsi="Cambria"/>
          <w:lang w:val="en-US"/>
        </w:rPr>
        <w:t xml:space="preserve">Westerlund, Malin: »Offshore wind turbines at a depth of 800 meters are not a utopia«, in: </w:t>
      </w:r>
      <w:proofErr w:type="spellStart"/>
      <w:r w:rsidR="00FA2BCE" w:rsidRPr="00D139E3">
        <w:rPr>
          <w:rFonts w:ascii="Cambria" w:hAnsi="Cambria"/>
          <w:lang w:val="en-US"/>
        </w:rPr>
        <w:t>Ingeniøren</w:t>
      </w:r>
      <w:proofErr w:type="spellEnd"/>
      <w:r w:rsidR="00FA2BCE" w:rsidRPr="00D139E3">
        <w:rPr>
          <w:rFonts w:ascii="Cambria" w:hAnsi="Cambria"/>
          <w:lang w:val="en-US"/>
        </w:rPr>
        <w:t>, 2022. (</w:t>
      </w:r>
      <w:hyperlink r:id="rId2" w:history="1">
        <w:r w:rsidR="002360B8" w:rsidRPr="00D139E3">
          <w:rPr>
            <w:rStyle w:val="Hyperlink"/>
            <w:rFonts w:ascii="Cambria" w:hAnsi="Cambria"/>
            <w:lang w:val="en-US"/>
          </w:rPr>
          <w:t>https://ing.dk/artikel/offshore-wind-turbines-depth-800-meters-are-not-utopia</w:t>
        </w:r>
      </w:hyperlink>
      <w:r w:rsidR="002360B8" w:rsidRPr="00D139E3">
        <w:rPr>
          <w:rFonts w:ascii="Cambria" w:hAnsi="Cambria"/>
          <w:lang w:val="en-US"/>
        </w:rPr>
        <w:t xml:space="preserve"> −</w:t>
      </w:r>
      <w:r w:rsidR="00FA2BCE" w:rsidRPr="00D139E3">
        <w:rPr>
          <w:rFonts w:ascii="Cambria" w:hAnsi="Cambria"/>
          <w:lang w:val="en-US"/>
        </w:rPr>
        <w:t xml:space="preserve"> </w:t>
      </w:r>
      <w:r w:rsidR="00BF6A71" w:rsidRPr="00D139E3">
        <w:rPr>
          <w:rFonts w:ascii="Cambria" w:hAnsi="Cambria"/>
          <w:lang w:val="en-US"/>
        </w:rPr>
        <w:t>retrieved</w:t>
      </w:r>
      <w:r w:rsidR="00FA2BCE" w:rsidRPr="00D139E3">
        <w:rPr>
          <w:rFonts w:ascii="Cambria" w:hAnsi="Cambria"/>
          <w:lang w:val="en-US"/>
        </w:rPr>
        <w:t>, 2. June 2025).</w:t>
      </w:r>
      <w:r w:rsidR="005C7491" w:rsidRPr="00D139E3">
        <w:rPr>
          <w:rFonts w:ascii="Cambria" w:hAnsi="Cambria"/>
          <w:lang w:val="en-US"/>
        </w:rPr>
        <w:t xml:space="preserve"> </w:t>
      </w:r>
      <w:r w:rsidR="00952016" w:rsidRPr="00D139E3">
        <w:rPr>
          <w:rFonts w:ascii="Cambria" w:hAnsi="Cambria"/>
          <w:lang w:val="en-US"/>
        </w:rPr>
        <w:t>Bredmose also predicts floating turbines</w:t>
      </w:r>
      <w:r w:rsidR="00AC3CE3" w:rsidRPr="00D139E3">
        <w:rPr>
          <w:rFonts w:ascii="Cambria" w:hAnsi="Cambria"/>
          <w:lang w:val="en-US"/>
        </w:rPr>
        <w:t xml:space="preserve"> (able to </w:t>
      </w:r>
      <w:r w:rsidR="005278F3" w:rsidRPr="00D139E3">
        <w:rPr>
          <w:rFonts w:ascii="Cambria" w:hAnsi="Cambria"/>
          <w:lang w:val="en-US"/>
        </w:rPr>
        <w:t>anchor</w:t>
      </w:r>
      <w:r w:rsidR="00AC3CE3" w:rsidRPr="00D139E3">
        <w:rPr>
          <w:rFonts w:ascii="Cambria" w:hAnsi="Cambria"/>
          <w:lang w:val="en-US"/>
        </w:rPr>
        <w:t xml:space="preserve"> at 100+ meters</w:t>
      </w:r>
      <w:r w:rsidR="00197150" w:rsidRPr="00D139E3">
        <w:rPr>
          <w:rFonts w:ascii="Cambria" w:hAnsi="Cambria"/>
          <w:lang w:val="en-US"/>
        </w:rPr>
        <w:t>, depth in fact being an advantage for them</w:t>
      </w:r>
      <w:r w:rsidR="00AC3CE3" w:rsidRPr="00D139E3">
        <w:rPr>
          <w:rFonts w:ascii="Cambria" w:hAnsi="Cambria"/>
          <w:lang w:val="en-US"/>
        </w:rPr>
        <w:t>)</w:t>
      </w:r>
      <w:r w:rsidR="00952016" w:rsidRPr="00D139E3">
        <w:rPr>
          <w:rFonts w:ascii="Cambria" w:hAnsi="Cambria"/>
          <w:lang w:val="en-US"/>
        </w:rPr>
        <w:t xml:space="preserve"> </w:t>
      </w:r>
      <w:r w:rsidR="00FF6054" w:rsidRPr="00D139E3">
        <w:rPr>
          <w:rFonts w:ascii="Cambria" w:hAnsi="Cambria"/>
          <w:lang w:val="en-US"/>
        </w:rPr>
        <w:t xml:space="preserve">to become </w:t>
      </w:r>
      <w:r w:rsidR="00197150" w:rsidRPr="00D139E3">
        <w:rPr>
          <w:rFonts w:ascii="Cambria" w:hAnsi="Cambria"/>
          <w:lang w:val="en-US"/>
        </w:rPr>
        <w:t xml:space="preserve">of </w:t>
      </w:r>
      <w:r w:rsidR="00FF6054" w:rsidRPr="00D139E3">
        <w:rPr>
          <w:rFonts w:ascii="Cambria" w:hAnsi="Cambria"/>
          <w:lang w:val="en-US"/>
        </w:rPr>
        <w:t>crucial global</w:t>
      </w:r>
      <w:r w:rsidR="00197150" w:rsidRPr="00D139E3">
        <w:rPr>
          <w:rFonts w:ascii="Cambria" w:hAnsi="Cambria"/>
          <w:lang w:val="en-US"/>
        </w:rPr>
        <w:t xml:space="preserve"> importance</w:t>
      </w:r>
      <w:r w:rsidR="00FF6054" w:rsidRPr="00D139E3">
        <w:rPr>
          <w:rFonts w:ascii="Cambria" w:hAnsi="Cambria"/>
          <w:lang w:val="en-US"/>
        </w:rPr>
        <w:t xml:space="preserve">, once they have </w:t>
      </w:r>
      <w:r w:rsidR="005278F3" w:rsidRPr="00D139E3">
        <w:rPr>
          <w:rFonts w:ascii="Cambria" w:hAnsi="Cambria"/>
          <w:lang w:val="en-US"/>
        </w:rPr>
        <w:t>undergone</w:t>
      </w:r>
      <w:r w:rsidR="00FF6054" w:rsidRPr="00D139E3">
        <w:rPr>
          <w:rFonts w:ascii="Cambria" w:hAnsi="Cambria"/>
          <w:lang w:val="en-US"/>
        </w:rPr>
        <w:t xml:space="preserve"> the same price reduction </w:t>
      </w:r>
      <w:r w:rsidR="00197150" w:rsidRPr="00D139E3">
        <w:rPr>
          <w:rFonts w:ascii="Cambria" w:hAnsi="Cambria"/>
          <w:lang w:val="en-US"/>
        </w:rPr>
        <w:t xml:space="preserve">as the </w:t>
      </w:r>
      <w:r w:rsidR="003F4D3A" w:rsidRPr="00D139E3">
        <w:rPr>
          <w:rFonts w:ascii="Cambria" w:hAnsi="Cambria"/>
          <w:lang w:val="en-US"/>
        </w:rPr>
        <w:t xml:space="preserve">foundation mills have. However, as he </w:t>
      </w:r>
      <w:r w:rsidR="005278F3" w:rsidRPr="00D139E3">
        <w:rPr>
          <w:rFonts w:ascii="Cambria" w:hAnsi="Cambria"/>
          <w:lang w:val="en-US"/>
        </w:rPr>
        <w:t>does not see a likelihood of them ever being used in Danish waters, I will leave them out.</w:t>
      </w:r>
    </w:p>
  </w:footnote>
  <w:footnote w:id="5">
    <w:p w14:paraId="52623726" w14:textId="4F43C0A0" w:rsidR="006514FB" w:rsidRPr="00D139E3" w:rsidRDefault="006514FB">
      <w:pPr>
        <w:pStyle w:val="FootnoteText"/>
        <w:rPr>
          <w:rFonts w:ascii="Cambria" w:hAnsi="Cambria"/>
          <w:lang w:val="en-US"/>
        </w:rPr>
      </w:pPr>
      <w:r w:rsidRPr="00D139E3">
        <w:rPr>
          <w:rStyle w:val="FootnoteReference"/>
          <w:rFonts w:ascii="Cambria" w:hAnsi="Cambria"/>
          <w:lang w:val="en-US"/>
        </w:rPr>
        <w:footnoteRef/>
      </w:r>
      <w:r w:rsidR="00B96182" w:rsidRPr="00D139E3">
        <w:rPr>
          <w:rFonts w:ascii="Cambria" w:hAnsi="Cambria"/>
          <w:lang w:val="en-US"/>
        </w:rPr>
        <w:t xml:space="preserve"> European Environment Agency, 2009, p. </w:t>
      </w:r>
      <w:r w:rsidRPr="00D139E3">
        <w:rPr>
          <w:rFonts w:ascii="Cambria" w:hAnsi="Cambria"/>
          <w:lang w:val="en-US"/>
        </w:rPr>
        <w:t>39.</w:t>
      </w:r>
    </w:p>
  </w:footnote>
  <w:footnote w:id="6">
    <w:p w14:paraId="7AA07C16" w14:textId="7E5F723E" w:rsidR="00A63268" w:rsidRPr="00D139E3" w:rsidRDefault="00A63268">
      <w:pPr>
        <w:pStyle w:val="FootnoteText"/>
        <w:rPr>
          <w:rFonts w:ascii="Cambria" w:hAnsi="Cambria"/>
          <w:lang w:val="en-US"/>
        </w:rPr>
      </w:pPr>
      <w:r w:rsidRPr="00D139E3">
        <w:rPr>
          <w:rStyle w:val="FootnoteReference"/>
          <w:rFonts w:ascii="Cambria" w:hAnsi="Cambria"/>
          <w:lang w:val="en-US"/>
        </w:rPr>
        <w:footnoteRef/>
      </w:r>
      <w:r w:rsidR="00354695" w:rsidRPr="00D139E3">
        <w:rPr>
          <w:rFonts w:ascii="Cambria" w:hAnsi="Cambria"/>
          <w:lang w:val="en-US"/>
        </w:rPr>
        <w:t xml:space="preserve"> </w:t>
      </w:r>
      <w:proofErr w:type="spellStart"/>
      <w:r w:rsidR="00354695" w:rsidRPr="00D139E3">
        <w:rPr>
          <w:rFonts w:ascii="Cambria" w:hAnsi="Cambria"/>
          <w:lang w:val="en-US"/>
        </w:rPr>
        <w:t>Danmarks</w:t>
      </w:r>
      <w:proofErr w:type="spellEnd"/>
      <w:r w:rsidR="00354695" w:rsidRPr="00D139E3">
        <w:rPr>
          <w:rFonts w:ascii="Cambria" w:hAnsi="Cambria"/>
          <w:lang w:val="en-US"/>
        </w:rPr>
        <w:t xml:space="preserve"> </w:t>
      </w:r>
      <w:proofErr w:type="spellStart"/>
      <w:r w:rsidR="00354695" w:rsidRPr="00D139E3">
        <w:rPr>
          <w:rFonts w:ascii="Cambria" w:hAnsi="Cambria"/>
          <w:lang w:val="en-US"/>
        </w:rPr>
        <w:t>Dybdemodel</w:t>
      </w:r>
      <w:proofErr w:type="spellEnd"/>
      <w:r w:rsidR="00354695" w:rsidRPr="00D139E3">
        <w:rPr>
          <w:rFonts w:ascii="Cambria" w:hAnsi="Cambria"/>
          <w:lang w:val="en-US"/>
        </w:rPr>
        <w:t xml:space="preserve">, CC BY </w:t>
      </w:r>
      <w:proofErr w:type="spellStart"/>
      <w:r w:rsidR="00354695" w:rsidRPr="00D139E3">
        <w:rPr>
          <w:rFonts w:ascii="Cambria" w:hAnsi="Cambria"/>
          <w:lang w:val="en-US"/>
        </w:rPr>
        <w:t>Klimadatastyrelsen</w:t>
      </w:r>
      <w:proofErr w:type="spellEnd"/>
      <w:r w:rsidR="00354695" w:rsidRPr="00D139E3">
        <w:rPr>
          <w:rFonts w:ascii="Cambria" w:hAnsi="Cambria"/>
          <w:lang w:val="en-US"/>
        </w:rPr>
        <w:t>, dataforsyningen.dk, (</w:t>
      </w:r>
      <w:hyperlink r:id="rId3" w:history="1">
        <w:r w:rsidR="00A54C1E" w:rsidRPr="00D139E3">
          <w:rPr>
            <w:rStyle w:val="Hyperlink"/>
            <w:rFonts w:ascii="Cambria" w:hAnsi="Cambria"/>
            <w:lang w:val="en-US"/>
          </w:rPr>
          <w:t>https://dataforsyningen.dk/data/4817</w:t>
        </w:r>
      </w:hyperlink>
      <w:r w:rsidR="00A54C1E" w:rsidRPr="00D139E3">
        <w:rPr>
          <w:rFonts w:ascii="Cambria" w:hAnsi="Cambria"/>
          <w:lang w:val="en-US"/>
        </w:rPr>
        <w:t xml:space="preserve"> </w:t>
      </w:r>
      <w:r w:rsidR="00354695" w:rsidRPr="00D139E3">
        <w:rPr>
          <w:rFonts w:ascii="Cambria" w:hAnsi="Cambria"/>
          <w:lang w:val="en-US"/>
        </w:rPr>
        <w:t>− retrieved, May 2025)</w:t>
      </w:r>
      <w:r w:rsidR="00A54C1E" w:rsidRPr="00D139E3">
        <w:rPr>
          <w:rFonts w:ascii="Cambria" w:hAnsi="Cambria"/>
          <w:lang w:val="en-US"/>
        </w:rPr>
        <w:t>.</w:t>
      </w:r>
    </w:p>
  </w:footnote>
  <w:footnote w:id="7">
    <w:p w14:paraId="75137704" w14:textId="6E845E79" w:rsidR="0089628C" w:rsidRPr="00D139E3" w:rsidRDefault="0089628C">
      <w:pPr>
        <w:pStyle w:val="FootnoteText"/>
        <w:rPr>
          <w:rFonts w:ascii="Cambria" w:hAnsi="Cambria"/>
          <w:lang w:val="en-US"/>
        </w:rPr>
      </w:pPr>
      <w:r w:rsidRPr="00D139E3">
        <w:rPr>
          <w:rStyle w:val="FootnoteReference"/>
          <w:rFonts w:ascii="Cambria" w:hAnsi="Cambria"/>
          <w:lang w:val="en-US"/>
        </w:rPr>
        <w:footnoteRef/>
      </w:r>
      <w:r w:rsidRPr="00D139E3">
        <w:rPr>
          <w:rFonts w:ascii="Cambria" w:hAnsi="Cambria"/>
          <w:lang w:val="en-US"/>
        </w:rPr>
        <w:t xml:space="preserve"> Natura 2000 planer 2022-2027, </w:t>
      </w:r>
      <w:proofErr w:type="spellStart"/>
      <w:r w:rsidRPr="00D139E3">
        <w:rPr>
          <w:rFonts w:ascii="Cambria" w:hAnsi="Cambria"/>
          <w:lang w:val="en-US"/>
        </w:rPr>
        <w:t>Miljøstyrelsen</w:t>
      </w:r>
      <w:proofErr w:type="spellEnd"/>
      <w:r w:rsidRPr="00D139E3">
        <w:rPr>
          <w:rFonts w:ascii="Cambria" w:hAnsi="Cambria"/>
          <w:lang w:val="en-US"/>
        </w:rPr>
        <w:t xml:space="preserve"> (license not declared), mst.dk, (</w:t>
      </w:r>
      <w:hyperlink r:id="rId4" w:history="1">
        <w:r w:rsidRPr="00D139E3">
          <w:rPr>
            <w:rStyle w:val="Hyperlink"/>
            <w:rFonts w:ascii="Cambria" w:hAnsi="Cambria"/>
            <w:lang w:val="en-US"/>
          </w:rPr>
          <w:t>https://mst.dk/erhverv/tilskud-miljoeviden-og-data/data-og-databaser/miljoegis-data-om-natur-og-miljoe-paa-webkort/hent-data-udstillet-paa-miljoegis</w:t>
        </w:r>
      </w:hyperlink>
      <w:r w:rsidRPr="00D139E3">
        <w:rPr>
          <w:rFonts w:ascii="Cambria" w:hAnsi="Cambria"/>
          <w:lang w:val="en-US"/>
        </w:rPr>
        <w:t xml:space="preserve"> − retrieved, May 2025). (download np3_2022 in ESRI format – </w:t>
      </w:r>
      <w:proofErr w:type="spellStart"/>
      <w:r w:rsidRPr="00D139E3">
        <w:rPr>
          <w:rFonts w:ascii="Cambria" w:hAnsi="Cambria"/>
          <w:lang w:val="en-US"/>
        </w:rPr>
        <w:t>shp</w:t>
      </w:r>
      <w:proofErr w:type="spellEnd"/>
      <w:r w:rsidRPr="00D139E3">
        <w:rPr>
          <w:rFonts w:ascii="Cambria" w:hAnsi="Cambria"/>
          <w:lang w:val="en-US"/>
        </w:rPr>
        <w:t>).</w:t>
      </w:r>
    </w:p>
  </w:footnote>
  <w:footnote w:id="8">
    <w:p w14:paraId="2FDF7CD7" w14:textId="77777777" w:rsidR="00CA2A9C" w:rsidRPr="00D139E3" w:rsidRDefault="00CA2A9C" w:rsidP="00CA2A9C">
      <w:pPr>
        <w:pStyle w:val="FootnoteText"/>
        <w:rPr>
          <w:rFonts w:ascii="Cambria" w:hAnsi="Cambria"/>
          <w:lang w:val="en-US"/>
        </w:rPr>
      </w:pPr>
      <w:r w:rsidRPr="00D139E3">
        <w:rPr>
          <w:rStyle w:val="FootnoteReference"/>
          <w:rFonts w:ascii="Cambria" w:hAnsi="Cambria"/>
          <w:lang w:val="en-US"/>
        </w:rPr>
        <w:footnoteRef/>
      </w:r>
      <w:r w:rsidRPr="00D139E3">
        <w:rPr>
          <w:rFonts w:ascii="Cambria" w:hAnsi="Cambria"/>
          <w:lang w:val="en-US"/>
        </w:rPr>
        <w:t xml:space="preserve"> </w:t>
      </w:r>
      <w:proofErr w:type="spellStart"/>
      <w:r w:rsidRPr="00E45991">
        <w:rPr>
          <w:rFonts w:ascii="Cambria" w:hAnsi="Cambria"/>
          <w:lang w:val="en-US"/>
        </w:rPr>
        <w:t>Patraiko</w:t>
      </w:r>
      <w:proofErr w:type="spellEnd"/>
      <w:r w:rsidRPr="00E45991">
        <w:rPr>
          <w:rFonts w:ascii="Cambria" w:hAnsi="Cambria"/>
          <w:lang w:val="en-US"/>
        </w:rPr>
        <w:t>, David &amp; Paul Holthus: »The Shipping Industry and Marine Spatial Planning. A professional approach«, 2013</w:t>
      </w:r>
      <w:r>
        <w:rPr>
          <w:rFonts w:ascii="Cambria" w:hAnsi="Cambria"/>
          <w:lang w:val="en-US"/>
        </w:rPr>
        <w:t>,</w:t>
      </w:r>
      <w:r w:rsidRPr="00D139E3">
        <w:rPr>
          <w:rFonts w:ascii="Cambria" w:hAnsi="Cambria"/>
          <w:lang w:val="en-US"/>
        </w:rPr>
        <w:t xml:space="preserve"> p. 6</w:t>
      </w:r>
      <w:r>
        <w:rPr>
          <w:rFonts w:ascii="Cambria" w:hAnsi="Cambria"/>
          <w:lang w:val="en-US"/>
        </w:rPr>
        <w:t>.</w:t>
      </w:r>
    </w:p>
  </w:footnote>
  <w:footnote w:id="9">
    <w:p w14:paraId="15A184F1" w14:textId="6F52B4B8" w:rsidR="008734E9" w:rsidRPr="00D139E3" w:rsidRDefault="008734E9">
      <w:pPr>
        <w:pStyle w:val="FootnoteText"/>
        <w:rPr>
          <w:rFonts w:ascii="Cambria" w:hAnsi="Cambria"/>
          <w:lang w:val="en-US"/>
        </w:rPr>
      </w:pPr>
      <w:r w:rsidRPr="00D139E3">
        <w:rPr>
          <w:rStyle w:val="FootnoteReference"/>
          <w:rFonts w:ascii="Cambria" w:hAnsi="Cambria"/>
          <w:lang w:val="en-US"/>
        </w:rPr>
        <w:footnoteRef/>
      </w:r>
      <w:r w:rsidRPr="00D139E3">
        <w:rPr>
          <w:rFonts w:ascii="Cambria" w:hAnsi="Cambria"/>
          <w:lang w:val="en-US"/>
        </w:rPr>
        <w:t xml:space="preserve"> (D4) Det Marine </w:t>
      </w:r>
      <w:proofErr w:type="spellStart"/>
      <w:r w:rsidRPr="00D139E3">
        <w:rPr>
          <w:rFonts w:ascii="Cambria" w:hAnsi="Cambria"/>
          <w:lang w:val="en-US"/>
        </w:rPr>
        <w:t>Danmarkskort</w:t>
      </w:r>
      <w:proofErr w:type="spellEnd"/>
      <w:r w:rsidRPr="00D139E3">
        <w:rPr>
          <w:rFonts w:ascii="Cambria" w:hAnsi="Cambria"/>
          <w:lang w:val="en-US"/>
        </w:rPr>
        <w:t xml:space="preserve">, CC BY </w:t>
      </w:r>
      <w:proofErr w:type="spellStart"/>
      <w:r w:rsidRPr="00D139E3">
        <w:rPr>
          <w:rFonts w:ascii="Cambria" w:hAnsi="Cambria"/>
          <w:lang w:val="en-US"/>
        </w:rPr>
        <w:t>Geodatastyrelsen</w:t>
      </w:r>
      <w:proofErr w:type="spellEnd"/>
      <w:r w:rsidRPr="00D139E3">
        <w:rPr>
          <w:rFonts w:ascii="Cambria" w:hAnsi="Cambria"/>
          <w:lang w:val="en-US"/>
        </w:rPr>
        <w:t>, geodatastyrelsen.maps.arcgis.com, (</w:t>
      </w:r>
      <w:hyperlink r:id="rId5" w:history="1">
        <w:r w:rsidRPr="00D139E3">
          <w:rPr>
            <w:rStyle w:val="Hyperlink"/>
            <w:rFonts w:ascii="Cambria" w:hAnsi="Cambria"/>
            <w:lang w:val="en-US"/>
          </w:rPr>
          <w:t>https://geodatastyrelsen.maps.arcgis.com/apps/mapviewer/index.html?webmap=e5495e2f2f674b528c5e74feb3635410</w:t>
        </w:r>
      </w:hyperlink>
      <w:r w:rsidRPr="00D139E3">
        <w:rPr>
          <w:rFonts w:ascii="Cambria" w:hAnsi="Cambria"/>
          <w:lang w:val="en-US"/>
        </w:rPr>
        <w:t xml:space="preserve"> – retrieved, May 2025).</w:t>
      </w:r>
      <w:r w:rsidR="00980CAC" w:rsidRPr="00D139E3">
        <w:rPr>
          <w:rFonts w:ascii="Cambria" w:hAnsi="Cambria"/>
          <w:lang w:val="en-US"/>
        </w:rPr>
        <w:t xml:space="preserve"> (layer: AIS </w:t>
      </w:r>
      <w:proofErr w:type="spellStart"/>
      <w:r w:rsidR="00980CAC" w:rsidRPr="00D139E3">
        <w:rPr>
          <w:rFonts w:ascii="Cambria" w:hAnsi="Cambria"/>
          <w:lang w:val="en-US"/>
        </w:rPr>
        <w:t>Fragtskibe</w:t>
      </w:r>
      <w:proofErr w:type="spellEnd"/>
      <w:r w:rsidR="00980CAC" w:rsidRPr="00D139E3">
        <w:rPr>
          <w:rFonts w:ascii="Cambria" w:hAnsi="Cambria"/>
          <w:lang w:val="en-US"/>
        </w:rPr>
        <w:t xml:space="preserve"> 2021</w:t>
      </w:r>
      <w:r w:rsidR="006132A4" w:rsidRPr="00D139E3">
        <w:rPr>
          <w:rFonts w:ascii="Cambria" w:hAnsi="Cambria"/>
          <w:lang w:val="en-US"/>
        </w:rPr>
        <w:t>)</w:t>
      </w:r>
    </w:p>
  </w:footnote>
  <w:footnote w:id="10">
    <w:p w14:paraId="20201D36" w14:textId="0324C019" w:rsidR="004B676D" w:rsidRPr="00D139E3" w:rsidRDefault="004B676D">
      <w:pPr>
        <w:pStyle w:val="FootnoteText"/>
        <w:rPr>
          <w:rFonts w:ascii="Cambria" w:hAnsi="Cambria"/>
          <w:lang w:val="en-US"/>
        </w:rPr>
      </w:pPr>
      <w:r w:rsidRPr="00D139E3">
        <w:rPr>
          <w:rStyle w:val="FootnoteReference"/>
          <w:rFonts w:ascii="Cambria" w:hAnsi="Cambria"/>
          <w:lang w:val="en-US"/>
        </w:rPr>
        <w:footnoteRef/>
      </w:r>
      <w:r w:rsidRPr="00D139E3">
        <w:rPr>
          <w:rFonts w:ascii="Cambria" w:hAnsi="Cambria"/>
          <w:lang w:val="en-US"/>
        </w:rPr>
        <w:t xml:space="preserve"> </w:t>
      </w:r>
      <w:r w:rsidR="00E0185A" w:rsidRPr="00D139E3">
        <w:rPr>
          <w:rFonts w:ascii="Cambria" w:hAnsi="Cambria"/>
          <w:lang w:val="en-US"/>
        </w:rPr>
        <w:t>Sharaf, Selma: »Offshore Wind Wake Effects Are Real: We Should Plan for Them«, synapse-energy.com, 2023. (</w:t>
      </w:r>
      <w:hyperlink r:id="rId6" w:history="1">
        <w:r w:rsidR="00E0185A" w:rsidRPr="00D139E3">
          <w:rPr>
            <w:rStyle w:val="Hyperlink"/>
            <w:rFonts w:ascii="Cambria" w:hAnsi="Cambria"/>
            <w:lang w:val="en-US"/>
          </w:rPr>
          <w:t>https://www.synapse-energy.com/offshore-wind-wake-effects-are-real-we-should-plan-them</w:t>
        </w:r>
      </w:hyperlink>
      <w:r w:rsidR="00E0185A" w:rsidRPr="00D139E3">
        <w:rPr>
          <w:rFonts w:ascii="Cambria" w:hAnsi="Cambria"/>
          <w:lang w:val="en-US"/>
        </w:rPr>
        <w:t xml:space="preserve"> – retrieved, 2. June 2025).</w:t>
      </w:r>
    </w:p>
  </w:footnote>
  <w:footnote w:id="11">
    <w:p w14:paraId="33690BA9" w14:textId="01C145E0" w:rsidR="00090FB3" w:rsidRPr="00D139E3" w:rsidRDefault="00090FB3">
      <w:pPr>
        <w:pStyle w:val="FootnoteText"/>
        <w:rPr>
          <w:rFonts w:ascii="Cambria" w:hAnsi="Cambria"/>
          <w:lang w:val="en-US"/>
        </w:rPr>
      </w:pPr>
      <w:r w:rsidRPr="00D139E3">
        <w:rPr>
          <w:rStyle w:val="FootnoteReference"/>
          <w:rFonts w:ascii="Cambria" w:hAnsi="Cambria"/>
          <w:lang w:val="en-US"/>
        </w:rPr>
        <w:footnoteRef/>
      </w:r>
      <w:r w:rsidRPr="00D139E3">
        <w:rPr>
          <w:rFonts w:ascii="Cambria" w:hAnsi="Cambria"/>
          <w:lang w:val="en-US"/>
        </w:rPr>
        <w:t xml:space="preserve"> </w:t>
      </w:r>
      <w:r w:rsidR="007F4D1E" w:rsidRPr="00D139E3">
        <w:rPr>
          <w:rFonts w:ascii="Cambria" w:hAnsi="Cambria"/>
          <w:lang w:val="en-US"/>
        </w:rPr>
        <w:t xml:space="preserve">Dong, </w:t>
      </w:r>
      <w:proofErr w:type="spellStart"/>
      <w:r w:rsidR="007F4D1E" w:rsidRPr="00D139E3">
        <w:rPr>
          <w:rFonts w:ascii="Cambria" w:hAnsi="Cambria"/>
          <w:lang w:val="en-US"/>
        </w:rPr>
        <w:t>Guodan</w:t>
      </w:r>
      <w:proofErr w:type="spellEnd"/>
      <w:r w:rsidR="007F4D1E" w:rsidRPr="00D139E3">
        <w:rPr>
          <w:rFonts w:ascii="Cambria" w:hAnsi="Cambria"/>
          <w:lang w:val="en-US"/>
        </w:rPr>
        <w:t xml:space="preserve"> &amp; </w:t>
      </w:r>
      <w:proofErr w:type="spellStart"/>
      <w:r w:rsidR="007F4D1E" w:rsidRPr="00D139E3">
        <w:rPr>
          <w:rFonts w:ascii="Cambria" w:hAnsi="Cambria"/>
          <w:lang w:val="en-US"/>
        </w:rPr>
        <w:t>Zhaobin</w:t>
      </w:r>
      <w:proofErr w:type="spellEnd"/>
      <w:r w:rsidR="007F4D1E" w:rsidRPr="00D139E3">
        <w:rPr>
          <w:rFonts w:ascii="Cambria" w:hAnsi="Cambria"/>
          <w:lang w:val="en-US"/>
        </w:rPr>
        <w:t xml:space="preserve"> LI, Jianhua Qin, </w:t>
      </w:r>
      <w:proofErr w:type="spellStart"/>
      <w:r w:rsidR="007F4D1E" w:rsidRPr="00D139E3">
        <w:rPr>
          <w:rFonts w:ascii="Cambria" w:hAnsi="Cambria"/>
          <w:lang w:val="en-US"/>
        </w:rPr>
        <w:t>Xiaolei</w:t>
      </w:r>
      <w:proofErr w:type="spellEnd"/>
      <w:r w:rsidR="007F4D1E" w:rsidRPr="00D139E3">
        <w:rPr>
          <w:rFonts w:ascii="Cambria" w:hAnsi="Cambria"/>
          <w:lang w:val="en-US"/>
        </w:rPr>
        <w:t xml:space="preserve"> Yang: »How far the wake of a wind farm can persist </w:t>
      </w:r>
      <w:proofErr w:type="gramStart"/>
      <w:r w:rsidR="007F4D1E" w:rsidRPr="00D139E3">
        <w:rPr>
          <w:rFonts w:ascii="Cambria" w:hAnsi="Cambria"/>
          <w:lang w:val="en-US"/>
        </w:rPr>
        <w:t>for?«</w:t>
      </w:r>
      <w:proofErr w:type="gramEnd"/>
      <w:r w:rsidR="007F4D1E" w:rsidRPr="00D139E3">
        <w:rPr>
          <w:rFonts w:ascii="Cambria" w:hAnsi="Cambria"/>
          <w:lang w:val="en-US"/>
        </w:rPr>
        <w:t>, in Theoretical and Applied Mechanics Letters, 12 (2022), 2021. (</w:t>
      </w:r>
      <w:hyperlink r:id="rId7" w:history="1">
        <w:r w:rsidR="007F4D1E" w:rsidRPr="00D139E3">
          <w:rPr>
            <w:rStyle w:val="Hyperlink"/>
            <w:rFonts w:ascii="Cambria" w:hAnsi="Cambria"/>
            <w:lang w:val="en-US"/>
          </w:rPr>
          <w:t>https://www.sciencedirect.com/science/article/pii/S2095034921001215</w:t>
        </w:r>
      </w:hyperlink>
      <w:r w:rsidR="007F4D1E" w:rsidRPr="00D139E3">
        <w:rPr>
          <w:rFonts w:ascii="Cambria" w:hAnsi="Cambria"/>
          <w:lang w:val="en-US"/>
        </w:rPr>
        <w:t>).</w:t>
      </w:r>
    </w:p>
  </w:footnote>
  <w:footnote w:id="12">
    <w:p w14:paraId="73363EE3" w14:textId="655C5E6F" w:rsidR="00302EA5" w:rsidRPr="00D139E3" w:rsidRDefault="00302EA5">
      <w:pPr>
        <w:pStyle w:val="FootnoteText"/>
        <w:rPr>
          <w:rFonts w:ascii="Cambria" w:hAnsi="Cambria"/>
          <w:lang w:val="en-US"/>
        </w:rPr>
      </w:pPr>
      <w:r w:rsidRPr="00D139E3">
        <w:rPr>
          <w:rStyle w:val="FootnoteReference"/>
          <w:rFonts w:ascii="Cambria" w:hAnsi="Cambria"/>
          <w:lang w:val="en-US"/>
        </w:rPr>
        <w:footnoteRef/>
      </w:r>
      <w:r w:rsidRPr="00D139E3">
        <w:rPr>
          <w:rFonts w:ascii="Cambria" w:hAnsi="Cambria"/>
          <w:lang w:val="en-US"/>
        </w:rPr>
        <w:t xml:space="preserve"> </w:t>
      </w:r>
      <w:r w:rsidR="004058DA" w:rsidRPr="00D139E3">
        <w:rPr>
          <w:rFonts w:ascii="Cambria" w:hAnsi="Cambria"/>
          <w:lang w:val="en-US"/>
        </w:rPr>
        <w:t xml:space="preserve"> </w:t>
      </w:r>
      <w:proofErr w:type="spellStart"/>
      <w:r w:rsidRPr="00D139E3">
        <w:rPr>
          <w:rFonts w:ascii="Cambria" w:hAnsi="Cambria"/>
          <w:lang w:val="en-US"/>
        </w:rPr>
        <w:t>Vindkraftanlæg</w:t>
      </w:r>
      <w:proofErr w:type="spellEnd"/>
      <w:r w:rsidRPr="00D139E3">
        <w:rPr>
          <w:rFonts w:ascii="Cambria" w:hAnsi="Cambria"/>
          <w:lang w:val="en-US"/>
        </w:rPr>
        <w:t xml:space="preserve">, CC BY </w:t>
      </w:r>
      <w:proofErr w:type="spellStart"/>
      <w:r w:rsidRPr="00D139E3">
        <w:rPr>
          <w:rFonts w:ascii="Cambria" w:hAnsi="Cambria"/>
          <w:lang w:val="en-US"/>
        </w:rPr>
        <w:t>Klimadatastyrelsen</w:t>
      </w:r>
      <w:proofErr w:type="spellEnd"/>
      <w:r w:rsidRPr="00D139E3">
        <w:rPr>
          <w:rFonts w:ascii="Cambria" w:hAnsi="Cambria"/>
          <w:lang w:val="en-US"/>
        </w:rPr>
        <w:t>, dataforsyningen.dk, (</w:t>
      </w:r>
      <w:hyperlink r:id="rId8" w:history="1">
        <w:r w:rsidRPr="00D139E3">
          <w:rPr>
            <w:rStyle w:val="Hyperlink"/>
            <w:rFonts w:ascii="Cambria" w:hAnsi="Cambria"/>
            <w:lang w:val="en-US"/>
          </w:rPr>
          <w:t>https://dataforsyningen.dk/data/3814</w:t>
        </w:r>
      </w:hyperlink>
      <w:r w:rsidRPr="00D139E3">
        <w:rPr>
          <w:rFonts w:ascii="Cambria" w:hAnsi="Cambria"/>
          <w:lang w:val="en-US"/>
        </w:rPr>
        <w:t xml:space="preserve"> − retrieved, May 2025).</w:t>
      </w:r>
    </w:p>
  </w:footnote>
  <w:footnote w:id="13">
    <w:p w14:paraId="3296E3C9" w14:textId="2F5EDD4B" w:rsidR="00033067" w:rsidRPr="00D139E3" w:rsidRDefault="00033067">
      <w:pPr>
        <w:pStyle w:val="FootnoteText"/>
        <w:rPr>
          <w:rFonts w:ascii="Cambria" w:hAnsi="Cambria"/>
          <w:lang w:val="en-US"/>
        </w:rPr>
      </w:pPr>
      <w:r w:rsidRPr="00D139E3">
        <w:rPr>
          <w:rStyle w:val="FootnoteReference"/>
          <w:rFonts w:ascii="Cambria" w:hAnsi="Cambria"/>
          <w:lang w:val="en-US"/>
        </w:rPr>
        <w:footnoteRef/>
      </w:r>
      <w:r w:rsidRPr="00D139E3">
        <w:rPr>
          <w:rFonts w:ascii="Cambria" w:hAnsi="Cambria"/>
          <w:lang w:val="en-US"/>
        </w:rPr>
        <w:t xml:space="preserve"> Global Wind Atlas, »Mean Power Density« (Denmark), CC BY Global Wind Atlas, globalwindatlas.info, (</w:t>
      </w:r>
      <w:hyperlink r:id="rId9" w:history="1">
        <w:r w:rsidRPr="00D139E3">
          <w:rPr>
            <w:rStyle w:val="Hyperlink"/>
            <w:rFonts w:ascii="Cambria" w:hAnsi="Cambria"/>
            <w:lang w:val="en-US"/>
          </w:rPr>
          <w:t>https://globalwindatlas.info/en/area/Denmark</w:t>
        </w:r>
      </w:hyperlink>
      <w:r w:rsidRPr="00D139E3">
        <w:rPr>
          <w:rFonts w:ascii="Cambria" w:hAnsi="Cambria"/>
          <w:lang w:val="en-US"/>
        </w:rPr>
        <w:t xml:space="preserve"> − retrieved, May 2025).</w:t>
      </w:r>
    </w:p>
  </w:footnote>
  <w:footnote w:id="14">
    <w:p w14:paraId="4E559144" w14:textId="0583E380" w:rsidR="00944B36" w:rsidRPr="00944B36" w:rsidRDefault="00944B3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mbria" w:hAnsi="Cambria"/>
          <w:lang w:val="en-US"/>
        </w:rPr>
        <w:t xml:space="preserve">See: </w:t>
      </w:r>
      <w:r w:rsidRPr="00D139E3">
        <w:rPr>
          <w:rFonts w:ascii="Cambria" w:hAnsi="Cambria"/>
          <w:lang w:val="en-US"/>
        </w:rPr>
        <w:t>Open Infrastructure Map, CC BY-SA 2.0 OpenStreetMap, openinframap.org, (</w:t>
      </w:r>
      <w:hyperlink r:id="rId10" w:anchor="7.43/55.9/7.909" w:history="1">
        <w:r w:rsidRPr="00D139E3">
          <w:rPr>
            <w:rStyle w:val="Hyperlink"/>
            <w:rFonts w:ascii="Cambria" w:hAnsi="Cambria"/>
            <w:lang w:val="en-US"/>
          </w:rPr>
          <w:t>https://openinframap.org/#7.43/55.9/7.909</w:t>
        </w:r>
      </w:hyperlink>
      <w:r w:rsidRPr="00D139E3">
        <w:rPr>
          <w:rFonts w:ascii="Cambria" w:hAnsi="Cambria"/>
          <w:lang w:val="en-US"/>
        </w:rPr>
        <w:t xml:space="preserve"> − retrieved, May 2025).</w:t>
      </w:r>
    </w:p>
  </w:footnote>
  <w:footnote w:id="15">
    <w:p w14:paraId="78435641" w14:textId="4FFAA706" w:rsidR="00AE0304" w:rsidRPr="00D139E3" w:rsidRDefault="00AE0304" w:rsidP="00AE0304">
      <w:pPr>
        <w:pStyle w:val="FootnoteText"/>
        <w:rPr>
          <w:rFonts w:ascii="Cambria" w:hAnsi="Cambria"/>
          <w:lang w:val="en-US"/>
        </w:rPr>
      </w:pPr>
      <w:r w:rsidRPr="00D139E3">
        <w:rPr>
          <w:rStyle w:val="FootnoteReference"/>
          <w:rFonts w:ascii="Cambria" w:hAnsi="Cambria"/>
          <w:lang w:val="en-US"/>
        </w:rPr>
        <w:footnoteRef/>
      </w:r>
      <w:r w:rsidRPr="00D139E3">
        <w:rPr>
          <w:rFonts w:ascii="Cambria" w:hAnsi="Cambria"/>
          <w:lang w:val="en-US"/>
        </w:rPr>
        <w:t xml:space="preserve"> </w:t>
      </w:r>
      <w:r w:rsidR="006828DD">
        <w:rPr>
          <w:rFonts w:ascii="Cambria" w:hAnsi="Cambria"/>
          <w:lang w:val="en-US"/>
        </w:rPr>
        <w:t xml:space="preserve">See links and existing wind farms (where data is public) at: </w:t>
      </w:r>
      <w:r w:rsidRPr="00D139E3">
        <w:rPr>
          <w:rFonts w:ascii="Cambria" w:hAnsi="Cambria"/>
          <w:lang w:val="en-US"/>
        </w:rPr>
        <w:t>Open Infrastructure Map, CC BY-SA 2.0 OpenStreetMap, openinframap.org, (</w:t>
      </w:r>
      <w:hyperlink r:id="rId11" w:anchor="7.43/55.9/7.909" w:history="1">
        <w:r w:rsidRPr="00D139E3">
          <w:rPr>
            <w:rStyle w:val="Hyperlink"/>
            <w:rFonts w:ascii="Cambria" w:hAnsi="Cambria"/>
            <w:lang w:val="en-US"/>
          </w:rPr>
          <w:t>https://openinframap.org/#7.43/55.9/7.909</w:t>
        </w:r>
      </w:hyperlink>
      <w:r w:rsidRPr="00D139E3">
        <w:rPr>
          <w:rFonts w:ascii="Cambria" w:hAnsi="Cambria"/>
          <w:lang w:val="en-US"/>
        </w:rPr>
        <w:t xml:space="preserve"> − retrieved, May 2025).</w:t>
      </w:r>
    </w:p>
  </w:footnote>
  <w:footnote w:id="16">
    <w:p w14:paraId="2394F47B" w14:textId="2102EEF4" w:rsidR="008126EA" w:rsidRPr="00D139E3" w:rsidRDefault="008126EA">
      <w:pPr>
        <w:pStyle w:val="FootnoteText"/>
        <w:rPr>
          <w:rFonts w:ascii="Cambria" w:hAnsi="Cambria"/>
          <w:lang w:val="en-US"/>
        </w:rPr>
      </w:pPr>
      <w:r w:rsidRPr="00D139E3">
        <w:rPr>
          <w:rStyle w:val="FootnoteReference"/>
          <w:rFonts w:ascii="Cambria" w:hAnsi="Cambria"/>
          <w:lang w:val="en-US"/>
        </w:rPr>
        <w:footnoteRef/>
      </w:r>
      <w:r w:rsidRPr="00D139E3">
        <w:rPr>
          <w:rFonts w:ascii="Cambria" w:hAnsi="Cambria"/>
          <w:lang w:val="en-US"/>
        </w:rPr>
        <w:t xml:space="preserve"> Compare: </w:t>
      </w:r>
      <w:hyperlink r:id="rId12" w:history="1">
        <w:r w:rsidRPr="00D139E3">
          <w:rPr>
            <w:rStyle w:val="Hyperlink"/>
            <w:rFonts w:ascii="Cambria" w:hAnsi="Cambria"/>
            <w:lang w:val="en-US"/>
          </w:rPr>
          <w:t>https://digst.dk/data/videreanvendelse-af-offentlige-data/licens-og-brugsvilkaar-for-offentlige-data/</w:t>
        </w:r>
      </w:hyperlink>
      <w:r w:rsidRPr="00D139E3">
        <w:rPr>
          <w:rFonts w:ascii="Cambria" w:hAnsi="Cambria"/>
          <w:lang w:val="en-US"/>
        </w:rPr>
        <w:t xml:space="preserve"> </w:t>
      </w:r>
    </w:p>
  </w:footnote>
  <w:footnote w:id="17">
    <w:p w14:paraId="4D71E031" w14:textId="7D3D4E94" w:rsidR="009A4E40" w:rsidRPr="00D139E3" w:rsidRDefault="009A4E40">
      <w:pPr>
        <w:pStyle w:val="FootnoteText"/>
        <w:rPr>
          <w:rFonts w:ascii="Cambria" w:hAnsi="Cambria"/>
          <w:lang w:val="en-US"/>
        </w:rPr>
      </w:pPr>
      <w:r w:rsidRPr="00D139E3">
        <w:rPr>
          <w:rStyle w:val="FootnoteReference"/>
          <w:rFonts w:ascii="Cambria" w:hAnsi="Cambria"/>
          <w:lang w:val="en-US"/>
        </w:rPr>
        <w:footnoteRef/>
      </w:r>
      <w:r w:rsidRPr="00D139E3">
        <w:rPr>
          <w:rFonts w:ascii="Cambria" w:hAnsi="Cambria"/>
          <w:lang w:val="en-US"/>
        </w:rPr>
        <w:t xml:space="preserve"> Compare: </w:t>
      </w:r>
      <w:hyperlink r:id="rId13" w:history="1">
        <w:r w:rsidRPr="00D139E3">
          <w:rPr>
            <w:rStyle w:val="Hyperlink"/>
            <w:rFonts w:ascii="Cambria" w:hAnsi="Cambria"/>
            <w:lang w:val="en-US"/>
          </w:rPr>
          <w:t>https://digst.dk/data/videreanvendelse-af-offentlige-data/licens-og-brugsvilkaar-for-offentlige-data/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D7DBD" w14:textId="69986AA5" w:rsidR="004D7D5B" w:rsidRPr="0054369A" w:rsidRDefault="004D7D5B">
    <w:pPr>
      <w:pStyle w:val="Header"/>
      <w:rPr>
        <w:b/>
        <w:bCs/>
        <w:color w:val="000000" w:themeColor="text1"/>
        <w:lang w:val="en-US"/>
      </w:rPr>
    </w:pPr>
    <w:r w:rsidRPr="0054369A">
      <w:rPr>
        <w:b/>
        <w:bCs/>
        <w:color w:val="000000" w:themeColor="text1"/>
        <w:lang w:val="en-US"/>
      </w:rPr>
      <w:t>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3702D"/>
    <w:multiLevelType w:val="hybridMultilevel"/>
    <w:tmpl w:val="9852072A"/>
    <w:lvl w:ilvl="0" w:tplc="71BA8F86">
      <w:start w:val="1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41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9A"/>
    <w:rsid w:val="0000110E"/>
    <w:rsid w:val="00007832"/>
    <w:rsid w:val="000102EC"/>
    <w:rsid w:val="00010645"/>
    <w:rsid w:val="00020320"/>
    <w:rsid w:val="00024C15"/>
    <w:rsid w:val="00027475"/>
    <w:rsid w:val="00031EF6"/>
    <w:rsid w:val="00033067"/>
    <w:rsid w:val="000331D6"/>
    <w:rsid w:val="0003550D"/>
    <w:rsid w:val="00037E94"/>
    <w:rsid w:val="00042D7A"/>
    <w:rsid w:val="00045404"/>
    <w:rsid w:val="000462B3"/>
    <w:rsid w:val="00046BFD"/>
    <w:rsid w:val="00046CF1"/>
    <w:rsid w:val="00046D32"/>
    <w:rsid w:val="00054E8A"/>
    <w:rsid w:val="000551DF"/>
    <w:rsid w:val="00060603"/>
    <w:rsid w:val="00060B06"/>
    <w:rsid w:val="0006195E"/>
    <w:rsid w:val="00062B72"/>
    <w:rsid w:val="000644AB"/>
    <w:rsid w:val="00076630"/>
    <w:rsid w:val="00077A18"/>
    <w:rsid w:val="00080D0A"/>
    <w:rsid w:val="00081359"/>
    <w:rsid w:val="00081592"/>
    <w:rsid w:val="000903F2"/>
    <w:rsid w:val="00090FB3"/>
    <w:rsid w:val="00093FD8"/>
    <w:rsid w:val="0009792C"/>
    <w:rsid w:val="000A5AED"/>
    <w:rsid w:val="000A61B3"/>
    <w:rsid w:val="000B369A"/>
    <w:rsid w:val="000B40E2"/>
    <w:rsid w:val="000B4440"/>
    <w:rsid w:val="000B4B7C"/>
    <w:rsid w:val="000C2CDD"/>
    <w:rsid w:val="000C5384"/>
    <w:rsid w:val="000C6E6D"/>
    <w:rsid w:val="000C72A7"/>
    <w:rsid w:val="000D491D"/>
    <w:rsid w:val="000D5189"/>
    <w:rsid w:val="000E137C"/>
    <w:rsid w:val="000E2F04"/>
    <w:rsid w:val="000E6AC1"/>
    <w:rsid w:val="000F147E"/>
    <w:rsid w:val="000F310C"/>
    <w:rsid w:val="000F79FD"/>
    <w:rsid w:val="000F7DBE"/>
    <w:rsid w:val="00107C85"/>
    <w:rsid w:val="00107EFE"/>
    <w:rsid w:val="001202DB"/>
    <w:rsid w:val="00120673"/>
    <w:rsid w:val="00122572"/>
    <w:rsid w:val="0012349F"/>
    <w:rsid w:val="0013009A"/>
    <w:rsid w:val="00131231"/>
    <w:rsid w:val="001356A4"/>
    <w:rsid w:val="0013634A"/>
    <w:rsid w:val="00150BB2"/>
    <w:rsid w:val="00151076"/>
    <w:rsid w:val="001527F7"/>
    <w:rsid w:val="00153357"/>
    <w:rsid w:val="00156F19"/>
    <w:rsid w:val="00164751"/>
    <w:rsid w:val="00164D0E"/>
    <w:rsid w:val="00165F3B"/>
    <w:rsid w:val="00172424"/>
    <w:rsid w:val="00172D25"/>
    <w:rsid w:val="00177E5F"/>
    <w:rsid w:val="00181191"/>
    <w:rsid w:val="001827F9"/>
    <w:rsid w:val="00183249"/>
    <w:rsid w:val="00191EBD"/>
    <w:rsid w:val="001922A2"/>
    <w:rsid w:val="00197150"/>
    <w:rsid w:val="001A169B"/>
    <w:rsid w:val="001A3201"/>
    <w:rsid w:val="001A50C9"/>
    <w:rsid w:val="001B7583"/>
    <w:rsid w:val="001C14FB"/>
    <w:rsid w:val="001D2A6C"/>
    <w:rsid w:val="001D422B"/>
    <w:rsid w:val="001D5052"/>
    <w:rsid w:val="001D5058"/>
    <w:rsid w:val="001D5E02"/>
    <w:rsid w:val="001D68CE"/>
    <w:rsid w:val="001D69DE"/>
    <w:rsid w:val="001D6CC1"/>
    <w:rsid w:val="001D6E83"/>
    <w:rsid w:val="001E26E4"/>
    <w:rsid w:val="001E2C8A"/>
    <w:rsid w:val="001E3C03"/>
    <w:rsid w:val="001E3F45"/>
    <w:rsid w:val="001F2772"/>
    <w:rsid w:val="001F3DEC"/>
    <w:rsid w:val="00200A0E"/>
    <w:rsid w:val="00202AEF"/>
    <w:rsid w:val="00203D71"/>
    <w:rsid w:val="00204576"/>
    <w:rsid w:val="002047E6"/>
    <w:rsid w:val="00207128"/>
    <w:rsid w:val="002100EF"/>
    <w:rsid w:val="00210DFB"/>
    <w:rsid w:val="002121F9"/>
    <w:rsid w:val="00216983"/>
    <w:rsid w:val="00217A14"/>
    <w:rsid w:val="00221586"/>
    <w:rsid w:val="002216E5"/>
    <w:rsid w:val="00222261"/>
    <w:rsid w:val="00227EAC"/>
    <w:rsid w:val="00235F25"/>
    <w:rsid w:val="002360B8"/>
    <w:rsid w:val="00236C4C"/>
    <w:rsid w:val="00236CA5"/>
    <w:rsid w:val="00236E62"/>
    <w:rsid w:val="0023759E"/>
    <w:rsid w:val="00241E62"/>
    <w:rsid w:val="002420FD"/>
    <w:rsid w:val="00244016"/>
    <w:rsid w:val="00244324"/>
    <w:rsid w:val="0025527F"/>
    <w:rsid w:val="00256068"/>
    <w:rsid w:val="00264D6B"/>
    <w:rsid w:val="00271E14"/>
    <w:rsid w:val="002722ED"/>
    <w:rsid w:val="0027337B"/>
    <w:rsid w:val="00273A31"/>
    <w:rsid w:val="002774F2"/>
    <w:rsid w:val="00281ABE"/>
    <w:rsid w:val="00283634"/>
    <w:rsid w:val="00286783"/>
    <w:rsid w:val="002878A7"/>
    <w:rsid w:val="002909EA"/>
    <w:rsid w:val="00291011"/>
    <w:rsid w:val="00294299"/>
    <w:rsid w:val="002A104B"/>
    <w:rsid w:val="002A421A"/>
    <w:rsid w:val="002A4A54"/>
    <w:rsid w:val="002A7408"/>
    <w:rsid w:val="002B04A0"/>
    <w:rsid w:val="002B260C"/>
    <w:rsid w:val="002B58FF"/>
    <w:rsid w:val="002C0B88"/>
    <w:rsid w:val="002C2235"/>
    <w:rsid w:val="002C40C1"/>
    <w:rsid w:val="002C4C64"/>
    <w:rsid w:val="002C630F"/>
    <w:rsid w:val="002D3B4F"/>
    <w:rsid w:val="002E0BEE"/>
    <w:rsid w:val="002E1572"/>
    <w:rsid w:val="002E74F0"/>
    <w:rsid w:val="002F2A0D"/>
    <w:rsid w:val="002F49B9"/>
    <w:rsid w:val="002F4D75"/>
    <w:rsid w:val="00300539"/>
    <w:rsid w:val="00302EA5"/>
    <w:rsid w:val="003054F1"/>
    <w:rsid w:val="003055EC"/>
    <w:rsid w:val="003128FD"/>
    <w:rsid w:val="00316262"/>
    <w:rsid w:val="003205BA"/>
    <w:rsid w:val="00320E62"/>
    <w:rsid w:val="003227C6"/>
    <w:rsid w:val="00323A46"/>
    <w:rsid w:val="00325BE2"/>
    <w:rsid w:val="003327A6"/>
    <w:rsid w:val="00333A6A"/>
    <w:rsid w:val="00334319"/>
    <w:rsid w:val="00334782"/>
    <w:rsid w:val="00335781"/>
    <w:rsid w:val="0033612E"/>
    <w:rsid w:val="0034006A"/>
    <w:rsid w:val="003469E8"/>
    <w:rsid w:val="00353888"/>
    <w:rsid w:val="00353FE6"/>
    <w:rsid w:val="00354203"/>
    <w:rsid w:val="00354695"/>
    <w:rsid w:val="0035495B"/>
    <w:rsid w:val="00357EC9"/>
    <w:rsid w:val="0036098F"/>
    <w:rsid w:val="003618CD"/>
    <w:rsid w:val="00365D32"/>
    <w:rsid w:val="003737F5"/>
    <w:rsid w:val="00373EBA"/>
    <w:rsid w:val="00377DC1"/>
    <w:rsid w:val="00384F56"/>
    <w:rsid w:val="0039114F"/>
    <w:rsid w:val="00392477"/>
    <w:rsid w:val="003931C3"/>
    <w:rsid w:val="003960FA"/>
    <w:rsid w:val="0039760E"/>
    <w:rsid w:val="003B4B1C"/>
    <w:rsid w:val="003B779D"/>
    <w:rsid w:val="003C040B"/>
    <w:rsid w:val="003C32FB"/>
    <w:rsid w:val="003C6110"/>
    <w:rsid w:val="003C732B"/>
    <w:rsid w:val="003C736E"/>
    <w:rsid w:val="003D2447"/>
    <w:rsid w:val="003E18CF"/>
    <w:rsid w:val="003E3A9D"/>
    <w:rsid w:val="003F4123"/>
    <w:rsid w:val="003F4D3A"/>
    <w:rsid w:val="003F7EBA"/>
    <w:rsid w:val="004058DA"/>
    <w:rsid w:val="00406A9D"/>
    <w:rsid w:val="00410BAA"/>
    <w:rsid w:val="00412811"/>
    <w:rsid w:val="00413ABF"/>
    <w:rsid w:val="00415DE8"/>
    <w:rsid w:val="004210D5"/>
    <w:rsid w:val="00427A00"/>
    <w:rsid w:val="00427F4A"/>
    <w:rsid w:val="004300C7"/>
    <w:rsid w:val="00430B8A"/>
    <w:rsid w:val="00444069"/>
    <w:rsid w:val="0045514F"/>
    <w:rsid w:val="00456C50"/>
    <w:rsid w:val="004570D2"/>
    <w:rsid w:val="004619E9"/>
    <w:rsid w:val="00476770"/>
    <w:rsid w:val="00477C18"/>
    <w:rsid w:val="004832DE"/>
    <w:rsid w:val="00484C4F"/>
    <w:rsid w:val="00490011"/>
    <w:rsid w:val="0049175D"/>
    <w:rsid w:val="00491846"/>
    <w:rsid w:val="004963CD"/>
    <w:rsid w:val="0049790D"/>
    <w:rsid w:val="00497FA9"/>
    <w:rsid w:val="004A0D84"/>
    <w:rsid w:val="004A2860"/>
    <w:rsid w:val="004A7F29"/>
    <w:rsid w:val="004B58BB"/>
    <w:rsid w:val="004B6676"/>
    <w:rsid w:val="004B676D"/>
    <w:rsid w:val="004C02D0"/>
    <w:rsid w:val="004C3BD8"/>
    <w:rsid w:val="004C510C"/>
    <w:rsid w:val="004C63E7"/>
    <w:rsid w:val="004C6842"/>
    <w:rsid w:val="004C6C84"/>
    <w:rsid w:val="004C74BB"/>
    <w:rsid w:val="004C7CEE"/>
    <w:rsid w:val="004D1653"/>
    <w:rsid w:val="004D25A0"/>
    <w:rsid w:val="004D7D5B"/>
    <w:rsid w:val="004E4781"/>
    <w:rsid w:val="00501091"/>
    <w:rsid w:val="00501C0E"/>
    <w:rsid w:val="00512F0F"/>
    <w:rsid w:val="00514950"/>
    <w:rsid w:val="00516AC0"/>
    <w:rsid w:val="00517FB4"/>
    <w:rsid w:val="00520000"/>
    <w:rsid w:val="00521BAC"/>
    <w:rsid w:val="00522637"/>
    <w:rsid w:val="00522743"/>
    <w:rsid w:val="00523239"/>
    <w:rsid w:val="00524084"/>
    <w:rsid w:val="00526745"/>
    <w:rsid w:val="005278F3"/>
    <w:rsid w:val="00535D8A"/>
    <w:rsid w:val="00541C20"/>
    <w:rsid w:val="0054369A"/>
    <w:rsid w:val="00550473"/>
    <w:rsid w:val="00550BE6"/>
    <w:rsid w:val="005526FE"/>
    <w:rsid w:val="005529F6"/>
    <w:rsid w:val="0057003C"/>
    <w:rsid w:val="00570E1E"/>
    <w:rsid w:val="00573804"/>
    <w:rsid w:val="00574D60"/>
    <w:rsid w:val="005801E7"/>
    <w:rsid w:val="00580383"/>
    <w:rsid w:val="00582709"/>
    <w:rsid w:val="00583466"/>
    <w:rsid w:val="005853FF"/>
    <w:rsid w:val="005933F3"/>
    <w:rsid w:val="00593B10"/>
    <w:rsid w:val="0059410F"/>
    <w:rsid w:val="005965A2"/>
    <w:rsid w:val="005A1D24"/>
    <w:rsid w:val="005A1F87"/>
    <w:rsid w:val="005A2D47"/>
    <w:rsid w:val="005A33DA"/>
    <w:rsid w:val="005B069C"/>
    <w:rsid w:val="005B10F2"/>
    <w:rsid w:val="005B2186"/>
    <w:rsid w:val="005B4268"/>
    <w:rsid w:val="005B4540"/>
    <w:rsid w:val="005C01EA"/>
    <w:rsid w:val="005C4469"/>
    <w:rsid w:val="005C46F6"/>
    <w:rsid w:val="005C50FC"/>
    <w:rsid w:val="005C553A"/>
    <w:rsid w:val="005C5EB6"/>
    <w:rsid w:val="005C6B9F"/>
    <w:rsid w:val="005C7491"/>
    <w:rsid w:val="005C7834"/>
    <w:rsid w:val="005D3FAD"/>
    <w:rsid w:val="005D6581"/>
    <w:rsid w:val="005D7ECB"/>
    <w:rsid w:val="005E0078"/>
    <w:rsid w:val="005E2E35"/>
    <w:rsid w:val="005E71AD"/>
    <w:rsid w:val="005F0715"/>
    <w:rsid w:val="005F1FBE"/>
    <w:rsid w:val="005F261C"/>
    <w:rsid w:val="005F2769"/>
    <w:rsid w:val="005F2E6A"/>
    <w:rsid w:val="005F4E8F"/>
    <w:rsid w:val="005F56AB"/>
    <w:rsid w:val="005F5A04"/>
    <w:rsid w:val="006070B7"/>
    <w:rsid w:val="006076B1"/>
    <w:rsid w:val="006132A4"/>
    <w:rsid w:val="0061577B"/>
    <w:rsid w:val="006174B8"/>
    <w:rsid w:val="00617753"/>
    <w:rsid w:val="006231DA"/>
    <w:rsid w:val="006248B4"/>
    <w:rsid w:val="006260C4"/>
    <w:rsid w:val="0062718E"/>
    <w:rsid w:val="00631302"/>
    <w:rsid w:val="00631F22"/>
    <w:rsid w:val="006326A4"/>
    <w:rsid w:val="00637675"/>
    <w:rsid w:val="00640BE5"/>
    <w:rsid w:val="0064264E"/>
    <w:rsid w:val="00643411"/>
    <w:rsid w:val="006456EB"/>
    <w:rsid w:val="00646B59"/>
    <w:rsid w:val="006508C7"/>
    <w:rsid w:val="00650D8D"/>
    <w:rsid w:val="00650DA1"/>
    <w:rsid w:val="006514FB"/>
    <w:rsid w:val="0065179A"/>
    <w:rsid w:val="00652577"/>
    <w:rsid w:val="00654B63"/>
    <w:rsid w:val="00655AD9"/>
    <w:rsid w:val="006560D9"/>
    <w:rsid w:val="00656536"/>
    <w:rsid w:val="00662D78"/>
    <w:rsid w:val="00664459"/>
    <w:rsid w:val="0066712C"/>
    <w:rsid w:val="00667EF6"/>
    <w:rsid w:val="006828DD"/>
    <w:rsid w:val="00682BFB"/>
    <w:rsid w:val="0068752A"/>
    <w:rsid w:val="006927AF"/>
    <w:rsid w:val="00692CB5"/>
    <w:rsid w:val="00693EF3"/>
    <w:rsid w:val="00697E4F"/>
    <w:rsid w:val="006B3413"/>
    <w:rsid w:val="006B3B0A"/>
    <w:rsid w:val="006B4701"/>
    <w:rsid w:val="006B5D04"/>
    <w:rsid w:val="006B6F01"/>
    <w:rsid w:val="006C0115"/>
    <w:rsid w:val="006C243F"/>
    <w:rsid w:val="006C3945"/>
    <w:rsid w:val="006C5284"/>
    <w:rsid w:val="006C5A14"/>
    <w:rsid w:val="006C64C5"/>
    <w:rsid w:val="006D0044"/>
    <w:rsid w:val="006D2CDF"/>
    <w:rsid w:val="006E3007"/>
    <w:rsid w:val="006E55F9"/>
    <w:rsid w:val="006E781B"/>
    <w:rsid w:val="006F4EF9"/>
    <w:rsid w:val="00700E4F"/>
    <w:rsid w:val="007020E8"/>
    <w:rsid w:val="00702955"/>
    <w:rsid w:val="00717FF6"/>
    <w:rsid w:val="0072222F"/>
    <w:rsid w:val="0073236D"/>
    <w:rsid w:val="00734FE1"/>
    <w:rsid w:val="007353CF"/>
    <w:rsid w:val="00735B2E"/>
    <w:rsid w:val="0073720C"/>
    <w:rsid w:val="00740100"/>
    <w:rsid w:val="00741201"/>
    <w:rsid w:val="00741F02"/>
    <w:rsid w:val="0074203A"/>
    <w:rsid w:val="007444FB"/>
    <w:rsid w:val="0074712B"/>
    <w:rsid w:val="007521D0"/>
    <w:rsid w:val="007556F3"/>
    <w:rsid w:val="00757000"/>
    <w:rsid w:val="007615FD"/>
    <w:rsid w:val="007618A7"/>
    <w:rsid w:val="007679E4"/>
    <w:rsid w:val="007862F2"/>
    <w:rsid w:val="0078788A"/>
    <w:rsid w:val="00791C6B"/>
    <w:rsid w:val="007922A8"/>
    <w:rsid w:val="007927FA"/>
    <w:rsid w:val="00793F1A"/>
    <w:rsid w:val="00794050"/>
    <w:rsid w:val="00795F96"/>
    <w:rsid w:val="007A1E07"/>
    <w:rsid w:val="007A3292"/>
    <w:rsid w:val="007A4435"/>
    <w:rsid w:val="007B0F71"/>
    <w:rsid w:val="007B4344"/>
    <w:rsid w:val="007B4D22"/>
    <w:rsid w:val="007C0390"/>
    <w:rsid w:val="007C1298"/>
    <w:rsid w:val="007C3839"/>
    <w:rsid w:val="007C3EBF"/>
    <w:rsid w:val="007C6A31"/>
    <w:rsid w:val="007C76D1"/>
    <w:rsid w:val="007D013E"/>
    <w:rsid w:val="007D0809"/>
    <w:rsid w:val="007E0A6A"/>
    <w:rsid w:val="007E218E"/>
    <w:rsid w:val="007E58D5"/>
    <w:rsid w:val="007E773C"/>
    <w:rsid w:val="007F3BEC"/>
    <w:rsid w:val="007F3ED3"/>
    <w:rsid w:val="007F4D1E"/>
    <w:rsid w:val="00802BCF"/>
    <w:rsid w:val="008056DB"/>
    <w:rsid w:val="008076DA"/>
    <w:rsid w:val="008126EA"/>
    <w:rsid w:val="0081535A"/>
    <w:rsid w:val="00826E8A"/>
    <w:rsid w:val="00827708"/>
    <w:rsid w:val="0083095B"/>
    <w:rsid w:val="0083226E"/>
    <w:rsid w:val="0083359B"/>
    <w:rsid w:val="00833F31"/>
    <w:rsid w:val="00835BBA"/>
    <w:rsid w:val="00835E9E"/>
    <w:rsid w:val="008366D0"/>
    <w:rsid w:val="0084128F"/>
    <w:rsid w:val="00842D7F"/>
    <w:rsid w:val="00844CBD"/>
    <w:rsid w:val="0084678C"/>
    <w:rsid w:val="008532EE"/>
    <w:rsid w:val="00856200"/>
    <w:rsid w:val="00857F61"/>
    <w:rsid w:val="00860732"/>
    <w:rsid w:val="008642D4"/>
    <w:rsid w:val="00866556"/>
    <w:rsid w:val="008734E9"/>
    <w:rsid w:val="00874315"/>
    <w:rsid w:val="0087519F"/>
    <w:rsid w:val="0087609B"/>
    <w:rsid w:val="00876492"/>
    <w:rsid w:val="00890948"/>
    <w:rsid w:val="00892B44"/>
    <w:rsid w:val="0089628C"/>
    <w:rsid w:val="008977B1"/>
    <w:rsid w:val="008A0BC8"/>
    <w:rsid w:val="008A287B"/>
    <w:rsid w:val="008A4ABA"/>
    <w:rsid w:val="008B1279"/>
    <w:rsid w:val="008B2E39"/>
    <w:rsid w:val="008C0E49"/>
    <w:rsid w:val="008C36CB"/>
    <w:rsid w:val="008C5050"/>
    <w:rsid w:val="008D5503"/>
    <w:rsid w:val="008D6F27"/>
    <w:rsid w:val="008D74A9"/>
    <w:rsid w:val="008D7EC4"/>
    <w:rsid w:val="008E2CA0"/>
    <w:rsid w:val="008E4BB0"/>
    <w:rsid w:val="008E53B4"/>
    <w:rsid w:val="008F064D"/>
    <w:rsid w:val="008F0911"/>
    <w:rsid w:val="008F1262"/>
    <w:rsid w:val="008F2FF5"/>
    <w:rsid w:val="008F5110"/>
    <w:rsid w:val="008F611B"/>
    <w:rsid w:val="00902E23"/>
    <w:rsid w:val="00905526"/>
    <w:rsid w:val="00905FE9"/>
    <w:rsid w:val="009172B2"/>
    <w:rsid w:val="009247DA"/>
    <w:rsid w:val="009257D4"/>
    <w:rsid w:val="00927EAD"/>
    <w:rsid w:val="00930DF8"/>
    <w:rsid w:val="0093227A"/>
    <w:rsid w:val="00935AA1"/>
    <w:rsid w:val="00941417"/>
    <w:rsid w:val="009420D5"/>
    <w:rsid w:val="009434B1"/>
    <w:rsid w:val="00944B36"/>
    <w:rsid w:val="00946F66"/>
    <w:rsid w:val="00950FE8"/>
    <w:rsid w:val="00951335"/>
    <w:rsid w:val="00952016"/>
    <w:rsid w:val="0095229E"/>
    <w:rsid w:val="00960355"/>
    <w:rsid w:val="00965E5E"/>
    <w:rsid w:val="009663A3"/>
    <w:rsid w:val="00967AD6"/>
    <w:rsid w:val="00973FC6"/>
    <w:rsid w:val="00975057"/>
    <w:rsid w:val="009768E4"/>
    <w:rsid w:val="009801B7"/>
    <w:rsid w:val="00980CAC"/>
    <w:rsid w:val="009811C5"/>
    <w:rsid w:val="00983D72"/>
    <w:rsid w:val="00986741"/>
    <w:rsid w:val="00986778"/>
    <w:rsid w:val="00987339"/>
    <w:rsid w:val="00990D1C"/>
    <w:rsid w:val="0099245C"/>
    <w:rsid w:val="00992C58"/>
    <w:rsid w:val="0099542D"/>
    <w:rsid w:val="00996270"/>
    <w:rsid w:val="009A2EC3"/>
    <w:rsid w:val="009A4E40"/>
    <w:rsid w:val="009A5270"/>
    <w:rsid w:val="009A7540"/>
    <w:rsid w:val="009B0ED6"/>
    <w:rsid w:val="009B0ED8"/>
    <w:rsid w:val="009B3EEE"/>
    <w:rsid w:val="009B450E"/>
    <w:rsid w:val="009B47B4"/>
    <w:rsid w:val="009C02A4"/>
    <w:rsid w:val="009C2C21"/>
    <w:rsid w:val="009C4629"/>
    <w:rsid w:val="009D30E3"/>
    <w:rsid w:val="009D6741"/>
    <w:rsid w:val="009D6D99"/>
    <w:rsid w:val="009D733E"/>
    <w:rsid w:val="009D7D4B"/>
    <w:rsid w:val="009E17A5"/>
    <w:rsid w:val="009E5828"/>
    <w:rsid w:val="009F1D0A"/>
    <w:rsid w:val="00A0485E"/>
    <w:rsid w:val="00A1043D"/>
    <w:rsid w:val="00A11EEF"/>
    <w:rsid w:val="00A12145"/>
    <w:rsid w:val="00A121FA"/>
    <w:rsid w:val="00A13231"/>
    <w:rsid w:val="00A13D74"/>
    <w:rsid w:val="00A17935"/>
    <w:rsid w:val="00A17A1D"/>
    <w:rsid w:val="00A213A4"/>
    <w:rsid w:val="00A36E34"/>
    <w:rsid w:val="00A37F17"/>
    <w:rsid w:val="00A51C61"/>
    <w:rsid w:val="00A54940"/>
    <w:rsid w:val="00A54C1E"/>
    <w:rsid w:val="00A5662F"/>
    <w:rsid w:val="00A63268"/>
    <w:rsid w:val="00A66111"/>
    <w:rsid w:val="00A720F2"/>
    <w:rsid w:val="00A75A04"/>
    <w:rsid w:val="00A75C30"/>
    <w:rsid w:val="00A80543"/>
    <w:rsid w:val="00A90683"/>
    <w:rsid w:val="00AA0189"/>
    <w:rsid w:val="00AA0208"/>
    <w:rsid w:val="00AA0FCA"/>
    <w:rsid w:val="00AA23D9"/>
    <w:rsid w:val="00AA36AB"/>
    <w:rsid w:val="00AA4664"/>
    <w:rsid w:val="00AA6B89"/>
    <w:rsid w:val="00AA7172"/>
    <w:rsid w:val="00AB34A5"/>
    <w:rsid w:val="00AB51D9"/>
    <w:rsid w:val="00AC0E86"/>
    <w:rsid w:val="00AC294F"/>
    <w:rsid w:val="00AC2A61"/>
    <w:rsid w:val="00AC3007"/>
    <w:rsid w:val="00AC3756"/>
    <w:rsid w:val="00AC3CE3"/>
    <w:rsid w:val="00AC6691"/>
    <w:rsid w:val="00AD2EC3"/>
    <w:rsid w:val="00AE0304"/>
    <w:rsid w:val="00AE354A"/>
    <w:rsid w:val="00AE3ECF"/>
    <w:rsid w:val="00AE4A96"/>
    <w:rsid w:val="00AE5DF1"/>
    <w:rsid w:val="00AE7E28"/>
    <w:rsid w:val="00AF03D7"/>
    <w:rsid w:val="00AF1EA3"/>
    <w:rsid w:val="00AF5F3A"/>
    <w:rsid w:val="00B015D8"/>
    <w:rsid w:val="00B021D0"/>
    <w:rsid w:val="00B11B5F"/>
    <w:rsid w:val="00B127DF"/>
    <w:rsid w:val="00B140FA"/>
    <w:rsid w:val="00B16D5A"/>
    <w:rsid w:val="00B179F1"/>
    <w:rsid w:val="00B20A7B"/>
    <w:rsid w:val="00B22D6B"/>
    <w:rsid w:val="00B27282"/>
    <w:rsid w:val="00B40B14"/>
    <w:rsid w:val="00B428F9"/>
    <w:rsid w:val="00B43ADC"/>
    <w:rsid w:val="00B44DDA"/>
    <w:rsid w:val="00B4568E"/>
    <w:rsid w:val="00B4676B"/>
    <w:rsid w:val="00B46E9D"/>
    <w:rsid w:val="00B53CC2"/>
    <w:rsid w:val="00B549A2"/>
    <w:rsid w:val="00B559F7"/>
    <w:rsid w:val="00B55EC9"/>
    <w:rsid w:val="00B66B8D"/>
    <w:rsid w:val="00B675D0"/>
    <w:rsid w:val="00B704BF"/>
    <w:rsid w:val="00B80F91"/>
    <w:rsid w:val="00B82650"/>
    <w:rsid w:val="00B85D8C"/>
    <w:rsid w:val="00B86C07"/>
    <w:rsid w:val="00B935C9"/>
    <w:rsid w:val="00B94095"/>
    <w:rsid w:val="00B95B25"/>
    <w:rsid w:val="00B96182"/>
    <w:rsid w:val="00B97FC9"/>
    <w:rsid w:val="00BA1550"/>
    <w:rsid w:val="00BA455F"/>
    <w:rsid w:val="00BA4DDB"/>
    <w:rsid w:val="00BA58EC"/>
    <w:rsid w:val="00BB2724"/>
    <w:rsid w:val="00BB7BE7"/>
    <w:rsid w:val="00BC00D2"/>
    <w:rsid w:val="00BC46A4"/>
    <w:rsid w:val="00BC56D3"/>
    <w:rsid w:val="00BC62D0"/>
    <w:rsid w:val="00BC648B"/>
    <w:rsid w:val="00BD2AF7"/>
    <w:rsid w:val="00BD40E7"/>
    <w:rsid w:val="00BD54F5"/>
    <w:rsid w:val="00BD62D6"/>
    <w:rsid w:val="00BD7D43"/>
    <w:rsid w:val="00BE2E4A"/>
    <w:rsid w:val="00BE352E"/>
    <w:rsid w:val="00BE3E84"/>
    <w:rsid w:val="00BE52A6"/>
    <w:rsid w:val="00BE587B"/>
    <w:rsid w:val="00BE7B82"/>
    <w:rsid w:val="00BF0E81"/>
    <w:rsid w:val="00BF2616"/>
    <w:rsid w:val="00BF443E"/>
    <w:rsid w:val="00BF6A71"/>
    <w:rsid w:val="00BF759E"/>
    <w:rsid w:val="00C02C07"/>
    <w:rsid w:val="00C05912"/>
    <w:rsid w:val="00C0736F"/>
    <w:rsid w:val="00C110C7"/>
    <w:rsid w:val="00C15DF4"/>
    <w:rsid w:val="00C277B4"/>
    <w:rsid w:val="00C30D30"/>
    <w:rsid w:val="00C33A5F"/>
    <w:rsid w:val="00C37CF9"/>
    <w:rsid w:val="00C437D2"/>
    <w:rsid w:val="00C446E4"/>
    <w:rsid w:val="00C46B11"/>
    <w:rsid w:val="00C476F0"/>
    <w:rsid w:val="00C57A38"/>
    <w:rsid w:val="00C62028"/>
    <w:rsid w:val="00C66AD1"/>
    <w:rsid w:val="00C7333D"/>
    <w:rsid w:val="00C768D8"/>
    <w:rsid w:val="00C866F2"/>
    <w:rsid w:val="00C923C4"/>
    <w:rsid w:val="00C93764"/>
    <w:rsid w:val="00CA2A9C"/>
    <w:rsid w:val="00CA3A76"/>
    <w:rsid w:val="00CA5621"/>
    <w:rsid w:val="00CA6D67"/>
    <w:rsid w:val="00CB57EA"/>
    <w:rsid w:val="00CC2F58"/>
    <w:rsid w:val="00CC62E9"/>
    <w:rsid w:val="00CC6754"/>
    <w:rsid w:val="00CD1936"/>
    <w:rsid w:val="00CD56CD"/>
    <w:rsid w:val="00CD5E01"/>
    <w:rsid w:val="00CD67E4"/>
    <w:rsid w:val="00CE00D0"/>
    <w:rsid w:val="00CE085B"/>
    <w:rsid w:val="00CE0B3A"/>
    <w:rsid w:val="00CE1466"/>
    <w:rsid w:val="00CE5F20"/>
    <w:rsid w:val="00CF0CE7"/>
    <w:rsid w:val="00CF1264"/>
    <w:rsid w:val="00CF6159"/>
    <w:rsid w:val="00CF78FA"/>
    <w:rsid w:val="00D02218"/>
    <w:rsid w:val="00D022F6"/>
    <w:rsid w:val="00D03C48"/>
    <w:rsid w:val="00D04A65"/>
    <w:rsid w:val="00D10D39"/>
    <w:rsid w:val="00D117C6"/>
    <w:rsid w:val="00D12E9D"/>
    <w:rsid w:val="00D139E3"/>
    <w:rsid w:val="00D14ED0"/>
    <w:rsid w:val="00D224A1"/>
    <w:rsid w:val="00D22E97"/>
    <w:rsid w:val="00D24BFD"/>
    <w:rsid w:val="00D26123"/>
    <w:rsid w:val="00D267C5"/>
    <w:rsid w:val="00D26DFD"/>
    <w:rsid w:val="00D26E0F"/>
    <w:rsid w:val="00D31640"/>
    <w:rsid w:val="00D33D92"/>
    <w:rsid w:val="00D50357"/>
    <w:rsid w:val="00D5078E"/>
    <w:rsid w:val="00D514EF"/>
    <w:rsid w:val="00D56E39"/>
    <w:rsid w:val="00D737C3"/>
    <w:rsid w:val="00D85056"/>
    <w:rsid w:val="00D86DB2"/>
    <w:rsid w:val="00D8721B"/>
    <w:rsid w:val="00D9142B"/>
    <w:rsid w:val="00D92367"/>
    <w:rsid w:val="00D93092"/>
    <w:rsid w:val="00D944EA"/>
    <w:rsid w:val="00DA6DAD"/>
    <w:rsid w:val="00DB7899"/>
    <w:rsid w:val="00DC1FBA"/>
    <w:rsid w:val="00DC61EA"/>
    <w:rsid w:val="00DD3F2A"/>
    <w:rsid w:val="00DD4E85"/>
    <w:rsid w:val="00DE1DE4"/>
    <w:rsid w:val="00DE4307"/>
    <w:rsid w:val="00DF311B"/>
    <w:rsid w:val="00DF575F"/>
    <w:rsid w:val="00DF6B1B"/>
    <w:rsid w:val="00E00913"/>
    <w:rsid w:val="00E0185A"/>
    <w:rsid w:val="00E02A1B"/>
    <w:rsid w:val="00E02FA4"/>
    <w:rsid w:val="00E03007"/>
    <w:rsid w:val="00E03535"/>
    <w:rsid w:val="00E03D78"/>
    <w:rsid w:val="00E0444F"/>
    <w:rsid w:val="00E050A0"/>
    <w:rsid w:val="00E061D1"/>
    <w:rsid w:val="00E07267"/>
    <w:rsid w:val="00E07BBE"/>
    <w:rsid w:val="00E1333E"/>
    <w:rsid w:val="00E169CA"/>
    <w:rsid w:val="00E25380"/>
    <w:rsid w:val="00E316EE"/>
    <w:rsid w:val="00E32FDC"/>
    <w:rsid w:val="00E35BA2"/>
    <w:rsid w:val="00E41E0F"/>
    <w:rsid w:val="00E4332E"/>
    <w:rsid w:val="00E45991"/>
    <w:rsid w:val="00E45B2E"/>
    <w:rsid w:val="00E60DAD"/>
    <w:rsid w:val="00E6197C"/>
    <w:rsid w:val="00E72468"/>
    <w:rsid w:val="00E7266F"/>
    <w:rsid w:val="00E73DCB"/>
    <w:rsid w:val="00E773BA"/>
    <w:rsid w:val="00E80590"/>
    <w:rsid w:val="00E914D8"/>
    <w:rsid w:val="00E937CD"/>
    <w:rsid w:val="00EA2CBB"/>
    <w:rsid w:val="00EB0CE0"/>
    <w:rsid w:val="00EB18DA"/>
    <w:rsid w:val="00EB201F"/>
    <w:rsid w:val="00EB2ACF"/>
    <w:rsid w:val="00EB6099"/>
    <w:rsid w:val="00EC2DE3"/>
    <w:rsid w:val="00EC521F"/>
    <w:rsid w:val="00EC52AE"/>
    <w:rsid w:val="00EC6296"/>
    <w:rsid w:val="00EC66E5"/>
    <w:rsid w:val="00ED1091"/>
    <w:rsid w:val="00ED5F0C"/>
    <w:rsid w:val="00ED76EE"/>
    <w:rsid w:val="00EE0836"/>
    <w:rsid w:val="00EE66EC"/>
    <w:rsid w:val="00EF266E"/>
    <w:rsid w:val="00EF4945"/>
    <w:rsid w:val="00F014F0"/>
    <w:rsid w:val="00F026F3"/>
    <w:rsid w:val="00F051D6"/>
    <w:rsid w:val="00F06876"/>
    <w:rsid w:val="00F11D88"/>
    <w:rsid w:val="00F2299D"/>
    <w:rsid w:val="00F2420A"/>
    <w:rsid w:val="00F25287"/>
    <w:rsid w:val="00F37729"/>
    <w:rsid w:val="00F37ABF"/>
    <w:rsid w:val="00F41452"/>
    <w:rsid w:val="00F43799"/>
    <w:rsid w:val="00F4797E"/>
    <w:rsid w:val="00F5158A"/>
    <w:rsid w:val="00F62DD5"/>
    <w:rsid w:val="00F7221C"/>
    <w:rsid w:val="00F76CB4"/>
    <w:rsid w:val="00F833F0"/>
    <w:rsid w:val="00F8402F"/>
    <w:rsid w:val="00F845AE"/>
    <w:rsid w:val="00F95B09"/>
    <w:rsid w:val="00F97795"/>
    <w:rsid w:val="00FA2BCE"/>
    <w:rsid w:val="00FA3FB2"/>
    <w:rsid w:val="00FA45E4"/>
    <w:rsid w:val="00FA6536"/>
    <w:rsid w:val="00FB01EC"/>
    <w:rsid w:val="00FB04BB"/>
    <w:rsid w:val="00FB0B13"/>
    <w:rsid w:val="00FB7AB1"/>
    <w:rsid w:val="00FC0563"/>
    <w:rsid w:val="00FC2344"/>
    <w:rsid w:val="00FC385F"/>
    <w:rsid w:val="00FC5C79"/>
    <w:rsid w:val="00FC6AE7"/>
    <w:rsid w:val="00FC76B9"/>
    <w:rsid w:val="00FD1377"/>
    <w:rsid w:val="00FD18EA"/>
    <w:rsid w:val="00FD5669"/>
    <w:rsid w:val="00FD78BC"/>
    <w:rsid w:val="00FD7E1A"/>
    <w:rsid w:val="00FE098A"/>
    <w:rsid w:val="00FE42D6"/>
    <w:rsid w:val="00FE5B4A"/>
    <w:rsid w:val="00FE5EE4"/>
    <w:rsid w:val="00FE7370"/>
    <w:rsid w:val="00FF19CB"/>
    <w:rsid w:val="00FF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460DE8"/>
  <w15:chartTrackingRefBased/>
  <w15:docId w15:val="{CEEC99C1-676C-4830-A075-9E012E83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D72"/>
  </w:style>
  <w:style w:type="paragraph" w:styleId="Heading1">
    <w:name w:val="heading 1"/>
    <w:basedOn w:val="Normal"/>
    <w:next w:val="Normal"/>
    <w:link w:val="Heading1Char"/>
    <w:uiPriority w:val="9"/>
    <w:qFormat/>
    <w:rsid w:val="00651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kadFodn">
    <w:name w:val="AkadFodn"/>
    <w:basedOn w:val="FootnoteText"/>
    <w:link w:val="AkadFodnChar"/>
    <w:autoRedefine/>
    <w:qFormat/>
    <w:rsid w:val="002C2235"/>
    <w:rPr>
      <w:rFonts w:ascii="Cambria" w:hAnsi="Cambria"/>
    </w:rPr>
  </w:style>
  <w:style w:type="character" w:customStyle="1" w:styleId="AkadFodnChar">
    <w:name w:val="AkadFodn Char"/>
    <w:basedOn w:val="FootnoteTextChar"/>
    <w:link w:val="AkadFodn"/>
    <w:rsid w:val="002C2235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2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235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1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1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79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C66E5"/>
    <w:p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F12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1264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1C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D75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sid w:val="00BA455F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7353C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D7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5B"/>
  </w:style>
  <w:style w:type="paragraph" w:styleId="Footer">
    <w:name w:val="footer"/>
    <w:basedOn w:val="Normal"/>
    <w:link w:val="FooterChar"/>
    <w:uiPriority w:val="99"/>
    <w:unhideWhenUsed/>
    <w:rsid w:val="004D7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5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95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5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5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0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energy.gov/eere/articles/wind-turbines-bigger-better" TargetMode="External"/><Relationship Id="rId26" Type="http://schemas.openxmlformats.org/officeDocument/2006/relationships/hyperlink" Target="https://dataforsyningen.dk/data/4817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st.dk/erhverv/tilskud-miljoeviden-og-data/data-og-databaser/miljoegis-data-om-natur-og-miljoe-paa-webkort/hent-data-udstillet-paa-miljoegis" TargetMode="External"/><Relationship Id="rId34" Type="http://schemas.openxmlformats.org/officeDocument/2006/relationships/hyperlink" Target="https://globalwindatlas.info/en/about/TermsOfUs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energy.gov/eere/wind/how-wind-turbine-works-text-version" TargetMode="External"/><Relationship Id="rId25" Type="http://schemas.openxmlformats.org/officeDocument/2006/relationships/hyperlink" Target="https://openinframap.org/" TargetMode="External"/><Relationship Id="rId33" Type="http://schemas.openxmlformats.org/officeDocument/2006/relationships/hyperlink" Target="https://globalwindatlas.info/en/area/Denmark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synapse-energy.com/offshore-wind-wake-effects-are-real-we-should-plan-them" TargetMode="External"/><Relationship Id="rId20" Type="http://schemas.openxmlformats.org/officeDocument/2006/relationships/hyperlink" Target="https://dataforsyningen.dk/data/4817" TargetMode="External"/><Relationship Id="rId29" Type="http://schemas.openxmlformats.org/officeDocument/2006/relationships/hyperlink" Target="https://dataforsyningen.dk/data/38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lobalwindatlas.info/en/area/Denmark" TargetMode="External"/><Relationship Id="rId32" Type="http://schemas.openxmlformats.org/officeDocument/2006/relationships/hyperlink" Target="https://dataforsyningen.dk/terms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S2095034921001215" TargetMode="External"/><Relationship Id="rId23" Type="http://schemas.openxmlformats.org/officeDocument/2006/relationships/hyperlink" Target="https://geodatastyrelsen.maps.arcgis.com/apps/mapviewer/index.html?webmap=e5495e2f2f674b528c5e74feb3635410" TargetMode="External"/><Relationship Id="rId28" Type="http://schemas.openxmlformats.org/officeDocument/2006/relationships/hyperlink" Target="https://mst.dk/erhverv/tilskud-miljoeviden-og-data/data-og-databaser/miljoegis-data-om-natur-og-miljoe-paa-webkort/hent-data-udstillet-paa-miljoegis" TargetMode="External"/><Relationship Id="rId36" Type="http://schemas.openxmlformats.org/officeDocument/2006/relationships/hyperlink" Target="https://www.openstreetmap.org/copyrigh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ng.dk/artikel/offshore-wind-turbines-depth-800-meters-are-not-utopia" TargetMode="External"/><Relationship Id="rId31" Type="http://schemas.openxmlformats.org/officeDocument/2006/relationships/hyperlink" Target="https://geodatastyrelsen.maps.arcgis.com/apps/mapviewer/index.html?webmap=e5495e2f2f674b528c5e74feb36354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ataforsyningen.dk/data/3814" TargetMode="External"/><Relationship Id="rId27" Type="http://schemas.openxmlformats.org/officeDocument/2006/relationships/hyperlink" Target="https://dataforsyningen.dk/terms" TargetMode="External"/><Relationship Id="rId30" Type="http://schemas.openxmlformats.org/officeDocument/2006/relationships/hyperlink" Target="https://dataforsyningen.dk/terms" TargetMode="External"/><Relationship Id="rId35" Type="http://schemas.openxmlformats.org/officeDocument/2006/relationships/hyperlink" Target="https://openinframap.org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forsyningen.dk/data/3814" TargetMode="External"/><Relationship Id="rId13" Type="http://schemas.openxmlformats.org/officeDocument/2006/relationships/hyperlink" Target="https://digst.dk/data/videreanvendelse-af-offentlige-data/licens-og-brugsvilkaar-for-offentlige-data/" TargetMode="External"/><Relationship Id="rId3" Type="http://schemas.openxmlformats.org/officeDocument/2006/relationships/hyperlink" Target="https://dataforsyningen.dk/data/4817" TargetMode="External"/><Relationship Id="rId7" Type="http://schemas.openxmlformats.org/officeDocument/2006/relationships/hyperlink" Target="https://www.sciencedirect.com/science/article/pii/S2095034921001215" TargetMode="External"/><Relationship Id="rId12" Type="http://schemas.openxmlformats.org/officeDocument/2006/relationships/hyperlink" Target="https://digst.dk/data/videreanvendelse-af-offentlige-data/licens-og-brugsvilkaar-for-offentlige-data/" TargetMode="External"/><Relationship Id="rId2" Type="http://schemas.openxmlformats.org/officeDocument/2006/relationships/hyperlink" Target="https://ing.dk/artikel/offshore-wind-turbines-depth-800-meters-are-not-utopia" TargetMode="External"/><Relationship Id="rId1" Type="http://schemas.openxmlformats.org/officeDocument/2006/relationships/hyperlink" Target="https://commons.wikimedia.org/w/index.php?curid=18361928" TargetMode="External"/><Relationship Id="rId6" Type="http://schemas.openxmlformats.org/officeDocument/2006/relationships/hyperlink" Target="https://www.synapse-energy.com/offshore-wind-wake-effects-are-real-we-should-plan-them" TargetMode="External"/><Relationship Id="rId11" Type="http://schemas.openxmlformats.org/officeDocument/2006/relationships/hyperlink" Target="https://openinframap.org/" TargetMode="External"/><Relationship Id="rId5" Type="http://schemas.openxmlformats.org/officeDocument/2006/relationships/hyperlink" Target="https://geodatastyrelsen.maps.arcgis.com/apps/mapviewer/index.html?webmap=e5495e2f2f674b528c5e74feb3635410" TargetMode="External"/><Relationship Id="rId10" Type="http://schemas.openxmlformats.org/officeDocument/2006/relationships/hyperlink" Target="https://openinframap.org/" TargetMode="External"/><Relationship Id="rId4" Type="http://schemas.openxmlformats.org/officeDocument/2006/relationships/hyperlink" Target="https://mst.dk/erhverv/tilskud-miljoeviden-og-data/data-og-databaser/miljoegis-data-om-natur-og-miljoe-paa-webkort/hent-data-udstillet-paa-miljoegis" TargetMode="External"/><Relationship Id="rId9" Type="http://schemas.openxmlformats.org/officeDocument/2006/relationships/hyperlink" Target="https://globalwindatlas.info/en/area/Denm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15B61-A4DB-4F43-B38D-9E9721669CF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1fd1d36-fecb-47ca-b7d7-d0df0370a198}" enabled="0" method="" siteId="{61fd1d36-fecb-47ca-b7d7-d0df0370a1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12</Pages>
  <Words>2449</Words>
  <Characters>14941</Characters>
  <Application>Microsoft Office Word</Application>
  <DocSecurity>0</DocSecurity>
  <Lines>124</Lines>
  <Paragraphs>34</Paragraphs>
  <ScaleCrop>false</ScaleCrop>
  <Company/>
  <LinksUpToDate>false</LinksUpToDate>
  <CharactersWithSpaces>17356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Christian Wilhelm-Leth</dc:creator>
  <cp:keywords/>
  <dc:description/>
  <cp:lastModifiedBy>Silas Christian Wilhelm-Leth</cp:lastModifiedBy>
  <cp:revision>861</cp:revision>
  <cp:lastPrinted>2025-06-03T13:52:00Z</cp:lastPrinted>
  <dcterms:created xsi:type="dcterms:W3CDTF">2025-05-30T06:17:00Z</dcterms:created>
  <dcterms:modified xsi:type="dcterms:W3CDTF">2025-06-03T14:11:00Z</dcterms:modified>
</cp:coreProperties>
</file>